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975"/>
      </w:tblGrid>
      <w:tr w:rsidR="00711FD4" w14:paraId="4FF4403A" w14:textId="77777777" w:rsidTr="00711FD4">
        <w:trPr>
          <w:trHeight w:val="799"/>
        </w:trPr>
        <w:tc>
          <w:tcPr>
            <w:tcW w:w="1560" w:type="dxa"/>
          </w:tcPr>
          <w:p w14:paraId="69EFC917" w14:textId="77777777" w:rsidR="00201B54" w:rsidRPr="00E71DF8" w:rsidRDefault="00201B54" w:rsidP="00E86210">
            <w:pPr>
              <w:rPr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850C477" wp14:editId="79D0C3D3">
                  <wp:extent cx="872490" cy="933450"/>
                  <wp:effectExtent l="0" t="0" r="381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5" w:type="dxa"/>
          </w:tcPr>
          <w:p w14:paraId="2F0267AD" w14:textId="77777777" w:rsidR="00201B54" w:rsidRPr="00E12C6E" w:rsidRDefault="00201B54" w:rsidP="00E86210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E12C6E">
              <w:rPr>
                <w:spacing w:val="20"/>
                <w:position w:val="6"/>
                <w:sz w:val="24"/>
                <w:szCs w:val="24"/>
              </w:rPr>
              <w:t>Department of Digital Business</w:t>
            </w:r>
          </w:p>
          <w:p w14:paraId="0A50160B" w14:textId="77777777" w:rsidR="00201B54" w:rsidRDefault="00201B54" w:rsidP="00E86210">
            <w:pPr>
              <w:spacing w:after="20"/>
              <w:jc w:val="left"/>
              <w:rPr>
                <w:b/>
                <w:bCs/>
                <w:spacing w:val="20"/>
                <w:position w:val="6"/>
                <w:sz w:val="24"/>
                <w:szCs w:val="24"/>
              </w:rPr>
            </w:pPr>
            <w:r w:rsidRPr="00E12C6E">
              <w:rPr>
                <w:b/>
                <w:bCs/>
                <w:spacing w:val="20"/>
                <w:position w:val="6"/>
                <w:sz w:val="24"/>
                <w:szCs w:val="24"/>
              </w:rPr>
              <w:t>Journal of Artificial Intelligence and Digital Business</w:t>
            </w:r>
            <w:r>
              <w:rPr>
                <w:b/>
                <w:bCs/>
                <w:spacing w:val="20"/>
                <w:position w:val="6"/>
                <w:sz w:val="24"/>
                <w:szCs w:val="24"/>
              </w:rPr>
              <w:t xml:space="preserve"> (RIGGS)</w:t>
            </w:r>
          </w:p>
          <w:p w14:paraId="3D6A4E55" w14:textId="77777777" w:rsidR="00201B54" w:rsidRDefault="00201B54" w:rsidP="00E86210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E12C6E">
              <w:rPr>
                <w:spacing w:val="20"/>
                <w:position w:val="6"/>
                <w:sz w:val="24"/>
                <w:szCs w:val="24"/>
              </w:rPr>
              <w:t xml:space="preserve">Homepage: </w:t>
            </w:r>
            <w:hyperlink r:id="rId9" w:history="1">
              <w:r w:rsidRPr="000B546A">
                <w:rPr>
                  <w:rStyle w:val="Hyperlink"/>
                  <w:spacing w:val="20"/>
                  <w:position w:val="6"/>
                  <w:sz w:val="24"/>
                  <w:szCs w:val="24"/>
                </w:rPr>
                <w:t>https://journal.ilmudata.co.id/index.php/RIGGS</w:t>
              </w:r>
            </w:hyperlink>
          </w:p>
          <w:p w14:paraId="32D1DE4C" w14:textId="07CD974E" w:rsidR="005968AF" w:rsidRDefault="002C1AA0" w:rsidP="00E86210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2C1AA0">
              <w:rPr>
                <w:spacing w:val="20"/>
                <w:position w:val="6"/>
                <w:sz w:val="24"/>
                <w:szCs w:val="24"/>
              </w:rPr>
              <w:t xml:space="preserve">Vol. </w:t>
            </w:r>
            <w:r w:rsidR="00457423" w:rsidRPr="00457423">
              <w:rPr>
                <w:spacing w:val="20"/>
                <w:position w:val="6"/>
                <w:sz w:val="24"/>
                <w:szCs w:val="24"/>
              </w:rPr>
              <w:t>4 No. 4 (2026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>)</w:t>
            </w:r>
            <w:r>
              <w:rPr>
                <w:spacing w:val="20"/>
                <w:position w:val="6"/>
                <w:sz w:val="24"/>
                <w:szCs w:val="24"/>
              </w:rPr>
              <w:t xml:space="preserve"> </w:t>
            </w:r>
            <w:r w:rsidR="005968AF" w:rsidRPr="005968AF">
              <w:rPr>
                <w:spacing w:val="20"/>
                <w:position w:val="6"/>
                <w:sz w:val="24"/>
                <w:szCs w:val="24"/>
              </w:rPr>
              <w:t>pp: 1</w:t>
            </w:r>
            <w:r w:rsidR="00457423">
              <w:rPr>
                <w:spacing w:val="20"/>
                <w:position w:val="6"/>
                <w:sz w:val="24"/>
                <w:szCs w:val="24"/>
              </w:rPr>
              <w:t>0449-10456</w:t>
            </w:r>
          </w:p>
          <w:p w14:paraId="23A01938" w14:textId="7E69904D" w:rsidR="00201B54" w:rsidRPr="00E12C6E" w:rsidRDefault="00201B54" w:rsidP="00E86210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F2027F">
              <w:rPr>
                <w:spacing w:val="20"/>
                <w:position w:val="6"/>
                <w:sz w:val="24"/>
                <w:szCs w:val="24"/>
              </w:rPr>
              <w:t>P-ISSN: 2963-9298</w:t>
            </w:r>
            <w:r>
              <w:rPr>
                <w:spacing w:val="20"/>
                <w:position w:val="6"/>
                <w:sz w:val="24"/>
                <w:szCs w:val="24"/>
              </w:rPr>
              <w:t xml:space="preserve">, </w:t>
            </w:r>
            <w:r w:rsidRPr="00F2027F">
              <w:rPr>
                <w:spacing w:val="20"/>
                <w:position w:val="6"/>
                <w:sz w:val="24"/>
                <w:szCs w:val="24"/>
              </w:rPr>
              <w:t>e-ISSN: 2963-914X</w:t>
            </w:r>
          </w:p>
        </w:tc>
      </w:tr>
    </w:tbl>
    <w:p w14:paraId="13D0C249" w14:textId="77777777" w:rsidR="00E86210" w:rsidRDefault="00E86210" w:rsidP="00E86210">
      <w:pPr>
        <w:spacing w:before="240"/>
        <w:contextualSpacing/>
        <w:jc w:val="center"/>
        <w:rPr>
          <w:rFonts w:asciiTheme="majorBidi" w:hAnsiTheme="majorBidi" w:cstheme="majorBidi"/>
          <w:sz w:val="30"/>
          <w:szCs w:val="30"/>
        </w:rPr>
      </w:pPr>
    </w:p>
    <w:p w14:paraId="6F1B346C" w14:textId="76FAEFDC" w:rsidR="00EB41BB" w:rsidRPr="00E86210" w:rsidRDefault="00EB41BB" w:rsidP="00E86210">
      <w:pPr>
        <w:spacing w:before="240"/>
        <w:contextualSpacing/>
        <w:jc w:val="center"/>
        <w:rPr>
          <w:rFonts w:asciiTheme="majorBidi" w:hAnsiTheme="majorBidi" w:cstheme="majorBidi"/>
          <w:sz w:val="30"/>
          <w:szCs w:val="30"/>
        </w:rPr>
      </w:pPr>
      <w:proofErr w:type="spellStart"/>
      <w:r w:rsidRPr="00E86210">
        <w:rPr>
          <w:rFonts w:asciiTheme="majorBidi" w:hAnsiTheme="majorBidi" w:cstheme="majorBidi"/>
          <w:sz w:val="30"/>
          <w:szCs w:val="30"/>
        </w:rPr>
        <w:t>Pendekatan</w:t>
      </w:r>
      <w:proofErr w:type="spellEnd"/>
      <w:r w:rsidRPr="00E86210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Pr="00E86210">
        <w:rPr>
          <w:rFonts w:asciiTheme="majorBidi" w:hAnsiTheme="majorBidi" w:cstheme="majorBidi"/>
          <w:sz w:val="30"/>
          <w:szCs w:val="30"/>
        </w:rPr>
        <w:t>Teologis</w:t>
      </w:r>
      <w:proofErr w:type="spellEnd"/>
      <w:r w:rsidRPr="00E86210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Pr="00E86210">
        <w:rPr>
          <w:rFonts w:asciiTheme="majorBidi" w:hAnsiTheme="majorBidi" w:cstheme="majorBidi"/>
          <w:sz w:val="30"/>
          <w:szCs w:val="30"/>
        </w:rPr>
        <w:t>dalam</w:t>
      </w:r>
      <w:proofErr w:type="spellEnd"/>
      <w:r w:rsidRPr="00E86210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Pr="00E86210">
        <w:rPr>
          <w:rFonts w:asciiTheme="majorBidi" w:hAnsiTheme="majorBidi" w:cstheme="majorBidi"/>
          <w:sz w:val="30"/>
          <w:szCs w:val="30"/>
        </w:rPr>
        <w:t>Studi</w:t>
      </w:r>
      <w:proofErr w:type="spellEnd"/>
      <w:r w:rsidRPr="00E86210">
        <w:rPr>
          <w:rFonts w:asciiTheme="majorBidi" w:hAnsiTheme="majorBidi" w:cstheme="majorBidi"/>
          <w:sz w:val="30"/>
          <w:szCs w:val="30"/>
        </w:rPr>
        <w:t xml:space="preserve"> Islam </w:t>
      </w:r>
      <w:proofErr w:type="spellStart"/>
      <w:r w:rsidRPr="00E86210">
        <w:rPr>
          <w:rFonts w:asciiTheme="majorBidi" w:hAnsiTheme="majorBidi" w:cstheme="majorBidi"/>
          <w:sz w:val="30"/>
          <w:szCs w:val="30"/>
        </w:rPr>
        <w:t>Analisis</w:t>
      </w:r>
      <w:proofErr w:type="spellEnd"/>
      <w:r w:rsidRPr="00E86210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Pr="00E86210">
        <w:rPr>
          <w:rFonts w:asciiTheme="majorBidi" w:hAnsiTheme="majorBidi" w:cstheme="majorBidi"/>
          <w:sz w:val="30"/>
          <w:szCs w:val="30"/>
        </w:rPr>
        <w:t>Konsep</w:t>
      </w:r>
      <w:proofErr w:type="spellEnd"/>
      <w:r w:rsidRPr="00E86210">
        <w:rPr>
          <w:rFonts w:asciiTheme="majorBidi" w:hAnsiTheme="majorBidi" w:cstheme="majorBidi"/>
          <w:sz w:val="30"/>
          <w:szCs w:val="30"/>
        </w:rPr>
        <w:t xml:space="preserve"> dan </w:t>
      </w:r>
      <w:proofErr w:type="spellStart"/>
      <w:r w:rsidRPr="00E86210">
        <w:rPr>
          <w:rFonts w:asciiTheme="majorBidi" w:hAnsiTheme="majorBidi" w:cstheme="majorBidi"/>
          <w:sz w:val="30"/>
          <w:szCs w:val="30"/>
        </w:rPr>
        <w:t>Relevansi</w:t>
      </w:r>
      <w:proofErr w:type="spellEnd"/>
      <w:r w:rsidRPr="00E86210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Pr="00E86210">
        <w:rPr>
          <w:rFonts w:asciiTheme="majorBidi" w:hAnsiTheme="majorBidi" w:cstheme="majorBidi"/>
          <w:sz w:val="30"/>
          <w:szCs w:val="30"/>
        </w:rPr>
        <w:t>Kontemporer</w:t>
      </w:r>
      <w:proofErr w:type="spellEnd"/>
    </w:p>
    <w:p w14:paraId="5C27C413" w14:textId="17192927" w:rsidR="00BC1510" w:rsidRPr="00E86210" w:rsidRDefault="003D742B" w:rsidP="00E86210">
      <w:pPr>
        <w:pStyle w:val="Subtitle"/>
        <w:spacing w:after="0"/>
        <w:rPr>
          <w:rStyle w:val="SubtleEmphasis"/>
          <w:b w:val="0"/>
          <w:sz w:val="20"/>
          <w:szCs w:val="20"/>
        </w:rPr>
      </w:pPr>
      <w:r w:rsidRPr="00E86210">
        <w:rPr>
          <w:rStyle w:val="SubtleEmphasis"/>
          <w:b w:val="0"/>
          <w:sz w:val="20"/>
          <w:szCs w:val="20"/>
        </w:rPr>
        <w:t xml:space="preserve">Siti </w:t>
      </w:r>
      <w:proofErr w:type="spellStart"/>
      <w:r w:rsidRPr="00E86210">
        <w:rPr>
          <w:rStyle w:val="SubtleEmphasis"/>
          <w:b w:val="0"/>
          <w:sz w:val="20"/>
          <w:szCs w:val="20"/>
        </w:rPr>
        <w:t>Mutiah</w:t>
      </w:r>
      <w:proofErr w:type="spellEnd"/>
      <w:r w:rsidRPr="00E86210">
        <w:rPr>
          <w:rStyle w:val="SubtleEmphasis"/>
          <w:b w:val="0"/>
          <w:sz w:val="20"/>
          <w:szCs w:val="20"/>
        </w:rPr>
        <w:t xml:space="preserve">, </w:t>
      </w:r>
      <w:proofErr w:type="spellStart"/>
      <w:r w:rsidRPr="00E86210">
        <w:rPr>
          <w:rStyle w:val="SubtleEmphasis"/>
          <w:b w:val="0"/>
          <w:sz w:val="20"/>
          <w:szCs w:val="20"/>
        </w:rPr>
        <w:t>Akmalina</w:t>
      </w:r>
      <w:proofErr w:type="spellEnd"/>
      <w:r w:rsidRPr="00E86210">
        <w:rPr>
          <w:rStyle w:val="SubtleEmphasis"/>
          <w:b w:val="0"/>
          <w:sz w:val="20"/>
          <w:szCs w:val="20"/>
        </w:rPr>
        <w:t xml:space="preserve"> </w:t>
      </w:r>
      <w:proofErr w:type="spellStart"/>
      <w:r w:rsidRPr="00E86210">
        <w:rPr>
          <w:rStyle w:val="SubtleEmphasis"/>
          <w:b w:val="0"/>
          <w:sz w:val="20"/>
          <w:szCs w:val="20"/>
        </w:rPr>
        <w:t>Syahiroh</w:t>
      </w:r>
      <w:proofErr w:type="spellEnd"/>
      <w:r w:rsidRPr="00E86210">
        <w:rPr>
          <w:rStyle w:val="SubtleEmphasis"/>
          <w:b w:val="0"/>
          <w:sz w:val="20"/>
          <w:szCs w:val="20"/>
        </w:rPr>
        <w:t xml:space="preserve">, Fatimah </w:t>
      </w:r>
      <w:proofErr w:type="spellStart"/>
      <w:r w:rsidRPr="00E86210">
        <w:rPr>
          <w:rStyle w:val="SubtleEmphasis"/>
          <w:b w:val="0"/>
          <w:sz w:val="20"/>
          <w:szCs w:val="20"/>
        </w:rPr>
        <w:t>Suhro</w:t>
      </w:r>
      <w:proofErr w:type="spellEnd"/>
      <w:r w:rsidRPr="00E86210">
        <w:rPr>
          <w:rStyle w:val="SubtleEmphasis"/>
          <w:b w:val="0"/>
          <w:sz w:val="20"/>
          <w:szCs w:val="20"/>
        </w:rPr>
        <w:t xml:space="preserve">, Nia </w:t>
      </w:r>
      <w:proofErr w:type="spellStart"/>
      <w:r w:rsidRPr="00E86210">
        <w:rPr>
          <w:rStyle w:val="SubtleEmphasis"/>
          <w:b w:val="0"/>
          <w:sz w:val="20"/>
          <w:szCs w:val="20"/>
        </w:rPr>
        <w:t>Handayani</w:t>
      </w:r>
      <w:proofErr w:type="spellEnd"/>
      <w:r w:rsidR="00D71417" w:rsidRPr="00E86210">
        <w:rPr>
          <w:rStyle w:val="SubtleEmphasis"/>
          <w:b w:val="0"/>
          <w:sz w:val="20"/>
          <w:szCs w:val="20"/>
        </w:rPr>
        <w:t xml:space="preserve">, </w:t>
      </w:r>
      <w:proofErr w:type="spellStart"/>
      <w:r w:rsidR="00D71417" w:rsidRPr="00E86210">
        <w:rPr>
          <w:rStyle w:val="SubtleEmphasis"/>
          <w:b w:val="0"/>
          <w:sz w:val="20"/>
          <w:szCs w:val="20"/>
        </w:rPr>
        <w:t>Nursania</w:t>
      </w:r>
      <w:proofErr w:type="spellEnd"/>
      <w:r w:rsidR="00D71417" w:rsidRPr="00E86210">
        <w:rPr>
          <w:rStyle w:val="SubtleEmphasis"/>
          <w:b w:val="0"/>
          <w:sz w:val="20"/>
          <w:szCs w:val="20"/>
        </w:rPr>
        <w:t xml:space="preserve"> </w:t>
      </w:r>
      <w:proofErr w:type="spellStart"/>
      <w:r w:rsidR="00D71417" w:rsidRPr="00E86210">
        <w:rPr>
          <w:rStyle w:val="SubtleEmphasis"/>
          <w:b w:val="0"/>
          <w:sz w:val="20"/>
          <w:szCs w:val="20"/>
        </w:rPr>
        <w:t>Dasopang</w:t>
      </w:r>
      <w:proofErr w:type="spellEnd"/>
    </w:p>
    <w:p w14:paraId="7C99ED7B" w14:textId="3B4C8074" w:rsidR="00BC1510" w:rsidRPr="00E86210" w:rsidRDefault="009A7C05" w:rsidP="00E86210">
      <w:pPr>
        <w:pStyle w:val="Subtitle"/>
        <w:spacing w:after="0"/>
        <w:rPr>
          <w:rStyle w:val="SubtleEmphasis"/>
          <w:b w:val="0"/>
          <w:szCs w:val="18"/>
          <w:lang w:val="sv-SE"/>
        </w:rPr>
      </w:pPr>
      <w:r w:rsidRPr="00E86210">
        <w:rPr>
          <w:rStyle w:val="SubtleEmphasis"/>
          <w:b w:val="0"/>
          <w:szCs w:val="18"/>
          <w:lang w:val="sv-SE"/>
        </w:rPr>
        <w:t>Program Studi Magister Ekonomi</w:t>
      </w:r>
      <w:r w:rsidR="007A6F1E" w:rsidRPr="00E86210">
        <w:rPr>
          <w:rStyle w:val="SubtleEmphasis"/>
          <w:b w:val="0"/>
          <w:szCs w:val="18"/>
          <w:lang w:val="sv-SE"/>
        </w:rPr>
        <w:t>, Universitas</w:t>
      </w:r>
      <w:r w:rsidRPr="00E86210">
        <w:rPr>
          <w:rStyle w:val="SubtleEmphasis"/>
          <w:b w:val="0"/>
          <w:szCs w:val="18"/>
          <w:lang w:val="sv-SE"/>
        </w:rPr>
        <w:t xml:space="preserve"> Islam Negeri Syekh Ali Hasan Ahmad Addary Padangsidimpuan</w:t>
      </w:r>
    </w:p>
    <w:p w14:paraId="2363750F" w14:textId="08922A71" w:rsidR="003D742B" w:rsidRPr="00E86210" w:rsidRDefault="00E86210" w:rsidP="00E86210">
      <w:pPr>
        <w:jc w:val="center"/>
        <w:rPr>
          <w:rFonts w:asciiTheme="majorBidi" w:hAnsiTheme="majorBidi" w:cstheme="majorBidi"/>
          <w:color w:val="0070C0"/>
          <w:sz w:val="18"/>
          <w:szCs w:val="18"/>
          <w:lang w:val="sv-SE"/>
        </w:rPr>
      </w:pPr>
      <w:hyperlink r:id="rId10" w:history="1">
        <w:r w:rsidRPr="008E0F32">
          <w:rPr>
            <w:rStyle w:val="Hyperlink"/>
            <w:rFonts w:asciiTheme="majorBidi" w:hAnsiTheme="majorBidi" w:cstheme="majorBidi"/>
            <w:sz w:val="18"/>
            <w:szCs w:val="18"/>
            <w:lang w:val="sv-SE"/>
          </w:rPr>
          <w:t>siti.mutiah101@gmail.com</w:t>
        </w:r>
      </w:hyperlink>
      <w:r w:rsidR="003D742B" w:rsidRPr="00E86210">
        <w:rPr>
          <w:rFonts w:asciiTheme="majorBidi" w:hAnsiTheme="majorBidi" w:cstheme="majorBidi"/>
          <w:color w:val="0070C0"/>
          <w:sz w:val="18"/>
          <w:szCs w:val="18"/>
          <w:lang w:val="sv-SE"/>
        </w:rPr>
        <w:t xml:space="preserve">, </w:t>
      </w:r>
      <w:hyperlink r:id="rId11" w:history="1">
        <w:r w:rsidRPr="008E0F32">
          <w:rPr>
            <w:rStyle w:val="Hyperlink"/>
            <w:rFonts w:asciiTheme="majorBidi" w:hAnsiTheme="majorBidi" w:cstheme="majorBidi"/>
            <w:sz w:val="18"/>
            <w:szCs w:val="18"/>
            <w:lang w:val="sv-SE"/>
          </w:rPr>
          <w:t>akmalinasyahiroh@gmail.com</w:t>
        </w:r>
      </w:hyperlink>
      <w:r w:rsidR="003D742B" w:rsidRPr="00E86210">
        <w:rPr>
          <w:rFonts w:asciiTheme="majorBidi" w:hAnsiTheme="majorBidi" w:cstheme="majorBidi"/>
          <w:color w:val="0070C0"/>
          <w:sz w:val="18"/>
          <w:szCs w:val="18"/>
          <w:lang w:val="sv-SE"/>
        </w:rPr>
        <w:t xml:space="preserve">, </w:t>
      </w:r>
      <w:hyperlink r:id="rId12" w:history="1">
        <w:r w:rsidRPr="008E0F32">
          <w:rPr>
            <w:rStyle w:val="Hyperlink"/>
            <w:rFonts w:asciiTheme="majorBidi" w:hAnsiTheme="majorBidi" w:cstheme="majorBidi"/>
            <w:sz w:val="18"/>
            <w:szCs w:val="18"/>
            <w:lang w:val="sv-SE"/>
          </w:rPr>
          <w:t>fatimahsuhro87@gmail.com</w:t>
        </w:r>
      </w:hyperlink>
      <w:r w:rsidR="003D742B" w:rsidRPr="00E86210">
        <w:rPr>
          <w:rFonts w:asciiTheme="majorBidi" w:hAnsiTheme="majorBidi" w:cstheme="majorBidi"/>
          <w:color w:val="0070C0"/>
          <w:sz w:val="18"/>
          <w:szCs w:val="18"/>
          <w:lang w:val="sv-SE"/>
        </w:rPr>
        <w:t xml:space="preserve">, </w:t>
      </w:r>
      <w:hyperlink r:id="rId13" w:history="1">
        <w:r w:rsidRPr="008E0F32">
          <w:rPr>
            <w:rStyle w:val="Hyperlink"/>
            <w:rFonts w:asciiTheme="majorBidi" w:hAnsiTheme="majorBidi" w:cstheme="majorBidi"/>
            <w:sz w:val="18"/>
            <w:szCs w:val="18"/>
            <w:lang w:val="sv-SE"/>
          </w:rPr>
          <w:t>niahandayani010@gmail.com</w:t>
        </w:r>
      </w:hyperlink>
      <w:r w:rsidR="003D742B" w:rsidRPr="00E86210">
        <w:rPr>
          <w:rStyle w:val="Hyperlink"/>
          <w:rFonts w:asciiTheme="majorBidi" w:hAnsiTheme="majorBidi" w:cstheme="majorBidi"/>
          <w:color w:val="0070C0"/>
          <w:sz w:val="18"/>
          <w:szCs w:val="18"/>
          <w:lang w:val="sv-SE"/>
        </w:rPr>
        <w:t>,</w:t>
      </w:r>
      <w:r>
        <w:rPr>
          <w:rFonts w:asciiTheme="majorBidi" w:hAnsiTheme="majorBidi" w:cstheme="majorBidi"/>
          <w:color w:val="0070C0"/>
          <w:sz w:val="18"/>
          <w:szCs w:val="18"/>
          <w:lang w:val="sv-SE"/>
        </w:rPr>
        <w:t xml:space="preserve"> </w:t>
      </w:r>
      <w:hyperlink r:id="rId14" w:history="1">
        <w:r w:rsidRPr="008E0F32">
          <w:rPr>
            <w:rStyle w:val="Hyperlink"/>
            <w:rFonts w:asciiTheme="majorBidi" w:hAnsiTheme="majorBidi" w:cstheme="majorBidi"/>
            <w:spacing w:val="-4"/>
            <w:sz w:val="18"/>
            <w:szCs w:val="18"/>
            <w:lang w:val="sv-SE"/>
          </w:rPr>
          <w:t>saniadasopang@gmail.com</w:t>
        </w:r>
      </w:hyperlink>
      <w:r>
        <w:rPr>
          <w:rStyle w:val="Hyperlink"/>
          <w:rFonts w:asciiTheme="majorBidi" w:hAnsiTheme="majorBidi" w:cstheme="majorBidi"/>
          <w:color w:val="0070C0"/>
          <w:spacing w:val="-4"/>
          <w:sz w:val="18"/>
          <w:szCs w:val="18"/>
          <w:lang w:val="sv-SE"/>
        </w:rPr>
        <w:t xml:space="preserve"> </w:t>
      </w:r>
    </w:p>
    <w:p w14:paraId="163AE2A4" w14:textId="77777777" w:rsidR="00BC1510" w:rsidRPr="00BC1510" w:rsidRDefault="00BC1510" w:rsidP="00E86210">
      <w:pPr>
        <w:pStyle w:val="Heading1"/>
        <w:spacing w:after="0"/>
        <w:rPr>
          <w:i/>
          <w:iCs/>
          <w:lang w:val="sv-SE"/>
        </w:rPr>
      </w:pPr>
      <w:r w:rsidRPr="00BC1510">
        <w:rPr>
          <w:i/>
          <w:iCs/>
          <w:lang w:val="sv-SE"/>
        </w:rPr>
        <w:t xml:space="preserve">Abstrak </w:t>
      </w:r>
    </w:p>
    <w:p w14:paraId="4D9A965A" w14:textId="525BC819" w:rsidR="005B5926" w:rsidRPr="00E86210" w:rsidRDefault="005B5926" w:rsidP="00E86210">
      <w:pPr>
        <w:spacing w:before="240" w:after="0"/>
        <w:contextualSpacing/>
        <w:rPr>
          <w:rFonts w:asciiTheme="majorBidi" w:hAnsiTheme="majorBidi" w:cstheme="majorBidi"/>
          <w:i/>
          <w:iCs/>
          <w:sz w:val="18"/>
          <w:szCs w:val="18"/>
        </w:rPr>
      </w:pPr>
      <w:proofErr w:type="spellStart"/>
      <w:r w:rsidRPr="00E86210">
        <w:rPr>
          <w:i/>
          <w:iCs/>
          <w:sz w:val="18"/>
          <w:szCs w:val="18"/>
        </w:rPr>
        <w:t>Pendekatan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teologis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merupakan</w:t>
      </w:r>
      <w:proofErr w:type="spellEnd"/>
      <w:r w:rsidRPr="00E86210">
        <w:rPr>
          <w:i/>
          <w:iCs/>
          <w:sz w:val="18"/>
          <w:szCs w:val="18"/>
        </w:rPr>
        <w:t xml:space="preserve"> salah </w:t>
      </w:r>
      <w:proofErr w:type="spellStart"/>
      <w:r w:rsidRPr="00E86210">
        <w:rPr>
          <w:i/>
          <w:iCs/>
          <w:sz w:val="18"/>
          <w:szCs w:val="18"/>
        </w:rPr>
        <w:t>satu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metode</w:t>
      </w:r>
      <w:proofErr w:type="spellEnd"/>
      <w:r w:rsidRPr="00E86210">
        <w:rPr>
          <w:i/>
          <w:iCs/>
          <w:sz w:val="18"/>
          <w:szCs w:val="18"/>
        </w:rPr>
        <w:t xml:space="preserve"> fundamental </w:t>
      </w:r>
      <w:proofErr w:type="spellStart"/>
      <w:r w:rsidRPr="00E86210">
        <w:rPr>
          <w:i/>
          <w:iCs/>
          <w:sz w:val="18"/>
          <w:szCs w:val="18"/>
        </w:rPr>
        <w:t>dalam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studi</w:t>
      </w:r>
      <w:proofErr w:type="spellEnd"/>
      <w:r w:rsidRPr="00E86210">
        <w:rPr>
          <w:i/>
          <w:iCs/>
          <w:sz w:val="18"/>
          <w:szCs w:val="18"/>
        </w:rPr>
        <w:t xml:space="preserve"> Islam yang </w:t>
      </w:r>
      <w:proofErr w:type="spellStart"/>
      <w:r w:rsidRPr="00E86210">
        <w:rPr>
          <w:i/>
          <w:iCs/>
          <w:sz w:val="18"/>
          <w:szCs w:val="18"/>
        </w:rPr>
        <w:t>menempatkan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wahyu</w:t>
      </w:r>
      <w:proofErr w:type="spellEnd"/>
      <w:r w:rsidRPr="00E86210">
        <w:rPr>
          <w:i/>
          <w:iCs/>
          <w:sz w:val="18"/>
          <w:szCs w:val="18"/>
        </w:rPr>
        <w:t xml:space="preserve">, </w:t>
      </w:r>
      <w:proofErr w:type="spellStart"/>
      <w:r w:rsidRPr="00E86210">
        <w:rPr>
          <w:i/>
          <w:iCs/>
          <w:sz w:val="18"/>
          <w:szCs w:val="18"/>
        </w:rPr>
        <w:t>baik</w:t>
      </w:r>
      <w:proofErr w:type="spellEnd"/>
      <w:r w:rsidRPr="00E86210">
        <w:rPr>
          <w:i/>
          <w:iCs/>
          <w:sz w:val="18"/>
          <w:szCs w:val="18"/>
        </w:rPr>
        <w:t xml:space="preserve"> Al-Qur’an </w:t>
      </w:r>
      <w:proofErr w:type="spellStart"/>
      <w:r w:rsidRPr="00E86210">
        <w:rPr>
          <w:i/>
          <w:iCs/>
          <w:sz w:val="18"/>
          <w:szCs w:val="18"/>
        </w:rPr>
        <w:t>maupun</w:t>
      </w:r>
      <w:proofErr w:type="spellEnd"/>
      <w:r w:rsidRPr="00E86210">
        <w:rPr>
          <w:i/>
          <w:iCs/>
          <w:sz w:val="18"/>
          <w:szCs w:val="18"/>
        </w:rPr>
        <w:t xml:space="preserve"> Sunnah, </w:t>
      </w:r>
      <w:proofErr w:type="spellStart"/>
      <w:r w:rsidRPr="00E86210">
        <w:rPr>
          <w:i/>
          <w:iCs/>
          <w:sz w:val="18"/>
          <w:szCs w:val="18"/>
        </w:rPr>
        <w:t>sebagai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sumber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utama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dalam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memahami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realitas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keagamaan</w:t>
      </w:r>
      <w:proofErr w:type="spellEnd"/>
      <w:r w:rsidRPr="00E86210">
        <w:rPr>
          <w:i/>
          <w:iCs/>
          <w:sz w:val="18"/>
          <w:szCs w:val="18"/>
        </w:rPr>
        <w:t xml:space="preserve"> dan </w:t>
      </w:r>
      <w:proofErr w:type="spellStart"/>
      <w:r w:rsidRPr="00E86210">
        <w:rPr>
          <w:i/>
          <w:iCs/>
          <w:sz w:val="18"/>
          <w:szCs w:val="18"/>
        </w:rPr>
        <w:t>kehidupan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manusia</w:t>
      </w:r>
      <w:proofErr w:type="spellEnd"/>
      <w:r w:rsidRPr="00E86210">
        <w:rPr>
          <w:i/>
          <w:iCs/>
          <w:sz w:val="18"/>
          <w:szCs w:val="18"/>
        </w:rPr>
        <w:t xml:space="preserve">. </w:t>
      </w:r>
      <w:proofErr w:type="spellStart"/>
      <w:r w:rsidRPr="00E86210">
        <w:rPr>
          <w:i/>
          <w:iCs/>
          <w:sz w:val="18"/>
          <w:szCs w:val="18"/>
        </w:rPr>
        <w:t>Pendekatan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ini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berfungsi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sebagai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landasan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normatif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dalam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merumuskan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keyakinan</w:t>
      </w:r>
      <w:proofErr w:type="spellEnd"/>
      <w:r w:rsidRPr="00E86210">
        <w:rPr>
          <w:i/>
          <w:iCs/>
          <w:sz w:val="18"/>
          <w:szCs w:val="18"/>
        </w:rPr>
        <w:t xml:space="preserve">, </w:t>
      </w:r>
      <w:proofErr w:type="spellStart"/>
      <w:r w:rsidRPr="00E86210">
        <w:rPr>
          <w:i/>
          <w:iCs/>
          <w:sz w:val="18"/>
          <w:szCs w:val="18"/>
        </w:rPr>
        <w:t>nilai</w:t>
      </w:r>
      <w:proofErr w:type="spellEnd"/>
      <w:r w:rsidRPr="00E86210">
        <w:rPr>
          <w:i/>
          <w:iCs/>
          <w:sz w:val="18"/>
          <w:szCs w:val="18"/>
        </w:rPr>
        <w:t xml:space="preserve">, </w:t>
      </w:r>
      <w:proofErr w:type="spellStart"/>
      <w:r w:rsidRPr="00E86210">
        <w:rPr>
          <w:i/>
          <w:iCs/>
          <w:sz w:val="18"/>
          <w:szCs w:val="18"/>
        </w:rPr>
        <w:t>serta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prinsip-prinsip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dasar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ajaran</w:t>
      </w:r>
      <w:proofErr w:type="spellEnd"/>
      <w:r w:rsidRPr="00E86210">
        <w:rPr>
          <w:i/>
          <w:iCs/>
          <w:sz w:val="18"/>
          <w:szCs w:val="18"/>
        </w:rPr>
        <w:t xml:space="preserve"> Islam. </w:t>
      </w:r>
      <w:proofErr w:type="spellStart"/>
      <w:r w:rsidRPr="00E86210">
        <w:rPr>
          <w:i/>
          <w:iCs/>
          <w:sz w:val="18"/>
          <w:szCs w:val="18"/>
        </w:rPr>
        <w:t>Artikel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ini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bertujuan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untuk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mengkaji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secara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mendalam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konsep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pendekatan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teologis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dalam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studi</w:t>
      </w:r>
      <w:proofErr w:type="spellEnd"/>
      <w:r w:rsidRPr="00E86210">
        <w:rPr>
          <w:i/>
          <w:iCs/>
          <w:sz w:val="18"/>
          <w:szCs w:val="18"/>
        </w:rPr>
        <w:t xml:space="preserve"> Islam, </w:t>
      </w:r>
      <w:proofErr w:type="spellStart"/>
      <w:r w:rsidRPr="00E86210">
        <w:rPr>
          <w:i/>
          <w:iCs/>
          <w:sz w:val="18"/>
          <w:szCs w:val="18"/>
        </w:rPr>
        <w:t>meliputi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latar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belakang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kemunculannya</w:t>
      </w:r>
      <w:proofErr w:type="spellEnd"/>
      <w:r w:rsidRPr="00E86210">
        <w:rPr>
          <w:i/>
          <w:iCs/>
          <w:sz w:val="18"/>
          <w:szCs w:val="18"/>
        </w:rPr>
        <w:t xml:space="preserve">, </w:t>
      </w:r>
      <w:proofErr w:type="spellStart"/>
      <w:r w:rsidRPr="00E86210">
        <w:rPr>
          <w:i/>
          <w:iCs/>
          <w:sz w:val="18"/>
          <w:szCs w:val="18"/>
        </w:rPr>
        <w:t>perkembangan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historis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teologi</w:t>
      </w:r>
      <w:proofErr w:type="spellEnd"/>
      <w:r w:rsidRPr="00E86210">
        <w:rPr>
          <w:i/>
          <w:iCs/>
          <w:sz w:val="18"/>
          <w:szCs w:val="18"/>
        </w:rPr>
        <w:t xml:space="preserve"> Islam, </w:t>
      </w:r>
      <w:proofErr w:type="spellStart"/>
      <w:r w:rsidRPr="00E86210">
        <w:rPr>
          <w:i/>
          <w:iCs/>
          <w:sz w:val="18"/>
          <w:szCs w:val="18"/>
        </w:rPr>
        <w:t>karakteristik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metodologis</w:t>
      </w:r>
      <w:proofErr w:type="spellEnd"/>
      <w:r w:rsidRPr="00E86210">
        <w:rPr>
          <w:i/>
          <w:iCs/>
          <w:sz w:val="18"/>
          <w:szCs w:val="18"/>
        </w:rPr>
        <w:t xml:space="preserve"> yang </w:t>
      </w:r>
      <w:proofErr w:type="spellStart"/>
      <w:r w:rsidRPr="00E86210">
        <w:rPr>
          <w:i/>
          <w:iCs/>
          <w:sz w:val="18"/>
          <w:szCs w:val="18"/>
        </w:rPr>
        <w:t>digunakannya</w:t>
      </w:r>
      <w:proofErr w:type="spellEnd"/>
      <w:r w:rsidRPr="00E86210">
        <w:rPr>
          <w:i/>
          <w:iCs/>
          <w:sz w:val="18"/>
          <w:szCs w:val="18"/>
        </w:rPr>
        <w:t xml:space="preserve">, </w:t>
      </w:r>
      <w:proofErr w:type="spellStart"/>
      <w:r w:rsidRPr="00E86210">
        <w:rPr>
          <w:i/>
          <w:iCs/>
          <w:sz w:val="18"/>
          <w:szCs w:val="18"/>
        </w:rPr>
        <w:t>serta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relevansinya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dalam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menghadapi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dinamika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sosial</w:t>
      </w:r>
      <w:proofErr w:type="spellEnd"/>
      <w:r w:rsidRPr="00E86210">
        <w:rPr>
          <w:i/>
          <w:iCs/>
          <w:sz w:val="18"/>
          <w:szCs w:val="18"/>
        </w:rPr>
        <w:t xml:space="preserve">, </w:t>
      </w:r>
      <w:proofErr w:type="spellStart"/>
      <w:r w:rsidRPr="00E86210">
        <w:rPr>
          <w:i/>
          <w:iCs/>
          <w:sz w:val="18"/>
          <w:szCs w:val="18"/>
        </w:rPr>
        <w:t>budaya</w:t>
      </w:r>
      <w:proofErr w:type="spellEnd"/>
      <w:r w:rsidRPr="00E86210">
        <w:rPr>
          <w:i/>
          <w:iCs/>
          <w:sz w:val="18"/>
          <w:szCs w:val="18"/>
        </w:rPr>
        <w:t xml:space="preserve">, dan </w:t>
      </w:r>
      <w:proofErr w:type="spellStart"/>
      <w:r w:rsidRPr="00E86210">
        <w:rPr>
          <w:i/>
          <w:iCs/>
          <w:sz w:val="18"/>
          <w:szCs w:val="18"/>
        </w:rPr>
        <w:t>intelektual</w:t>
      </w:r>
      <w:proofErr w:type="spellEnd"/>
      <w:r w:rsidRPr="00E86210">
        <w:rPr>
          <w:i/>
          <w:iCs/>
          <w:sz w:val="18"/>
          <w:szCs w:val="18"/>
        </w:rPr>
        <w:t xml:space="preserve"> di era </w:t>
      </w:r>
      <w:proofErr w:type="spellStart"/>
      <w:r w:rsidRPr="00E86210">
        <w:rPr>
          <w:i/>
          <w:iCs/>
          <w:sz w:val="18"/>
          <w:szCs w:val="18"/>
        </w:rPr>
        <w:t>kontemporer</w:t>
      </w:r>
      <w:proofErr w:type="spellEnd"/>
      <w:r w:rsidRPr="00E86210">
        <w:rPr>
          <w:i/>
          <w:iCs/>
          <w:sz w:val="18"/>
          <w:szCs w:val="18"/>
        </w:rPr>
        <w:t xml:space="preserve">. </w:t>
      </w:r>
      <w:proofErr w:type="spellStart"/>
      <w:r w:rsidRPr="00E86210">
        <w:rPr>
          <w:i/>
          <w:iCs/>
          <w:sz w:val="18"/>
          <w:szCs w:val="18"/>
        </w:rPr>
        <w:t>Penelitian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ini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menggunakan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metode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kualitatif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deskriptif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dengan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pendekatan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studi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kepustakaan</w:t>
      </w:r>
      <w:proofErr w:type="spellEnd"/>
      <w:r w:rsidRPr="00E86210">
        <w:rPr>
          <w:i/>
          <w:iCs/>
          <w:sz w:val="18"/>
          <w:szCs w:val="18"/>
        </w:rPr>
        <w:t xml:space="preserve"> (</w:t>
      </w:r>
      <w:r w:rsidRPr="00E86210">
        <w:rPr>
          <w:rStyle w:val="Emphasis"/>
          <w:i w:val="0"/>
          <w:iCs w:val="0"/>
          <w:sz w:val="18"/>
          <w:szCs w:val="18"/>
        </w:rPr>
        <w:t>library research</w:t>
      </w:r>
      <w:r w:rsidRPr="00E86210">
        <w:rPr>
          <w:i/>
          <w:iCs/>
          <w:sz w:val="18"/>
          <w:szCs w:val="18"/>
        </w:rPr>
        <w:t xml:space="preserve">). Data </w:t>
      </w:r>
      <w:proofErr w:type="spellStart"/>
      <w:r w:rsidRPr="00E86210">
        <w:rPr>
          <w:i/>
          <w:iCs/>
          <w:sz w:val="18"/>
          <w:szCs w:val="18"/>
        </w:rPr>
        <w:t>penelitian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diperoleh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melalui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penelaahan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berbagai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buku</w:t>
      </w:r>
      <w:proofErr w:type="spellEnd"/>
      <w:r w:rsidRPr="00E86210">
        <w:rPr>
          <w:i/>
          <w:iCs/>
          <w:sz w:val="18"/>
          <w:szCs w:val="18"/>
        </w:rPr>
        <w:t xml:space="preserve">, </w:t>
      </w:r>
      <w:proofErr w:type="spellStart"/>
      <w:r w:rsidRPr="00E86210">
        <w:rPr>
          <w:i/>
          <w:iCs/>
          <w:sz w:val="18"/>
          <w:szCs w:val="18"/>
        </w:rPr>
        <w:t>artikel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jurnal</w:t>
      </w:r>
      <w:proofErr w:type="spellEnd"/>
      <w:r w:rsidRPr="00E86210">
        <w:rPr>
          <w:i/>
          <w:iCs/>
          <w:sz w:val="18"/>
          <w:szCs w:val="18"/>
        </w:rPr>
        <w:t xml:space="preserve">, dan </w:t>
      </w:r>
      <w:proofErr w:type="spellStart"/>
      <w:r w:rsidRPr="00E86210">
        <w:rPr>
          <w:i/>
          <w:iCs/>
          <w:sz w:val="18"/>
          <w:szCs w:val="18"/>
        </w:rPr>
        <w:t>karya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ilmiah</w:t>
      </w:r>
      <w:proofErr w:type="spellEnd"/>
      <w:r w:rsidRPr="00E86210">
        <w:rPr>
          <w:i/>
          <w:iCs/>
          <w:sz w:val="18"/>
          <w:szCs w:val="18"/>
        </w:rPr>
        <w:t xml:space="preserve"> yang </w:t>
      </w:r>
      <w:proofErr w:type="spellStart"/>
      <w:r w:rsidRPr="00E86210">
        <w:rPr>
          <w:i/>
          <w:iCs/>
          <w:sz w:val="18"/>
          <w:szCs w:val="18"/>
        </w:rPr>
        <w:t>membahas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teologi</w:t>
      </w:r>
      <w:proofErr w:type="spellEnd"/>
      <w:r w:rsidRPr="00E86210">
        <w:rPr>
          <w:i/>
          <w:iCs/>
          <w:sz w:val="18"/>
          <w:szCs w:val="18"/>
        </w:rPr>
        <w:t xml:space="preserve"> Islam dan </w:t>
      </w:r>
      <w:proofErr w:type="spellStart"/>
      <w:r w:rsidRPr="00E86210">
        <w:rPr>
          <w:i/>
          <w:iCs/>
          <w:sz w:val="18"/>
          <w:szCs w:val="18"/>
        </w:rPr>
        <w:t>pendekatan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teologis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dalam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kajian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keislaman</w:t>
      </w:r>
      <w:proofErr w:type="spellEnd"/>
      <w:r w:rsidRPr="00E86210">
        <w:rPr>
          <w:i/>
          <w:iCs/>
          <w:sz w:val="18"/>
          <w:szCs w:val="18"/>
        </w:rPr>
        <w:t xml:space="preserve">. Data yang </w:t>
      </w:r>
      <w:proofErr w:type="spellStart"/>
      <w:r w:rsidRPr="00E86210">
        <w:rPr>
          <w:i/>
          <w:iCs/>
          <w:sz w:val="18"/>
          <w:szCs w:val="18"/>
        </w:rPr>
        <w:t>terkumpul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kemudian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dianalisis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secara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deskriptif-analitis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untuk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memperoleh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pemahaman</w:t>
      </w:r>
      <w:proofErr w:type="spellEnd"/>
      <w:r w:rsidRPr="00E86210">
        <w:rPr>
          <w:i/>
          <w:iCs/>
          <w:sz w:val="18"/>
          <w:szCs w:val="18"/>
        </w:rPr>
        <w:t xml:space="preserve"> yang </w:t>
      </w:r>
      <w:proofErr w:type="spellStart"/>
      <w:r w:rsidRPr="00E86210">
        <w:rPr>
          <w:i/>
          <w:iCs/>
          <w:sz w:val="18"/>
          <w:szCs w:val="18"/>
        </w:rPr>
        <w:t>komprehensif</w:t>
      </w:r>
      <w:proofErr w:type="spellEnd"/>
      <w:r w:rsidRPr="00E86210">
        <w:rPr>
          <w:i/>
          <w:iCs/>
          <w:sz w:val="18"/>
          <w:szCs w:val="18"/>
        </w:rPr>
        <w:t xml:space="preserve"> dan </w:t>
      </w:r>
      <w:proofErr w:type="spellStart"/>
      <w:r w:rsidRPr="00E86210">
        <w:rPr>
          <w:i/>
          <w:iCs/>
          <w:sz w:val="18"/>
          <w:szCs w:val="18"/>
        </w:rPr>
        <w:t>sistematis</w:t>
      </w:r>
      <w:proofErr w:type="spellEnd"/>
      <w:r w:rsidRPr="00E86210">
        <w:rPr>
          <w:i/>
          <w:iCs/>
          <w:sz w:val="18"/>
          <w:szCs w:val="18"/>
        </w:rPr>
        <w:t xml:space="preserve">. Hasil </w:t>
      </w:r>
      <w:proofErr w:type="spellStart"/>
      <w:r w:rsidRPr="00E86210">
        <w:rPr>
          <w:i/>
          <w:iCs/>
          <w:sz w:val="18"/>
          <w:szCs w:val="18"/>
        </w:rPr>
        <w:t>kajian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menunjukkan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bahwa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pendekatan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teologis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tidak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hanya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berperan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sebagai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penjaga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kemurnian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akidah</w:t>
      </w:r>
      <w:proofErr w:type="spellEnd"/>
      <w:r w:rsidRPr="00E86210">
        <w:rPr>
          <w:i/>
          <w:iCs/>
          <w:sz w:val="18"/>
          <w:szCs w:val="18"/>
        </w:rPr>
        <w:t xml:space="preserve"> dan </w:t>
      </w:r>
      <w:proofErr w:type="spellStart"/>
      <w:r w:rsidRPr="00E86210">
        <w:rPr>
          <w:i/>
          <w:iCs/>
          <w:sz w:val="18"/>
          <w:szCs w:val="18"/>
        </w:rPr>
        <w:t>doktrin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keimanan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umat</w:t>
      </w:r>
      <w:proofErr w:type="spellEnd"/>
      <w:r w:rsidRPr="00E86210">
        <w:rPr>
          <w:i/>
          <w:iCs/>
          <w:sz w:val="18"/>
          <w:szCs w:val="18"/>
        </w:rPr>
        <w:t xml:space="preserve"> Islam, </w:t>
      </w:r>
      <w:proofErr w:type="spellStart"/>
      <w:r w:rsidRPr="00E86210">
        <w:rPr>
          <w:i/>
          <w:iCs/>
          <w:sz w:val="18"/>
          <w:szCs w:val="18"/>
        </w:rPr>
        <w:t>tetapi</w:t>
      </w:r>
      <w:proofErr w:type="spellEnd"/>
      <w:r w:rsidRPr="00E86210">
        <w:rPr>
          <w:i/>
          <w:iCs/>
          <w:sz w:val="18"/>
          <w:szCs w:val="18"/>
        </w:rPr>
        <w:t xml:space="preserve"> juga </w:t>
      </w:r>
      <w:proofErr w:type="spellStart"/>
      <w:r w:rsidRPr="00E86210">
        <w:rPr>
          <w:i/>
          <w:iCs/>
          <w:sz w:val="18"/>
          <w:szCs w:val="18"/>
        </w:rPr>
        <w:t>memiliki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fungsi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strategis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dalam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membentuk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etika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sosial</w:t>
      </w:r>
      <w:proofErr w:type="spellEnd"/>
      <w:r w:rsidRPr="00E86210">
        <w:rPr>
          <w:i/>
          <w:iCs/>
          <w:sz w:val="18"/>
          <w:szCs w:val="18"/>
        </w:rPr>
        <w:t xml:space="preserve">, </w:t>
      </w:r>
      <w:proofErr w:type="spellStart"/>
      <w:r w:rsidRPr="00E86210">
        <w:rPr>
          <w:i/>
          <w:iCs/>
          <w:sz w:val="18"/>
          <w:szCs w:val="18"/>
        </w:rPr>
        <w:t>menjaga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identitas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keagamaan</w:t>
      </w:r>
      <w:proofErr w:type="spellEnd"/>
      <w:r w:rsidRPr="00E86210">
        <w:rPr>
          <w:i/>
          <w:iCs/>
          <w:sz w:val="18"/>
          <w:szCs w:val="18"/>
        </w:rPr>
        <w:t xml:space="preserve">, </w:t>
      </w:r>
      <w:proofErr w:type="spellStart"/>
      <w:r w:rsidRPr="00E86210">
        <w:rPr>
          <w:i/>
          <w:iCs/>
          <w:sz w:val="18"/>
          <w:szCs w:val="18"/>
        </w:rPr>
        <w:t>serta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memberikan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kerangka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normatif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dalam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merespons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berbagai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isu</w:t>
      </w:r>
      <w:proofErr w:type="spellEnd"/>
      <w:r w:rsidRPr="00E86210">
        <w:rPr>
          <w:i/>
          <w:iCs/>
          <w:sz w:val="18"/>
          <w:szCs w:val="18"/>
        </w:rPr>
        <w:t xml:space="preserve"> modern. </w:t>
      </w:r>
      <w:proofErr w:type="spellStart"/>
      <w:r w:rsidRPr="00E86210">
        <w:rPr>
          <w:i/>
          <w:iCs/>
          <w:sz w:val="18"/>
          <w:szCs w:val="18"/>
        </w:rPr>
        <w:t>Dalam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konteks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kontemporer</w:t>
      </w:r>
      <w:proofErr w:type="spellEnd"/>
      <w:r w:rsidRPr="00E86210">
        <w:rPr>
          <w:i/>
          <w:iCs/>
          <w:sz w:val="18"/>
          <w:szCs w:val="18"/>
        </w:rPr>
        <w:t xml:space="preserve">, </w:t>
      </w:r>
      <w:proofErr w:type="spellStart"/>
      <w:r w:rsidRPr="00E86210">
        <w:rPr>
          <w:i/>
          <w:iCs/>
          <w:sz w:val="18"/>
          <w:szCs w:val="18"/>
        </w:rPr>
        <w:t>pendekatan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teologis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mampu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berkontribusi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dalam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menyikapi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tantangan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seperti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pluralisme</w:t>
      </w:r>
      <w:proofErr w:type="spellEnd"/>
      <w:r w:rsidRPr="00E86210">
        <w:rPr>
          <w:i/>
          <w:iCs/>
          <w:sz w:val="18"/>
          <w:szCs w:val="18"/>
        </w:rPr>
        <w:t xml:space="preserve"> agama, </w:t>
      </w:r>
      <w:proofErr w:type="spellStart"/>
      <w:r w:rsidRPr="00E86210">
        <w:rPr>
          <w:i/>
          <w:iCs/>
          <w:sz w:val="18"/>
          <w:szCs w:val="18"/>
        </w:rPr>
        <w:t>globalisasi</w:t>
      </w:r>
      <w:proofErr w:type="spellEnd"/>
      <w:r w:rsidRPr="00E86210">
        <w:rPr>
          <w:i/>
          <w:iCs/>
          <w:sz w:val="18"/>
          <w:szCs w:val="18"/>
        </w:rPr>
        <w:t xml:space="preserve">, dan </w:t>
      </w:r>
      <w:proofErr w:type="spellStart"/>
      <w:r w:rsidRPr="00E86210">
        <w:rPr>
          <w:i/>
          <w:iCs/>
          <w:sz w:val="18"/>
          <w:szCs w:val="18"/>
        </w:rPr>
        <w:t>perkembangan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ilmu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pengetahuan</w:t>
      </w:r>
      <w:proofErr w:type="spellEnd"/>
      <w:r w:rsidRPr="00E86210">
        <w:rPr>
          <w:i/>
          <w:iCs/>
          <w:sz w:val="18"/>
          <w:szCs w:val="18"/>
        </w:rPr>
        <w:t xml:space="preserve">, </w:t>
      </w:r>
      <w:proofErr w:type="spellStart"/>
      <w:r w:rsidRPr="00E86210">
        <w:rPr>
          <w:i/>
          <w:iCs/>
          <w:sz w:val="18"/>
          <w:szCs w:val="18"/>
        </w:rPr>
        <w:t>tanpa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kehilangan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nilai-nilai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dasar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ajaran</w:t>
      </w:r>
      <w:proofErr w:type="spellEnd"/>
      <w:r w:rsidRPr="00E86210">
        <w:rPr>
          <w:i/>
          <w:iCs/>
          <w:sz w:val="18"/>
          <w:szCs w:val="18"/>
        </w:rPr>
        <w:t xml:space="preserve"> Islam. </w:t>
      </w:r>
      <w:proofErr w:type="spellStart"/>
      <w:r w:rsidRPr="00E86210">
        <w:rPr>
          <w:i/>
          <w:iCs/>
          <w:sz w:val="18"/>
          <w:szCs w:val="18"/>
        </w:rPr>
        <w:t>Dengan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demikian</w:t>
      </w:r>
      <w:proofErr w:type="spellEnd"/>
      <w:r w:rsidRPr="00E86210">
        <w:rPr>
          <w:i/>
          <w:iCs/>
          <w:sz w:val="18"/>
          <w:szCs w:val="18"/>
        </w:rPr>
        <w:t xml:space="preserve">, </w:t>
      </w:r>
      <w:proofErr w:type="spellStart"/>
      <w:r w:rsidRPr="00E86210">
        <w:rPr>
          <w:i/>
          <w:iCs/>
          <w:sz w:val="18"/>
          <w:szCs w:val="18"/>
        </w:rPr>
        <w:t>pendekatan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teologis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tetap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memiliki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posisi</w:t>
      </w:r>
      <w:proofErr w:type="spellEnd"/>
      <w:r w:rsidRPr="00E86210">
        <w:rPr>
          <w:i/>
          <w:iCs/>
          <w:sz w:val="18"/>
          <w:szCs w:val="18"/>
        </w:rPr>
        <w:t xml:space="preserve"> yang </w:t>
      </w:r>
      <w:proofErr w:type="spellStart"/>
      <w:r w:rsidRPr="00E86210">
        <w:rPr>
          <w:i/>
          <w:iCs/>
          <w:sz w:val="18"/>
          <w:szCs w:val="18"/>
        </w:rPr>
        <w:t>penting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dalam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studi</w:t>
      </w:r>
      <w:proofErr w:type="spellEnd"/>
      <w:r w:rsidRPr="00E86210">
        <w:rPr>
          <w:i/>
          <w:iCs/>
          <w:sz w:val="18"/>
          <w:szCs w:val="18"/>
        </w:rPr>
        <w:t xml:space="preserve"> Islam </w:t>
      </w:r>
      <w:proofErr w:type="spellStart"/>
      <w:r w:rsidRPr="00E86210">
        <w:rPr>
          <w:i/>
          <w:iCs/>
          <w:sz w:val="18"/>
          <w:szCs w:val="18"/>
        </w:rPr>
        <w:t>kontemporer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sebagai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pendekatan</w:t>
      </w:r>
      <w:proofErr w:type="spellEnd"/>
      <w:r w:rsidRPr="00E86210">
        <w:rPr>
          <w:i/>
          <w:iCs/>
          <w:sz w:val="18"/>
          <w:szCs w:val="18"/>
        </w:rPr>
        <w:t xml:space="preserve"> yang </w:t>
      </w:r>
      <w:proofErr w:type="spellStart"/>
      <w:r w:rsidRPr="00E86210">
        <w:rPr>
          <w:i/>
          <w:iCs/>
          <w:sz w:val="18"/>
          <w:szCs w:val="18"/>
        </w:rPr>
        <w:t>bersifat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normatif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sekaligus</w:t>
      </w:r>
      <w:proofErr w:type="spellEnd"/>
      <w:r w:rsidRPr="00E86210">
        <w:rPr>
          <w:i/>
          <w:iCs/>
          <w:sz w:val="18"/>
          <w:szCs w:val="18"/>
        </w:rPr>
        <w:t xml:space="preserve"> </w:t>
      </w:r>
      <w:proofErr w:type="spellStart"/>
      <w:r w:rsidRPr="00E86210">
        <w:rPr>
          <w:i/>
          <w:iCs/>
          <w:sz w:val="18"/>
          <w:szCs w:val="18"/>
        </w:rPr>
        <w:t>reflektif</w:t>
      </w:r>
      <w:proofErr w:type="spellEnd"/>
      <w:r w:rsidRPr="00E86210">
        <w:rPr>
          <w:i/>
          <w:iCs/>
          <w:sz w:val="18"/>
          <w:szCs w:val="18"/>
        </w:rPr>
        <w:t xml:space="preserve"> dan </w:t>
      </w:r>
      <w:proofErr w:type="spellStart"/>
      <w:r w:rsidRPr="00E86210">
        <w:rPr>
          <w:i/>
          <w:iCs/>
          <w:sz w:val="18"/>
          <w:szCs w:val="18"/>
        </w:rPr>
        <w:t>kontekstual</w:t>
      </w:r>
      <w:proofErr w:type="spellEnd"/>
      <w:r w:rsidRPr="00E86210">
        <w:rPr>
          <w:i/>
          <w:iCs/>
          <w:sz w:val="18"/>
          <w:szCs w:val="18"/>
        </w:rPr>
        <w:t>.</w:t>
      </w:r>
    </w:p>
    <w:p w14:paraId="1459F761" w14:textId="77777777" w:rsidR="00D71417" w:rsidRPr="00E86210" w:rsidRDefault="00D71417" w:rsidP="00E86210">
      <w:pPr>
        <w:spacing w:before="240" w:after="0"/>
        <w:contextualSpacing/>
        <w:rPr>
          <w:rFonts w:asciiTheme="majorBidi" w:hAnsiTheme="majorBidi" w:cstheme="majorBidi"/>
          <w:i/>
          <w:iCs/>
          <w:sz w:val="18"/>
          <w:szCs w:val="18"/>
        </w:rPr>
      </w:pPr>
    </w:p>
    <w:p w14:paraId="355FFD18" w14:textId="77777777" w:rsidR="003D742B" w:rsidRPr="00E86210" w:rsidRDefault="00BC1510" w:rsidP="00E86210">
      <w:pPr>
        <w:spacing w:before="240"/>
        <w:ind w:left="1134" w:hanging="1134"/>
        <w:contextualSpacing/>
        <w:rPr>
          <w:i/>
          <w:iCs/>
          <w:sz w:val="18"/>
          <w:szCs w:val="18"/>
        </w:rPr>
      </w:pPr>
      <w:r w:rsidRPr="00E86210">
        <w:rPr>
          <w:rStyle w:val="SubtleEmphasis"/>
          <w:i/>
          <w:szCs w:val="18"/>
          <w:lang w:val="sv-SE"/>
        </w:rPr>
        <w:t>Kata kunci</w:t>
      </w:r>
      <w:r w:rsidR="00BE7719" w:rsidRPr="00E86210">
        <w:rPr>
          <w:rStyle w:val="SubtleEmphasis"/>
          <w:i/>
          <w:szCs w:val="18"/>
          <w:lang w:val="sv-SE"/>
        </w:rPr>
        <w:t xml:space="preserve">: </w:t>
      </w:r>
      <w:proofErr w:type="spellStart"/>
      <w:r w:rsidR="003D742B" w:rsidRPr="00E86210">
        <w:rPr>
          <w:i/>
          <w:iCs/>
          <w:sz w:val="18"/>
          <w:szCs w:val="18"/>
        </w:rPr>
        <w:t>Pendekatan</w:t>
      </w:r>
      <w:proofErr w:type="spellEnd"/>
      <w:r w:rsidR="003D742B" w:rsidRPr="00E86210">
        <w:rPr>
          <w:i/>
          <w:iCs/>
          <w:sz w:val="18"/>
          <w:szCs w:val="18"/>
        </w:rPr>
        <w:t xml:space="preserve"> </w:t>
      </w:r>
      <w:proofErr w:type="spellStart"/>
      <w:r w:rsidR="003D742B" w:rsidRPr="00E86210">
        <w:rPr>
          <w:i/>
          <w:iCs/>
          <w:sz w:val="18"/>
          <w:szCs w:val="18"/>
        </w:rPr>
        <w:t>Teologis</w:t>
      </w:r>
      <w:proofErr w:type="spellEnd"/>
      <w:r w:rsidR="003D742B" w:rsidRPr="00E86210">
        <w:rPr>
          <w:i/>
          <w:iCs/>
          <w:sz w:val="18"/>
          <w:szCs w:val="18"/>
        </w:rPr>
        <w:t xml:space="preserve">, </w:t>
      </w:r>
      <w:proofErr w:type="spellStart"/>
      <w:r w:rsidR="003D742B" w:rsidRPr="00E86210">
        <w:rPr>
          <w:i/>
          <w:iCs/>
          <w:sz w:val="18"/>
          <w:szCs w:val="18"/>
        </w:rPr>
        <w:t>Studi</w:t>
      </w:r>
      <w:proofErr w:type="spellEnd"/>
      <w:r w:rsidR="003D742B" w:rsidRPr="00E86210">
        <w:rPr>
          <w:i/>
          <w:iCs/>
          <w:sz w:val="18"/>
          <w:szCs w:val="18"/>
        </w:rPr>
        <w:t xml:space="preserve"> Islam, </w:t>
      </w:r>
      <w:proofErr w:type="spellStart"/>
      <w:r w:rsidR="003D742B" w:rsidRPr="00E86210">
        <w:rPr>
          <w:i/>
          <w:iCs/>
          <w:sz w:val="18"/>
          <w:szCs w:val="18"/>
        </w:rPr>
        <w:t>Ilmu</w:t>
      </w:r>
      <w:proofErr w:type="spellEnd"/>
      <w:r w:rsidR="003D742B" w:rsidRPr="00E86210">
        <w:rPr>
          <w:i/>
          <w:iCs/>
          <w:sz w:val="18"/>
          <w:szCs w:val="18"/>
        </w:rPr>
        <w:t xml:space="preserve"> Kalam, </w:t>
      </w:r>
      <w:proofErr w:type="spellStart"/>
      <w:r w:rsidR="003D742B" w:rsidRPr="00E86210">
        <w:rPr>
          <w:i/>
          <w:iCs/>
          <w:sz w:val="18"/>
          <w:szCs w:val="18"/>
        </w:rPr>
        <w:t>Teologi</w:t>
      </w:r>
      <w:proofErr w:type="spellEnd"/>
      <w:r w:rsidR="003D742B" w:rsidRPr="00E86210">
        <w:rPr>
          <w:i/>
          <w:iCs/>
          <w:sz w:val="18"/>
          <w:szCs w:val="18"/>
        </w:rPr>
        <w:t xml:space="preserve"> Islam, Kajian </w:t>
      </w:r>
      <w:proofErr w:type="spellStart"/>
      <w:r w:rsidR="003D742B" w:rsidRPr="00E86210">
        <w:rPr>
          <w:i/>
          <w:iCs/>
          <w:sz w:val="18"/>
          <w:szCs w:val="18"/>
        </w:rPr>
        <w:t>Kontemporer</w:t>
      </w:r>
      <w:proofErr w:type="spellEnd"/>
    </w:p>
    <w:p w14:paraId="4229C1EC" w14:textId="77777777" w:rsidR="00A0365F" w:rsidRPr="00E86210" w:rsidRDefault="00A0365F" w:rsidP="00E86210">
      <w:pPr>
        <w:spacing w:before="240"/>
        <w:rPr>
          <w:bCs/>
          <w:i/>
          <w:iCs/>
          <w:sz w:val="18"/>
          <w:szCs w:val="18"/>
        </w:rPr>
        <w:sectPr w:rsidR="00A0365F" w:rsidRPr="00E86210" w:rsidSect="00457423">
          <w:headerReference w:type="default" r:id="rId15"/>
          <w:footerReference w:type="default" r:id="rId16"/>
          <w:footerReference w:type="first" r:id="rId17"/>
          <w:pgSz w:w="11906" w:h="16838" w:code="9"/>
          <w:pgMar w:top="1418" w:right="1418" w:bottom="1418" w:left="1418" w:header="709" w:footer="709" w:gutter="0"/>
          <w:pgNumType w:start="10449"/>
          <w:cols w:space="720"/>
          <w:titlePg/>
          <w:docGrid w:linePitch="360"/>
        </w:sectPr>
      </w:pPr>
    </w:p>
    <w:p w14:paraId="6735E761" w14:textId="77777777" w:rsidR="00A0365F" w:rsidRPr="00E86210" w:rsidRDefault="00A0365F" w:rsidP="00E86210">
      <w:pPr>
        <w:spacing w:after="0"/>
        <w:rPr>
          <w:b/>
          <w:bCs/>
          <w:szCs w:val="20"/>
        </w:rPr>
      </w:pPr>
    </w:p>
    <w:p w14:paraId="6653E20E" w14:textId="66C0629A" w:rsidR="00BC1510" w:rsidRPr="00E86210" w:rsidRDefault="00BC1510" w:rsidP="00E86210">
      <w:pPr>
        <w:pStyle w:val="ListParagraph"/>
        <w:numPr>
          <w:ilvl w:val="0"/>
          <w:numId w:val="9"/>
        </w:numPr>
        <w:tabs>
          <w:tab w:val="clear" w:pos="720"/>
        </w:tabs>
        <w:spacing w:before="240"/>
        <w:ind w:left="284" w:hanging="284"/>
        <w:rPr>
          <w:b/>
          <w:bCs/>
          <w:szCs w:val="20"/>
        </w:rPr>
      </w:pPr>
      <w:proofErr w:type="spellStart"/>
      <w:r w:rsidRPr="00E86210">
        <w:rPr>
          <w:b/>
          <w:bCs/>
          <w:szCs w:val="20"/>
        </w:rPr>
        <w:t>Latar</w:t>
      </w:r>
      <w:proofErr w:type="spellEnd"/>
      <w:r w:rsidRPr="00E86210">
        <w:rPr>
          <w:b/>
          <w:bCs/>
          <w:szCs w:val="20"/>
        </w:rPr>
        <w:t xml:space="preserve"> </w:t>
      </w:r>
      <w:proofErr w:type="spellStart"/>
      <w:r w:rsidRPr="00E86210">
        <w:rPr>
          <w:b/>
          <w:bCs/>
          <w:szCs w:val="20"/>
        </w:rPr>
        <w:t>Belakang</w:t>
      </w:r>
      <w:proofErr w:type="spellEnd"/>
    </w:p>
    <w:p w14:paraId="2198A944" w14:textId="77777777" w:rsidR="003D742B" w:rsidRPr="00E86210" w:rsidRDefault="003D742B" w:rsidP="00E86210">
      <w:pPr>
        <w:rPr>
          <w:rStyle w:val="resultpara0"/>
          <w:rFonts w:asciiTheme="majorBidi" w:hAnsiTheme="majorBidi" w:cstheme="majorBidi"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Studi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adalah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bidang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ilmu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sangat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luas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mempelajari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seluruh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termasuk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normatif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sejarah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filsafat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2"/>
          <w:rFonts w:asciiTheme="majorBidi" w:hAnsiTheme="majorBidi" w:cstheme="majorBidi"/>
          <w:szCs w:val="20"/>
        </w:rPr>
        <w:t xml:space="preserve">Islam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agama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berfungsi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suatu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sistem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kepercayaan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cara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memandang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hidup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mengatur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hubungan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antara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antar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sesama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semesta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4"/>
          <w:rFonts w:asciiTheme="majorBidi" w:hAnsiTheme="majorBidi" w:cstheme="majorBidi"/>
          <w:szCs w:val="20"/>
        </w:rPr>
        <w:t xml:space="preserve">Oleh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memerlukan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penggunaan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metodologis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sesuai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agar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hasil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pemahaman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diperoleh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dapat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komprehensif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menyederhanakan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Hotami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Bakar, &amp;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Mubarok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, 2025).</w:t>
      </w:r>
    </w:p>
    <w:p w14:paraId="78A26559" w14:textId="07DB5B58" w:rsidR="003D742B" w:rsidRPr="00E86210" w:rsidRDefault="003D742B" w:rsidP="00E86210">
      <w:pPr>
        <w:rPr>
          <w:rFonts w:asciiTheme="majorBidi" w:hAnsiTheme="majorBidi" w:cstheme="majorBidi"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lingkungan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akademik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studi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tentang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berkembang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menjadi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disiplin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melibatkan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metode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sejarah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sosiologi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antropologi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filsafat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hermeneutika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Keberagaman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metode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mencerminkan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kerumitan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subjek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Meskipun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terdapat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banyak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metode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sangat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berkaitan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langsung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pokok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yaitu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aqidah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kepercayaan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kepada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berfungsi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epistemologis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lainnya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semua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aspek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 pada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dasarnya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didasari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oleh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konsep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ketuhanan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Fauzi</w:t>
      </w:r>
      <w:proofErr w:type="spellEnd"/>
      <w:r w:rsidRPr="00E86210">
        <w:rPr>
          <w:rFonts w:asciiTheme="majorBidi" w:hAnsiTheme="majorBidi" w:cstheme="majorBidi"/>
          <w:szCs w:val="20"/>
        </w:rPr>
        <w:t>, 2023).</w:t>
      </w:r>
    </w:p>
    <w:p w14:paraId="09170AC3" w14:textId="054BFE36" w:rsidR="003D742B" w:rsidRPr="00E86210" w:rsidRDefault="003D742B" w:rsidP="00E86210">
      <w:pPr>
        <w:rPr>
          <w:rFonts w:asciiTheme="majorBidi" w:hAnsiTheme="majorBidi" w:cstheme="majorBidi"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kajian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dimulai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adalah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sumber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kebenaran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paling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definitif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2"/>
          <w:rFonts w:asciiTheme="majorBidi" w:hAnsiTheme="majorBidi" w:cstheme="majorBidi"/>
          <w:szCs w:val="20"/>
        </w:rPr>
        <w:t xml:space="preserve">Al-Qur’an dan Hadis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dianggap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acuan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bersifat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normatif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dapat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digantikan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oleh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perspektif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agama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dipahami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suatu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sistem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sempurna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kebenaran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absolut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berperan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panduan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hidup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Ritonga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, </w:t>
      </w:r>
      <w:r w:rsidRPr="00E86210">
        <w:rPr>
          <w:rFonts w:asciiTheme="majorBidi" w:hAnsiTheme="majorBidi" w:cstheme="majorBidi"/>
          <w:szCs w:val="20"/>
        </w:rPr>
        <w:lastRenderedPageBreak/>
        <w:t xml:space="preserve">2024).  </w:t>
      </w:r>
      <w:r w:rsidRPr="00E86210">
        <w:rPr>
          <w:rStyle w:val="resultpara0"/>
          <w:rFonts w:asciiTheme="majorBidi" w:hAnsiTheme="majorBidi" w:cstheme="majorBidi"/>
          <w:szCs w:val="20"/>
        </w:rPr>
        <w:t xml:space="preserve">Oleh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cara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pandang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sering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kali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diasosiasikan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usaha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mempertahankan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keaslian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macam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penyimpangan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baik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berasal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interpretasi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internal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maupun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pengaruh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luar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berjalannya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waktu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cara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pandang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menghadapi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tantangan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kemodernan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8"/>
          <w:rFonts w:asciiTheme="majorBidi" w:hAnsiTheme="majorBidi" w:cstheme="majorBidi"/>
          <w:szCs w:val="20"/>
        </w:rPr>
        <w:t xml:space="preserve">Proses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globalisasi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sekularisme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relativisme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nilai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kemajuan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ilmu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teknologi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menghadirkan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beragam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pertanyaan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baru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sejauh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mana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agama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relevan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di dunia modern.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Situasi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mendorong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timbulnya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kritik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cara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pandang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dianggap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terlalu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kaku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eksklusif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kurang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responsif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perubahan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Namun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, di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sisi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lain,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cara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pandang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tetap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dipandang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pertahanan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mempertahankan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identitas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keagamaan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Islam di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tengah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dinamika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perubahan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yang sangat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pesat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Annisa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et al., 2025).</w:t>
      </w:r>
    </w:p>
    <w:p w14:paraId="663F331C" w14:textId="2E2E2DA1" w:rsidR="003D742B" w:rsidRPr="00E86210" w:rsidRDefault="003D742B" w:rsidP="00E86210">
      <w:pPr>
        <w:rPr>
          <w:rFonts w:asciiTheme="majorBidi" w:hAnsiTheme="majorBidi" w:cstheme="majorBidi"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konteks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sangatlah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krusial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boleh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dipahami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cara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tetap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terpisah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melainkan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suatu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tradisi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berpikir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dinamika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sejarah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panjang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4"/>
          <w:rFonts w:asciiTheme="majorBidi" w:hAnsiTheme="majorBidi" w:cstheme="majorBidi"/>
          <w:szCs w:val="20"/>
        </w:rPr>
        <w:t xml:space="preserve">Riwayat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memperlihatkan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pembahasan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tentang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berkembang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melalui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interaksi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kondisi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politik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intelektual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sejak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era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klasik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hingga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saat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Ashari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, 2020).  </w:t>
      </w:r>
      <w:r w:rsidRPr="00E86210">
        <w:rPr>
          <w:rStyle w:val="resultpara0"/>
          <w:rFonts w:asciiTheme="majorBidi" w:hAnsiTheme="majorBidi" w:cstheme="majorBidi"/>
          <w:szCs w:val="20"/>
        </w:rPr>
        <w:t xml:space="preserve">Oleh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analisis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dilakukan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cara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akademis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harus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mempertimbangkan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aspek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historis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kontekstual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tanpa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mengabaikan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normatifnya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latar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belakang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tersebut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tulisan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berusaha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menganalisis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studi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islam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analisi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konsep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relevansi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di era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kontempor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.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diharapkan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dapat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memberikan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sumbangan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akademik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memperkaya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diskursus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studi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Islam dan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menegaskan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kembali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posisi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pengembangan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Islam modern</w:t>
      </w:r>
      <w:r w:rsidRPr="00E86210">
        <w:rPr>
          <w:rFonts w:asciiTheme="majorBidi" w:hAnsiTheme="majorBidi" w:cstheme="majorBidi"/>
          <w:szCs w:val="20"/>
        </w:rPr>
        <w:t>.</w:t>
      </w:r>
    </w:p>
    <w:p w14:paraId="0D5ED3F9" w14:textId="77777777" w:rsidR="00E86210" w:rsidRDefault="006802FA" w:rsidP="00E86210">
      <w:pPr>
        <w:pStyle w:val="ListParagraph"/>
        <w:numPr>
          <w:ilvl w:val="0"/>
          <w:numId w:val="9"/>
        </w:numPr>
        <w:tabs>
          <w:tab w:val="clear" w:pos="720"/>
        </w:tabs>
        <w:spacing w:before="240"/>
        <w:ind w:left="284" w:hanging="284"/>
        <w:rPr>
          <w:b/>
          <w:bCs/>
          <w:szCs w:val="20"/>
        </w:rPr>
      </w:pPr>
      <w:proofErr w:type="spellStart"/>
      <w:r w:rsidRPr="00E86210">
        <w:rPr>
          <w:b/>
          <w:bCs/>
          <w:szCs w:val="20"/>
        </w:rPr>
        <w:t>Metode</w:t>
      </w:r>
      <w:proofErr w:type="spellEnd"/>
      <w:r w:rsidRPr="00E86210">
        <w:rPr>
          <w:b/>
          <w:bCs/>
          <w:szCs w:val="20"/>
        </w:rPr>
        <w:t xml:space="preserve"> </w:t>
      </w:r>
      <w:proofErr w:type="spellStart"/>
      <w:r w:rsidRPr="00E86210">
        <w:rPr>
          <w:b/>
          <w:bCs/>
          <w:szCs w:val="20"/>
        </w:rPr>
        <w:t>Penelitian</w:t>
      </w:r>
      <w:bookmarkStart w:id="0" w:name="_Hlk67818453"/>
      <w:proofErr w:type="spellEnd"/>
    </w:p>
    <w:p w14:paraId="3145485C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menerapkan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deskriptif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kualitatif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yaitu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sebuah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metode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bertujuan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memahami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menguraikan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fenomena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berdasarkan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data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kualitatif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dipilih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studi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konteks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merupakan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sebuah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fenomena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bersifat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konseptual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normatif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dapat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diukur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statistik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memerlukan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analisis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melalui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pemahaman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makna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konsep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dikembangkan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oleh para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cendekiawan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</w:t>
      </w:r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Sholikha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et al., 2023). </w:t>
      </w:r>
      <w:proofErr w:type="spellStart"/>
      <w:r w:rsidRPr="00E86210">
        <w:rPr>
          <w:rFonts w:asciiTheme="majorBidi" w:hAnsiTheme="majorBidi" w:cstheme="majorBidi"/>
          <w:szCs w:val="20"/>
        </w:rPr>
        <w:t>J</w:t>
      </w:r>
      <w:r w:rsidRPr="00E86210">
        <w:rPr>
          <w:rStyle w:val="resultpara0"/>
          <w:rFonts w:asciiTheme="majorBidi" w:hAnsiTheme="majorBidi" w:cstheme="majorBidi"/>
          <w:szCs w:val="20"/>
        </w:rPr>
        <w:t>enis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diterapkan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adalah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pustaka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pustaka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dilakukan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mengkaji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sumber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tulisan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berkaitan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tema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mencakup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buku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artikel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jurnal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ilmiah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karya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akademis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lainnya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Semua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sumber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digunakan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studi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ketat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merujuk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pada daftar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pustaka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ada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makalah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tanpa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adanya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penambahan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atau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pengurangan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referensi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menjaga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konsistensi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validitas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sumber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data.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Metode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pengumpulan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data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dilakukan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melalui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dokumentasi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yaitu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membaca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kritis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mencatat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mengelompokkan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data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literature yang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berhubungan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konsep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Islam,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ilmu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kalam,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karakteristik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hubungannya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konteks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masa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kini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12"/>
          <w:rFonts w:asciiTheme="majorBidi" w:hAnsiTheme="majorBidi" w:cstheme="majorBidi"/>
          <w:szCs w:val="20"/>
        </w:rPr>
        <w:t xml:space="preserve">Data yang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telah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dihimpun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selanjutnya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dianalisis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teknik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deskriptif-analitis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yaitu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mendeskripsikan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data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sistematis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menghubungkannya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kerangka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konseptual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sesuai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r w:rsidRPr="00E86210">
        <w:rPr>
          <w:rFonts w:asciiTheme="majorBidi" w:hAnsiTheme="majorBidi" w:cstheme="majorBidi"/>
          <w:szCs w:val="20"/>
        </w:rPr>
        <w:t>(</w:t>
      </w:r>
      <w:proofErr w:type="spellStart"/>
      <w:r w:rsidRPr="00E86210">
        <w:rPr>
          <w:rFonts w:asciiTheme="majorBidi" w:hAnsiTheme="majorBidi" w:cstheme="majorBidi"/>
          <w:szCs w:val="20"/>
        </w:rPr>
        <w:t>Utari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&amp; </w:t>
      </w:r>
      <w:proofErr w:type="spellStart"/>
      <w:r w:rsidRPr="00E86210">
        <w:rPr>
          <w:rFonts w:asciiTheme="majorBidi" w:hAnsiTheme="majorBidi" w:cstheme="majorBidi"/>
          <w:szCs w:val="20"/>
        </w:rPr>
        <w:t>Minarti</w:t>
      </w:r>
      <w:proofErr w:type="spellEnd"/>
      <w:r w:rsidRPr="00E86210">
        <w:rPr>
          <w:rFonts w:asciiTheme="majorBidi" w:hAnsiTheme="majorBidi" w:cstheme="majorBidi"/>
          <w:szCs w:val="20"/>
        </w:rPr>
        <w:t>, 2025).</w:t>
      </w:r>
    </w:p>
    <w:p w14:paraId="57F77CDF" w14:textId="1EAB6B6F" w:rsidR="003D742B" w:rsidRPr="00E86210" w:rsidRDefault="003D742B" w:rsidP="00E86210">
      <w:pPr>
        <w:spacing w:before="240"/>
        <w:rPr>
          <w:b/>
          <w:bCs/>
          <w:szCs w:val="20"/>
        </w:rPr>
      </w:pPr>
      <w:r w:rsidRPr="00E86210">
        <w:rPr>
          <w:rFonts w:asciiTheme="majorBidi" w:hAnsiTheme="majorBidi" w:cstheme="majorBidi"/>
          <w:szCs w:val="20"/>
        </w:rPr>
        <w:t xml:space="preserve">Teknik </w:t>
      </w:r>
      <w:proofErr w:type="spellStart"/>
      <w:r w:rsidRPr="00E86210">
        <w:rPr>
          <w:rFonts w:asciiTheme="majorBidi" w:hAnsiTheme="majorBidi" w:cstheme="majorBidi"/>
          <w:szCs w:val="20"/>
        </w:rPr>
        <w:t>pengumpulan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data </w:t>
      </w:r>
      <w:proofErr w:type="spellStart"/>
      <w:r w:rsidRPr="00E86210">
        <w:rPr>
          <w:rFonts w:asciiTheme="majorBidi" w:hAnsiTheme="majorBidi" w:cstheme="majorBidi"/>
          <w:szCs w:val="20"/>
        </w:rPr>
        <w:t>dilakukan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melalui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dokumentasi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Fonts w:asciiTheme="majorBidi" w:hAnsiTheme="majorBidi" w:cstheme="majorBidi"/>
          <w:szCs w:val="20"/>
        </w:rPr>
        <w:t>yaitu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mengidentifikasi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Fonts w:asciiTheme="majorBidi" w:hAnsiTheme="majorBidi" w:cstheme="majorBidi"/>
          <w:szCs w:val="20"/>
        </w:rPr>
        <w:t>membaca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Fonts w:asciiTheme="majorBidi" w:hAnsiTheme="majorBidi" w:cstheme="majorBidi"/>
          <w:szCs w:val="20"/>
        </w:rPr>
        <w:t>mengklasifikasikan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data yang </w:t>
      </w:r>
      <w:proofErr w:type="spellStart"/>
      <w:r w:rsidRPr="00E86210">
        <w:rPr>
          <w:rFonts w:asciiTheme="majorBidi" w:hAnsiTheme="majorBidi" w:cstheme="majorBidi"/>
          <w:szCs w:val="20"/>
        </w:rPr>
        <w:t>relevan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literatur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. </w:t>
      </w:r>
      <w:proofErr w:type="spellStart"/>
      <w:r w:rsidRPr="00E86210">
        <w:rPr>
          <w:rFonts w:asciiTheme="majorBidi" w:hAnsiTheme="majorBidi" w:cstheme="majorBidi"/>
          <w:szCs w:val="20"/>
        </w:rPr>
        <w:t>Selanjutnya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, data </w:t>
      </w:r>
      <w:proofErr w:type="spellStart"/>
      <w:r w:rsidRPr="00E86210">
        <w:rPr>
          <w:rFonts w:asciiTheme="majorBidi" w:hAnsiTheme="majorBidi" w:cstheme="majorBidi"/>
          <w:szCs w:val="20"/>
        </w:rPr>
        <w:t>dianalisis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menggunakan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metode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analisis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deskriptif-analitis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Fonts w:asciiTheme="majorBidi" w:hAnsiTheme="majorBidi" w:cstheme="majorBidi"/>
          <w:szCs w:val="20"/>
        </w:rPr>
        <w:t>yakni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mendeskripsikan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konsep-konsep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Fonts w:asciiTheme="majorBidi" w:hAnsiTheme="majorBidi" w:cstheme="majorBidi"/>
          <w:szCs w:val="20"/>
        </w:rPr>
        <w:t>berkaitan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studi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hadis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multidisipliner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Fonts w:asciiTheme="majorBidi" w:hAnsiTheme="majorBidi" w:cstheme="majorBidi"/>
          <w:szCs w:val="20"/>
        </w:rPr>
        <w:t>kemudian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dianalisis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relevansinya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ekonomi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syariah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modern (</w:t>
      </w:r>
      <w:proofErr w:type="spellStart"/>
      <w:r w:rsidRPr="00E86210">
        <w:rPr>
          <w:rFonts w:asciiTheme="majorBidi" w:hAnsiTheme="majorBidi" w:cstheme="majorBidi"/>
          <w:szCs w:val="20"/>
        </w:rPr>
        <w:t>Nursania</w:t>
      </w:r>
      <w:proofErr w:type="spellEnd"/>
      <w:r w:rsidRPr="00E86210">
        <w:rPr>
          <w:rFonts w:asciiTheme="majorBidi" w:hAnsiTheme="majorBidi" w:cstheme="majorBidi"/>
          <w:szCs w:val="20"/>
        </w:rPr>
        <w:t>, 2023).</w:t>
      </w:r>
    </w:p>
    <w:bookmarkEnd w:id="0"/>
    <w:p w14:paraId="679D8129" w14:textId="77777777" w:rsidR="00E86210" w:rsidRDefault="006802FA" w:rsidP="00E86210">
      <w:pPr>
        <w:pStyle w:val="ListParagraph"/>
        <w:numPr>
          <w:ilvl w:val="0"/>
          <w:numId w:val="9"/>
        </w:numPr>
        <w:tabs>
          <w:tab w:val="clear" w:pos="720"/>
        </w:tabs>
        <w:spacing w:before="240"/>
        <w:ind w:left="284" w:hanging="284"/>
        <w:rPr>
          <w:b/>
          <w:bCs/>
          <w:szCs w:val="20"/>
        </w:rPr>
      </w:pPr>
      <w:r w:rsidRPr="00E86210">
        <w:rPr>
          <w:b/>
          <w:bCs/>
          <w:szCs w:val="20"/>
        </w:rPr>
        <w:t xml:space="preserve">Hasil dan </w:t>
      </w:r>
      <w:proofErr w:type="spellStart"/>
      <w:r w:rsidRPr="00E86210">
        <w:rPr>
          <w:b/>
          <w:bCs/>
          <w:szCs w:val="20"/>
        </w:rPr>
        <w:t>Diskusi</w:t>
      </w:r>
      <w:bookmarkStart w:id="1" w:name="_Hlk67818599"/>
      <w:proofErr w:type="spellEnd"/>
    </w:p>
    <w:p w14:paraId="3144FD20" w14:textId="77777777" w:rsidR="00E86210" w:rsidRDefault="003D742B" w:rsidP="00E86210">
      <w:pPr>
        <w:spacing w:before="240"/>
        <w:rPr>
          <w:rFonts w:asciiTheme="majorBidi" w:hAnsiTheme="majorBidi" w:cstheme="majorBidi"/>
          <w:b/>
          <w:bCs/>
          <w:szCs w:val="20"/>
        </w:rPr>
      </w:pP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Konsep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dan Ruang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Lingkup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Pendekatan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Teologis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dalam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Studi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Islam</w:t>
      </w:r>
    </w:p>
    <w:p w14:paraId="0D3D4938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dianggap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salah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satu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metode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paling fundamental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kajian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berhubungan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langsung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pokok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agama,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yaitu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kepada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semua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implikasi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tersebut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kehidupan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konteks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akademis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diterapkan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memahami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sistem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kepercayaan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bersifat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normatif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berasal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ilahi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6"/>
          <w:rFonts w:asciiTheme="majorBidi" w:hAnsiTheme="majorBidi" w:cstheme="majorBidi"/>
          <w:szCs w:val="20"/>
        </w:rPr>
        <w:t xml:space="preserve">Oleh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meneliti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sebuah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fenomena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atau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budaya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kebenaran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transenden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diyakini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sifat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absolut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mewajibkan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bagi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para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penganutnya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Ritonga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, 2024). 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konseptual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kata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berasal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dua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komponen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yaitu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theos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berarti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dan logos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mengacu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studi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atau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penalaran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pengertian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dapat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dipahami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studi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logis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segala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sesuatu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berkaitan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hal-hal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ketuhanan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4"/>
          <w:rFonts w:asciiTheme="majorBidi" w:hAnsiTheme="majorBidi" w:cstheme="majorBidi"/>
          <w:szCs w:val="20"/>
        </w:rPr>
        <w:t xml:space="preserve">Di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4"/>
          <w:rFonts w:asciiTheme="majorBidi" w:hAnsiTheme="majorBidi" w:cstheme="majorBidi"/>
          <w:szCs w:val="20"/>
        </w:rPr>
        <w:lastRenderedPageBreak/>
        <w:t xml:space="preserve">Islam,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disebut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istilah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‘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ilm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al-tauhid, ‘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ilm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al-kalam,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ushul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al-din.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Meskipun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istilah-istilah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tersebut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fokus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berbeda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semuanya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bertujuan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sistematis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memahami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menjelaskan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prinsip-prinsip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akidah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</w:t>
      </w:r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Dalimunthe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, 2022). </w:t>
      </w:r>
    </w:p>
    <w:p w14:paraId="2496D853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kajian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menjadikan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pengetahuan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2"/>
          <w:rFonts w:asciiTheme="majorBidi" w:hAnsiTheme="majorBidi" w:cstheme="majorBidi"/>
          <w:szCs w:val="20"/>
        </w:rPr>
        <w:t xml:space="preserve">Al-Qur'an dan Hadis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dianggap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teks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suci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kekuasaan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mutlak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menjadi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acuan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menetapkan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kebenaran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konteks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dianggap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penentu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kebenaran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sarana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memahami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menjelaskan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Hubungan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antara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menjadi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salah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satu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tema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selanjutnya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menghasilkan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aliran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sejarah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</w:t>
      </w:r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Utari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&amp; </w:t>
      </w:r>
      <w:proofErr w:type="spellStart"/>
      <w:r w:rsidRPr="00E86210">
        <w:rPr>
          <w:rFonts w:asciiTheme="majorBidi" w:hAnsiTheme="majorBidi" w:cstheme="majorBidi"/>
          <w:szCs w:val="20"/>
        </w:rPr>
        <w:t>Minarti</w:t>
      </w:r>
      <w:proofErr w:type="spellEnd"/>
      <w:r w:rsidRPr="00E86210">
        <w:rPr>
          <w:rFonts w:asciiTheme="majorBidi" w:hAnsiTheme="majorBidi" w:cstheme="majorBidi"/>
          <w:szCs w:val="20"/>
        </w:rPr>
        <w:t>, 2025).</w:t>
      </w:r>
    </w:p>
    <w:p w14:paraId="6D041D7D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aspek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metodologis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berasumsi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realitas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bersifat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metafisik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bisa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sepenuhnya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dipahami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metode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empiris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Maka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lebih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menekankan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argumen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normatif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logika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deduktif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filosofis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berada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kerangka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perbedaan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signifikan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dibandingkan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sosiologis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atau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antropologis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melihat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agama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hasil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faktor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sebab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memandang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agama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suatu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realitas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ilahi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mendahului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kenyataan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Fauzi</w:t>
      </w:r>
      <w:proofErr w:type="spellEnd"/>
      <w:r w:rsidRPr="00E86210">
        <w:rPr>
          <w:rFonts w:asciiTheme="majorBidi" w:hAnsiTheme="majorBidi" w:cstheme="majorBidi"/>
          <w:szCs w:val="20"/>
        </w:rPr>
        <w:t>, 2023).</w:t>
      </w:r>
    </w:p>
    <w:p w14:paraId="6F4724C8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r w:rsidRPr="00E86210">
        <w:rPr>
          <w:rStyle w:val="resultpara0"/>
          <w:rFonts w:asciiTheme="majorBidi" w:hAnsiTheme="majorBidi" w:cstheme="majorBidi"/>
          <w:szCs w:val="20"/>
        </w:rPr>
        <w:t xml:space="preserve">Ruang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lingkup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kajian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sangat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luas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mencakup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banyak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elemen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Fokus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diutamakan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adalah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diskusi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ilahiyyat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).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pengkajian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meneliti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eksistensi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Allah,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karakteristik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-Nya,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kekuasaan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kehendak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-Nya,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hubungan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antara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jagat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raya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Diskusi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sifat-sifat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Allah,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sifat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wajib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mustahil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jaiz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menjadi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tema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pokok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menunjukkan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usaha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menjaga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keseimbangan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antara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transcendensi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immanensi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Luk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&amp; </w:t>
      </w:r>
      <w:proofErr w:type="spellStart"/>
      <w:r w:rsidRPr="00E86210">
        <w:rPr>
          <w:rFonts w:asciiTheme="majorBidi" w:hAnsiTheme="majorBidi" w:cstheme="majorBidi"/>
          <w:szCs w:val="20"/>
        </w:rPr>
        <w:t>Mufidah</w:t>
      </w:r>
      <w:proofErr w:type="spellEnd"/>
      <w:r w:rsidRPr="00E86210">
        <w:rPr>
          <w:rFonts w:asciiTheme="majorBidi" w:hAnsiTheme="majorBidi" w:cstheme="majorBidi"/>
          <w:szCs w:val="20"/>
        </w:rPr>
        <w:t>, 2020).</w:t>
      </w:r>
    </w:p>
    <w:p w14:paraId="685E1B5B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Selanjutnya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mencakup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diskusi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kenabian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mengkaji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para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nabi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penghubung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karakteristik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ada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diri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nabi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pentingnya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misi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kenabian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bagi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perspektif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posisi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Nabi Muhammad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dikenal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nabi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terakhir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dampak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sangat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signifikan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mengukuhkan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telah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mencapai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titik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akhir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telah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mencapai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kesempurnaan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melihat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kenabian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kebutuhan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bersifat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rasional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dan spiritual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bagi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bukan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suatu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peristiwa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sejarah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r w:rsidRPr="00E86210">
        <w:rPr>
          <w:rFonts w:asciiTheme="majorBidi" w:hAnsiTheme="majorBidi" w:cstheme="majorBidi"/>
          <w:szCs w:val="20"/>
        </w:rPr>
        <w:t>(</w:t>
      </w:r>
      <w:proofErr w:type="spellStart"/>
      <w:r w:rsidRPr="00E86210">
        <w:rPr>
          <w:rFonts w:asciiTheme="majorBidi" w:hAnsiTheme="majorBidi" w:cstheme="majorBidi"/>
          <w:szCs w:val="20"/>
        </w:rPr>
        <w:t>Ritonga</w:t>
      </w:r>
      <w:proofErr w:type="spellEnd"/>
      <w:r w:rsidRPr="00E86210">
        <w:rPr>
          <w:rFonts w:asciiTheme="majorBidi" w:hAnsiTheme="majorBidi" w:cstheme="majorBidi"/>
          <w:szCs w:val="20"/>
        </w:rPr>
        <w:t>, 2024).</w:t>
      </w:r>
    </w:p>
    <w:p w14:paraId="509FE6CE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r w:rsidRPr="00E86210">
        <w:rPr>
          <w:rStyle w:val="resultpara0"/>
          <w:rFonts w:asciiTheme="majorBidi" w:hAnsiTheme="majorBidi" w:cstheme="majorBidi"/>
          <w:szCs w:val="20"/>
        </w:rPr>
        <w:t xml:space="preserve">Ruang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lingkup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lainnya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mencakup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diskusi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hal-hal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bersifat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gaib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malaikat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kehidupan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setelah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kematian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surga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neraka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hari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pembalasan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Elemen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menunjukkan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berada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ranah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melebihi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batasan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dapat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dicapai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empiris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Kepercayaan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kenyataan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terlihat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merupakan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bagian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struktur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berperan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membentuk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pandangan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hidup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terutama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memahami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tujuan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akhir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kehidupan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Dalimunthe</w:t>
      </w:r>
      <w:proofErr w:type="spellEnd"/>
      <w:r w:rsidRPr="00E86210">
        <w:rPr>
          <w:rFonts w:asciiTheme="majorBidi" w:hAnsiTheme="majorBidi" w:cstheme="majorBidi"/>
          <w:szCs w:val="20"/>
        </w:rPr>
        <w:t>, 2022).</w:t>
      </w:r>
    </w:p>
    <w:p w14:paraId="1B4BD647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juga sangat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memperhatikan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diskusi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insaniyyat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).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pandangan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dilihat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makhluk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diciptakan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oleh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adanya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aspek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fisik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spiritual.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diberikan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kebebasan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memilih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tetap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harus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mematuhi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ketentuan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ilahi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Pertikaian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kebebasan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memilih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takdir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menjadi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salah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satu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topik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klasik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masih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relevan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hingga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saat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metode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masalah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dianalisis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segi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filosofis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perspektif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etika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tanggung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jawab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proofErr w:type="gramStart"/>
      <w:r w:rsidRPr="00E86210">
        <w:rPr>
          <w:rStyle w:val="resultpara8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proofErr w:type="gramEnd"/>
      <w:r w:rsidRPr="00E86210">
        <w:rPr>
          <w:rFonts w:asciiTheme="majorBidi" w:hAnsiTheme="majorBidi" w:cstheme="majorBidi"/>
          <w:szCs w:val="20"/>
        </w:rPr>
        <w:t>Ashari</w:t>
      </w:r>
      <w:proofErr w:type="spellEnd"/>
      <w:r w:rsidRPr="00E86210">
        <w:rPr>
          <w:rFonts w:asciiTheme="majorBidi" w:hAnsiTheme="majorBidi" w:cstheme="majorBidi"/>
          <w:szCs w:val="20"/>
        </w:rPr>
        <w:t>, 2020).</w:t>
      </w:r>
    </w:p>
    <w:p w14:paraId="381A12B8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Selanjutnya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bidang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mengkaji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hubungan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antara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evolusi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hubungan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menghasilkan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beragam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pandangan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mulai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aliran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sangat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mengutamakan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Mu’tazilah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hingga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aliran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cenderung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lebih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fokus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teks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salafiyah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berupaya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mengungkapkan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peranan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memahami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boleh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melampaui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batas-batas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ditentukan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oleh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teks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sakral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6"/>
          <w:rFonts w:asciiTheme="majorBidi" w:hAnsiTheme="majorBidi" w:cstheme="majorBidi"/>
          <w:szCs w:val="20"/>
        </w:rPr>
        <w:t xml:space="preserve">Oleh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bekerja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alat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menjelaskan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bukan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penentu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kebenaran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r w:rsidRPr="00E86210">
        <w:rPr>
          <w:rFonts w:asciiTheme="majorBidi" w:hAnsiTheme="majorBidi" w:cstheme="majorBidi"/>
          <w:szCs w:val="20"/>
        </w:rPr>
        <w:t>(</w:t>
      </w:r>
      <w:proofErr w:type="spellStart"/>
      <w:r w:rsidRPr="00E86210">
        <w:rPr>
          <w:rFonts w:asciiTheme="majorBidi" w:hAnsiTheme="majorBidi" w:cstheme="majorBidi"/>
          <w:szCs w:val="20"/>
        </w:rPr>
        <w:t>Utari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&amp; </w:t>
      </w:r>
      <w:proofErr w:type="spellStart"/>
      <w:r w:rsidRPr="00E86210">
        <w:rPr>
          <w:rFonts w:asciiTheme="majorBidi" w:hAnsiTheme="majorBidi" w:cstheme="majorBidi"/>
          <w:szCs w:val="20"/>
        </w:rPr>
        <w:t>Minarti</w:t>
      </w:r>
      <w:proofErr w:type="spellEnd"/>
      <w:r w:rsidRPr="00E86210">
        <w:rPr>
          <w:rFonts w:asciiTheme="majorBidi" w:hAnsiTheme="majorBidi" w:cstheme="majorBidi"/>
          <w:szCs w:val="20"/>
        </w:rPr>
        <w:t>, 2025).</w:t>
      </w:r>
    </w:p>
    <w:p w14:paraId="331CDACE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kajian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saat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sangat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mempertahankan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keutuhan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akidah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di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tengah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banyaknya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interpretasi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modern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berbeda-beda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berfungsi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alat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ukur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normatif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mengevaluasi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beragam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keagamaan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muncul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apakah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masih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selaras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atau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telah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keluar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prinsip-prinsip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pokok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akidah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demikian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memainkan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lastRenderedPageBreak/>
        <w:t>penting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melestarikan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kesinambungan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tradisi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keilmuan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sambil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menghadapi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tantangan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gramStart"/>
      <w:r w:rsidRPr="00E86210">
        <w:rPr>
          <w:rStyle w:val="resultpara4"/>
          <w:rFonts w:asciiTheme="majorBidi" w:hAnsiTheme="majorBidi" w:cstheme="majorBidi"/>
          <w:szCs w:val="20"/>
        </w:rPr>
        <w:t>zaman</w:t>
      </w:r>
      <w:r w:rsidRPr="00E86210">
        <w:rPr>
          <w:rFonts w:asciiTheme="majorBidi" w:hAnsiTheme="majorBidi" w:cstheme="majorBidi"/>
          <w:szCs w:val="20"/>
        </w:rPr>
        <w:t xml:space="preserve"> 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Secara</w:t>
      </w:r>
      <w:proofErr w:type="spellEnd"/>
      <w:proofErr w:type="gram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umum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ide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batasan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kajian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menunjukkan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terpaku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bersifat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teoritis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dampak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nyata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membentuk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perspektif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kehidupan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menempatkan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inti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analisis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memberikan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normatif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kokoh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bagi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pengembangan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berakar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tradisi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namun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tetap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siap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berdialog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situasi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modern </w:t>
      </w:r>
      <w:r w:rsidRPr="00E86210">
        <w:rPr>
          <w:rFonts w:asciiTheme="majorBidi" w:hAnsiTheme="majorBidi" w:cstheme="majorBidi"/>
          <w:szCs w:val="20"/>
        </w:rPr>
        <w:t>(</w:t>
      </w:r>
      <w:proofErr w:type="spellStart"/>
      <w:r w:rsidRPr="00E86210">
        <w:rPr>
          <w:rFonts w:asciiTheme="majorBidi" w:hAnsiTheme="majorBidi" w:cstheme="majorBidi"/>
          <w:szCs w:val="20"/>
        </w:rPr>
        <w:t>Annisa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et al., 2025).</w:t>
      </w:r>
    </w:p>
    <w:p w14:paraId="3D437FB2" w14:textId="77777777" w:rsidR="00E86210" w:rsidRDefault="003D742B" w:rsidP="00E86210">
      <w:pPr>
        <w:spacing w:before="240"/>
        <w:rPr>
          <w:rFonts w:asciiTheme="majorBidi" w:hAnsiTheme="majorBidi" w:cstheme="majorBidi"/>
          <w:b/>
          <w:bCs/>
          <w:szCs w:val="20"/>
        </w:rPr>
      </w:pP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Perkembangan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Teologi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Dalam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Islam</w:t>
      </w:r>
    </w:p>
    <w:p w14:paraId="409CA28B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Perkembangan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terpisahkan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sejarah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sendiri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muncul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ilmu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mandiri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sejak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awal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berkembang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bertahap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reaksi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masalah-masalah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akidah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politik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dihadapi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oleh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masyarakat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Muslim.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8"/>
          <w:rFonts w:asciiTheme="majorBidi" w:hAnsiTheme="majorBidi" w:cstheme="majorBidi"/>
          <w:szCs w:val="20"/>
        </w:rPr>
        <w:t xml:space="preserve">Pada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awal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munculnya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Islam,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isu-isu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diselesaikan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langsung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mengacu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pada Al-Qur’an dan Sunnah Nabi Muhammad SAW,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tanpa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perlu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rumusan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konseptual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atau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sistematis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Kepercayaan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Islam pada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waktu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bersifat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sederhana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praktis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berfokus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penerapan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agama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kehidupan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sehari-hari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Sholikha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et al., 2023).</w:t>
      </w:r>
    </w:p>
    <w:p w14:paraId="711B554B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r w:rsidRPr="00E86210">
        <w:rPr>
          <w:rStyle w:val="resultpara0"/>
          <w:rFonts w:asciiTheme="majorBidi" w:hAnsiTheme="majorBidi" w:cstheme="majorBidi"/>
          <w:szCs w:val="20"/>
        </w:rPr>
        <w:t xml:space="preserve">Pada masa Nabi Muhammad dan para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pengikutnya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pemahaman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menghadapi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pertikaian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rumit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Kedudukan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Nabi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penerima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penjelas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menjadi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mengatasi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masalah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keagamaan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Namun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setelah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Nabi Muhammad SAW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meninggal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mulai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menghadapi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tantangan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baru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bersifat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religius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berkaitan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politik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Perselisihan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kepemimpinan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menjadi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penyebab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timbulnya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perbedaan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pendapat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kemudian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berdampak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aspek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Ashari</w:t>
      </w:r>
      <w:proofErr w:type="spellEnd"/>
      <w:r w:rsidRPr="00E86210">
        <w:rPr>
          <w:rFonts w:asciiTheme="majorBidi" w:hAnsiTheme="majorBidi" w:cstheme="majorBidi"/>
          <w:szCs w:val="20"/>
        </w:rPr>
        <w:t>, 2020).</w:t>
      </w:r>
    </w:p>
    <w:p w14:paraId="36B2C961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r w:rsidRPr="00E86210">
        <w:rPr>
          <w:rStyle w:val="resultpara0"/>
          <w:rFonts w:asciiTheme="majorBidi" w:hAnsiTheme="majorBidi" w:cstheme="majorBidi"/>
          <w:szCs w:val="20"/>
        </w:rPr>
        <w:t xml:space="preserve">Masa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Khulafaur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Rasyidin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menjadi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titik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awal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munculnya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isu-isu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lebih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rumit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Kejadian-kejadian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politik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pembunuhan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Khalifah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Utsman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bin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Affan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perselisihan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antara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Ali bin Abi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Thalib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Mu’awiyah bin Abi Sufyan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memunculkan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diskusi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terkait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keabsahan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kekuasaan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posisi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keimanan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seseorang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4"/>
          <w:rFonts w:asciiTheme="majorBidi" w:hAnsiTheme="majorBidi" w:cstheme="majorBidi"/>
          <w:szCs w:val="20"/>
        </w:rPr>
        <w:t xml:space="preserve">Dari situ,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terbentuklah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kelompok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Khawarij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menganggap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orang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melakukan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dosa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besar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kafir,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kelompok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Syi’ah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mengembangkan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imamah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bagian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agama.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Perbedaan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menunjukkan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sejak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awal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berkembang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respons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kondisi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politik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bukan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proofErr w:type="gramStart"/>
      <w:r w:rsidRPr="00E86210">
        <w:rPr>
          <w:rStyle w:val="resultpara6"/>
          <w:rFonts w:asciiTheme="majorBidi" w:hAnsiTheme="majorBidi" w:cstheme="majorBidi"/>
          <w:szCs w:val="20"/>
        </w:rPr>
        <w:t>teoritis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proofErr w:type="gramEnd"/>
      <w:r w:rsidRPr="00E86210">
        <w:rPr>
          <w:rFonts w:asciiTheme="majorBidi" w:hAnsiTheme="majorBidi" w:cstheme="majorBidi"/>
          <w:szCs w:val="20"/>
        </w:rPr>
        <w:t>Ramadani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Mallo</w:t>
      </w:r>
      <w:proofErr w:type="spellEnd"/>
      <w:r w:rsidRPr="00E86210">
        <w:rPr>
          <w:rFonts w:asciiTheme="majorBidi" w:hAnsiTheme="majorBidi" w:cstheme="majorBidi"/>
          <w:szCs w:val="20"/>
        </w:rPr>
        <w:t>, 2025).</w:t>
      </w:r>
    </w:p>
    <w:p w14:paraId="726CC2C3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Seiring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berkembangnya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kekuasaan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Muslim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mulai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menjalin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hubungan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kebudayaan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besar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Yunani, Persia, dan India.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Hubungan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mengantarkan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tradisi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filsafat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rasional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dunia Islam,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kemudian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mempengaruhi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cara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Muslim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memahami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menjelaskan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agama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mereka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4"/>
          <w:rFonts w:asciiTheme="majorBidi" w:hAnsiTheme="majorBidi" w:cstheme="majorBidi"/>
          <w:szCs w:val="20"/>
        </w:rPr>
        <w:t xml:space="preserve">Pada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periode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ada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kebutuhan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menyusun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akidah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terstruktur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guna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menghadapi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tantangan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intelektual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luar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termasuk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kritik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datang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penganut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agama lain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para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pemikir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filsafat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6"/>
          <w:rFonts w:asciiTheme="majorBidi" w:hAnsiTheme="majorBidi" w:cstheme="majorBidi"/>
          <w:szCs w:val="20"/>
        </w:rPr>
        <w:t xml:space="preserve">Dari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sini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ilmu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kalam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muncul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cabang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rasional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</w:t>
      </w:r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Utari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&amp; </w:t>
      </w:r>
      <w:proofErr w:type="spellStart"/>
      <w:r w:rsidRPr="00E86210">
        <w:rPr>
          <w:rFonts w:asciiTheme="majorBidi" w:hAnsiTheme="majorBidi" w:cstheme="majorBidi"/>
          <w:szCs w:val="20"/>
        </w:rPr>
        <w:t>Minarti</w:t>
      </w:r>
      <w:proofErr w:type="spellEnd"/>
      <w:r w:rsidRPr="00E86210">
        <w:rPr>
          <w:rFonts w:asciiTheme="majorBidi" w:hAnsiTheme="majorBidi" w:cstheme="majorBidi"/>
          <w:szCs w:val="20"/>
        </w:rPr>
        <w:t>, 2025).</w:t>
      </w:r>
    </w:p>
    <w:p w14:paraId="4C230F27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Aliran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Mu’tazilah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merupakan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contoh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paling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nyata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berbasis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konteks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klasik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Mereka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menyoroti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pentingnya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menginterpretasikan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agama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membentuk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lima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pokok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prinsip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yaitu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keesaan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keadilan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-Nya,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janji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ancaman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kedudukan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pelaku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dosa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besar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kepada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kebaikan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pencegahan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keburukan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Fokus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keadilan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kebebasan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pilihan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mencerminkan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usaha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Mu’tazilah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memberikan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penjelasan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rasional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etis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terkait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Namun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rasional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sangat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menonjol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mendapatkan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kritik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dianggap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bisa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mengurangi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otoritas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Ashari</w:t>
      </w:r>
      <w:proofErr w:type="spellEnd"/>
      <w:r w:rsidRPr="00E86210">
        <w:rPr>
          <w:rFonts w:asciiTheme="majorBidi" w:hAnsiTheme="majorBidi" w:cstheme="majorBidi"/>
          <w:szCs w:val="20"/>
        </w:rPr>
        <w:t>, 2020).</w:t>
      </w:r>
    </w:p>
    <w:p w14:paraId="1B3A3F79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tanggapan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kekuatan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Mu’tazilah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muncullah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kelompok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Ahlus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Sunnah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dipimpin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oleh Abu al-Hasan al-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Asy’ari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Abu Mansur al-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Maturidi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Kedua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tokoh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berusaha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menyeimbangkan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fungsi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4"/>
          <w:rFonts w:asciiTheme="majorBidi" w:hAnsiTheme="majorBidi" w:cstheme="majorBidi"/>
          <w:szCs w:val="20"/>
        </w:rPr>
        <w:t>Al-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Asy’ari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menerapkan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rasional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membela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berasal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sedangkan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al-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Maturidi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memberikan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lebih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banyak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perhatian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terutama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terkait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aspek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etika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Arah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Asy’ariyah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Maturidiyah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kemudian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tumbuh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menjadi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arus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Sunni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memberikan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bagi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sebagian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besar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hingga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kini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(Pendidikan Agama Islam, 2025). </w:t>
      </w:r>
    </w:p>
    <w:p w14:paraId="3B53F306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r w:rsidRPr="00E86210">
        <w:rPr>
          <w:rStyle w:val="resultpara0"/>
          <w:rFonts w:asciiTheme="majorBidi" w:hAnsiTheme="majorBidi" w:cstheme="majorBidi"/>
          <w:szCs w:val="20"/>
        </w:rPr>
        <w:t xml:space="preserve">Pada masa medieval,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perkembangan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semakin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diperkaya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oleh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tokoh-tokoh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Al-Ghazali.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2"/>
          <w:rFonts w:asciiTheme="majorBidi" w:hAnsiTheme="majorBidi" w:cstheme="majorBidi"/>
          <w:szCs w:val="20"/>
        </w:rPr>
        <w:t xml:space="preserve">Al-Ghazali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signifikan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menyatukan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Asy’ariyah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lastRenderedPageBreak/>
        <w:t>tasawuf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filsafat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Melalui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karyanya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mengungkapkan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berfungsi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sistem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sarana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membangun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spiritualitas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etika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Kritik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diberikan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Al-Ghazali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filsafat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Tahafut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al-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Falasifah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bertujuan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menolak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total,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menempatkan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posisi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seimbang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Rabi’ah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&amp; Sofa, 2025).</w:t>
      </w:r>
    </w:p>
    <w:p w14:paraId="09327FAC" w14:textId="77777777" w:rsidR="00E86210" w:rsidRDefault="003D742B" w:rsidP="00E86210">
      <w:pPr>
        <w:spacing w:before="240"/>
        <w:rPr>
          <w:rFonts w:asciiTheme="majorBidi" w:hAnsiTheme="majorBidi" w:cstheme="majorBidi"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Berbeda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Al-Ghazali, Ibn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Taymiyyah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memberikan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kritik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tajam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kalam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filsafat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dianggapnya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terlalu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banyak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berspekulasi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mendorong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kembali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kepada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pemahaman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salaf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lebih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berdasarkan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teks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menolak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tafsir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kuat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Al-Qur’an dan Sunnah.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4"/>
          <w:rFonts w:asciiTheme="majorBidi" w:hAnsiTheme="majorBidi" w:cstheme="majorBidi"/>
          <w:szCs w:val="20"/>
        </w:rPr>
        <w:t xml:space="preserve">Cara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berpikir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Ibn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Taymiyyah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memperlihatkan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adanya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dinamika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di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tradisi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Islam, di mana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perselisihan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antara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rasionalisme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tekstualisme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terus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berjalan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saling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mempengaruhi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r w:rsidRPr="00E86210">
        <w:rPr>
          <w:rFonts w:asciiTheme="majorBidi" w:hAnsiTheme="majorBidi" w:cstheme="majorBidi"/>
          <w:szCs w:val="20"/>
        </w:rPr>
        <w:t xml:space="preserve">(Pendidikan Agama Islam, 2025).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Memasuki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zaman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kontemporer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menghadapi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tantangan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baru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berbeda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era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klasik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Kolonialisme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modernisasi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pengaruh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ilmu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pengetahuan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Barat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menciptakan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pertanyaan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relevansi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 di dunia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saat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situasi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muncul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pemikir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Muslim modern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Muhammad Abduh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berusaha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merumuskan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ulang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agar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sesuai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rasionalitas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zaman modern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tanpa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mengabaikan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prinsip-prinsip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inti agama.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mulai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berfokus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usaha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pembaruan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termasuk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di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sektor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pendidikan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politik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dan </w:t>
      </w:r>
      <w:proofErr w:type="spellStart"/>
      <w:proofErr w:type="gramStart"/>
      <w:r w:rsidRPr="00E86210">
        <w:rPr>
          <w:rStyle w:val="resultpara6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proofErr w:type="gramEnd"/>
      <w:r w:rsidRPr="00E86210">
        <w:rPr>
          <w:rFonts w:asciiTheme="majorBidi" w:hAnsiTheme="majorBidi" w:cstheme="majorBidi"/>
          <w:szCs w:val="20"/>
        </w:rPr>
        <w:t>Noupal</w:t>
      </w:r>
      <w:proofErr w:type="spellEnd"/>
      <w:r w:rsidRPr="00E86210">
        <w:rPr>
          <w:rFonts w:asciiTheme="majorBidi" w:hAnsiTheme="majorBidi" w:cstheme="majorBidi"/>
          <w:szCs w:val="20"/>
        </w:rPr>
        <w:t>, 2015).</w:t>
      </w:r>
    </w:p>
    <w:p w14:paraId="13CF9570" w14:textId="77777777" w:rsidR="00E86210" w:rsidRDefault="003D742B" w:rsidP="00E86210">
      <w:pPr>
        <w:spacing w:before="240"/>
        <w:rPr>
          <w:rStyle w:val="resultpara4"/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Memasuki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zaman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kontemporer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menghadapi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tantangan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baru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berbeda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era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klasik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Kolonialisme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modernisasi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pengaruh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ilmu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pengetahuan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Barat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menciptakan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pertanyaan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relevansi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 di dunia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saat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situasi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muncul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pemikir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Muslim modern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Muhammad Abduh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berusaha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merumuskan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ulang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agar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sesuai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rasionalitas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zaman modern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tanpa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mengabaikan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prinsip-prinsip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inti agama.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mulai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berfokus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usaha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pembaruan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termasuk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di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sektor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pendidikan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politik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.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demikian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kemajuan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memperlihatkan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bukanlah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suatu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disiplin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tetap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merupakan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tradisi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dinamis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2"/>
          <w:rFonts w:asciiTheme="majorBidi" w:hAnsiTheme="majorBidi" w:cstheme="majorBidi"/>
          <w:szCs w:val="20"/>
        </w:rPr>
        <w:t xml:space="preserve">Dari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periode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klasik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hingga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masa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terus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mengalami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perubahan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reaksi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tantangan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ada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Pergerakan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menekankan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metode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tetap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kesempatan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besar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diperluas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kajian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modern,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asalkan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tetap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berlandaskan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prinsip-prinsip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fundamental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(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Muvid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, 2025).</w:t>
      </w:r>
    </w:p>
    <w:p w14:paraId="69F00C28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Karakteristik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Pendekatan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Teologis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dalam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Studi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Islam</w:t>
      </w:r>
    </w:p>
    <w:p w14:paraId="16CBB5FD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kajian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ciri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khusus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membedakannya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lain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sejarah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sosiologi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atau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antropologi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Ciri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muncul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anggapan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mendasar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agama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adalah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membawa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kebenaran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mutlak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bisa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dianggap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fenomena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atau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hasil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budaya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4"/>
          <w:rFonts w:asciiTheme="majorBidi" w:hAnsiTheme="majorBidi" w:cstheme="majorBidi"/>
          <w:szCs w:val="20"/>
        </w:rPr>
        <w:t xml:space="preserve">Oleh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mengutamakan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iman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)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pengetahuan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memahami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</w:t>
      </w:r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Ritonga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, 2024). 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Karakter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adalah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fokus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kebenaran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normatif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berlandaskan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agama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berasal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otoritas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absolut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4"/>
          <w:rFonts w:asciiTheme="majorBidi" w:hAnsiTheme="majorBidi" w:cstheme="majorBidi"/>
          <w:szCs w:val="20"/>
        </w:rPr>
        <w:t xml:space="preserve">Al-Qur’an dan Hadis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diakui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pedoman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menilai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apa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benar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salah,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aspek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kepercayaan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maupun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praktik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keagamaan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hal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kebenaran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agama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ditentukan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oleh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konsensus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perubahan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zaman,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atau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hasil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ditetapkan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oleh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dianggap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permanen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dan universal</w:t>
      </w:r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Fauzi</w:t>
      </w:r>
      <w:proofErr w:type="spellEnd"/>
      <w:r w:rsidRPr="00E86210">
        <w:rPr>
          <w:rFonts w:asciiTheme="majorBidi" w:hAnsiTheme="majorBidi" w:cstheme="majorBidi"/>
          <w:szCs w:val="20"/>
        </w:rPr>
        <w:t>, 2023).</w:t>
      </w:r>
    </w:p>
    <w:p w14:paraId="5DF96024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Fonts w:asciiTheme="majorBidi" w:hAnsiTheme="majorBidi" w:cstheme="majorBidi"/>
          <w:szCs w:val="20"/>
        </w:rPr>
        <w:t>Orientasi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normatif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menjadikan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bersifat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preskriptif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Fonts w:asciiTheme="majorBidi" w:hAnsiTheme="majorBidi" w:cstheme="majorBidi"/>
          <w:szCs w:val="20"/>
        </w:rPr>
        <w:t>yakni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memberikan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panduan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tentang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apa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Fonts w:asciiTheme="majorBidi" w:hAnsiTheme="majorBidi" w:cstheme="majorBidi"/>
          <w:szCs w:val="20"/>
        </w:rPr>
        <w:t>seharusnya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diyakini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Fonts w:asciiTheme="majorBidi" w:hAnsiTheme="majorBidi" w:cstheme="majorBidi"/>
          <w:szCs w:val="20"/>
        </w:rPr>
        <w:t>dilakukan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oleh </w:t>
      </w:r>
      <w:proofErr w:type="spellStart"/>
      <w:r w:rsidRPr="00E86210">
        <w:rPr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Islam. </w:t>
      </w:r>
      <w:proofErr w:type="spellStart"/>
      <w:r w:rsidRPr="00E86210">
        <w:rPr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mendeskripsikan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realitas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keberagamaan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Fonts w:asciiTheme="majorBidi" w:hAnsiTheme="majorBidi" w:cstheme="majorBidi"/>
          <w:szCs w:val="20"/>
        </w:rPr>
        <w:t>menilai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Fonts w:asciiTheme="majorBidi" w:hAnsiTheme="majorBidi" w:cstheme="majorBidi"/>
          <w:szCs w:val="20"/>
        </w:rPr>
        <w:t>mengarahkan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perilaku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keagamaan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agar </w:t>
      </w:r>
      <w:proofErr w:type="spellStart"/>
      <w:r w:rsidRPr="00E86210">
        <w:rPr>
          <w:rFonts w:asciiTheme="majorBidi" w:hAnsiTheme="majorBidi" w:cstheme="majorBidi"/>
          <w:szCs w:val="20"/>
        </w:rPr>
        <w:t>sesuai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prinsip-prinsip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Islam. </w:t>
      </w:r>
      <w:proofErr w:type="spellStart"/>
      <w:r w:rsidRPr="00E86210">
        <w:rPr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demikian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berfungsi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penjaga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ortodoksi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Fonts w:asciiTheme="majorBidi" w:hAnsiTheme="majorBidi" w:cstheme="majorBidi"/>
          <w:szCs w:val="20"/>
        </w:rPr>
        <w:t>standar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keimanan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tradisi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szCs w:val="20"/>
        </w:rPr>
        <w:t>keislaman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(Devi &amp; </w:t>
      </w:r>
      <w:proofErr w:type="spellStart"/>
      <w:r w:rsidRPr="00E86210">
        <w:rPr>
          <w:rFonts w:asciiTheme="majorBidi" w:hAnsiTheme="majorBidi" w:cstheme="majorBidi"/>
          <w:szCs w:val="20"/>
        </w:rPr>
        <w:t>Andrean</w:t>
      </w:r>
      <w:proofErr w:type="spellEnd"/>
      <w:r w:rsidRPr="00E86210">
        <w:rPr>
          <w:rFonts w:asciiTheme="majorBidi" w:hAnsiTheme="majorBidi" w:cstheme="majorBidi"/>
          <w:szCs w:val="20"/>
        </w:rPr>
        <w:t>, 2021).</w:t>
      </w:r>
    </w:p>
    <w:p w14:paraId="70259000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Karakter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adalah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fokus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kebenaran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normatif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berlandaskan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agama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berasal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otoritas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absolut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4"/>
          <w:rFonts w:asciiTheme="majorBidi" w:hAnsiTheme="majorBidi" w:cstheme="majorBidi"/>
          <w:szCs w:val="20"/>
        </w:rPr>
        <w:t xml:space="preserve">Al-Qur’an dan Hadis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diakui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pedoman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menilai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apa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benar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salah,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aspek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kepercayaan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maupun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praktik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keagamaan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hal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kebenaran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agama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ditentukan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oleh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konsensus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perubahan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zaman,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atau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hasil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ditetapkan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oleh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dianggap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permanen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dan universal </w:t>
      </w:r>
      <w:r w:rsidRPr="00E86210">
        <w:rPr>
          <w:rFonts w:asciiTheme="majorBidi" w:hAnsiTheme="majorBidi" w:cstheme="majorBidi"/>
          <w:szCs w:val="20"/>
        </w:rPr>
        <w:t>(</w:t>
      </w:r>
      <w:proofErr w:type="spellStart"/>
      <w:r w:rsidRPr="00E86210">
        <w:rPr>
          <w:rFonts w:asciiTheme="majorBidi" w:hAnsiTheme="majorBidi" w:cstheme="majorBidi"/>
          <w:szCs w:val="20"/>
        </w:rPr>
        <w:t>Muslimin</w:t>
      </w:r>
      <w:proofErr w:type="spellEnd"/>
      <w:r w:rsidRPr="00E86210">
        <w:rPr>
          <w:rFonts w:asciiTheme="majorBidi" w:hAnsiTheme="majorBidi" w:cstheme="majorBidi"/>
          <w:szCs w:val="20"/>
        </w:rPr>
        <w:t>, 2020).</w:t>
      </w:r>
    </w:p>
    <w:p w14:paraId="7EA050A4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Upaya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penyucian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terlihat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sejarah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kemajuan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ilmu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kalam, di mana para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mutakallimin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berdiskusi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menyusun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argumen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membela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murninya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akidah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Penilaian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aliran-aliran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dianggap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lastRenderedPageBreak/>
        <w:t>menyimpang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ekstremisme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atau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rasionalisme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terlalu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berlebihan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diupayakan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menjaga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keseimbangan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antara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4"/>
          <w:rFonts w:asciiTheme="majorBidi" w:hAnsiTheme="majorBidi" w:cstheme="majorBidi"/>
          <w:szCs w:val="20"/>
        </w:rPr>
        <w:t xml:space="preserve">Oleh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menolak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logika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membatasi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agar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tetap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berada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batasan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Utari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&amp; </w:t>
      </w:r>
      <w:proofErr w:type="spellStart"/>
      <w:r w:rsidRPr="00E86210">
        <w:rPr>
          <w:rFonts w:asciiTheme="majorBidi" w:hAnsiTheme="majorBidi" w:cstheme="majorBidi"/>
          <w:szCs w:val="20"/>
        </w:rPr>
        <w:t>Minarti</w:t>
      </w:r>
      <w:proofErr w:type="spellEnd"/>
      <w:r w:rsidRPr="00E86210">
        <w:rPr>
          <w:rFonts w:asciiTheme="majorBidi" w:hAnsiTheme="majorBidi" w:cstheme="majorBidi"/>
          <w:szCs w:val="20"/>
        </w:rPr>
        <w:t>, 2025).</w:t>
      </w:r>
    </w:p>
    <w:p w14:paraId="04F09273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Karakter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ketiga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adalah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menjadikan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iman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inti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pengertian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agama.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Sudut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pandang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melihat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iman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sikap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mental,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ontologis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epistemologis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memahami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kenyataan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Kebenaran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awalnya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diterima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melalui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iman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kemudian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dijelaskan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dipertahankan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alasan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rasional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6"/>
          <w:rFonts w:asciiTheme="majorBidi" w:hAnsiTheme="majorBidi" w:cstheme="majorBidi"/>
          <w:szCs w:val="20"/>
        </w:rPr>
        <w:t xml:space="preserve">Oleh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bersifat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alasan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berbasis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iman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di mana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berperan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memperkuat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bukan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merelatifkannya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Luk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&amp; </w:t>
      </w:r>
      <w:proofErr w:type="spellStart"/>
      <w:r w:rsidRPr="00E86210">
        <w:rPr>
          <w:rFonts w:asciiTheme="majorBidi" w:hAnsiTheme="majorBidi" w:cstheme="majorBidi"/>
          <w:szCs w:val="20"/>
        </w:rPr>
        <w:t>Mufidah</w:t>
      </w:r>
      <w:proofErr w:type="spellEnd"/>
      <w:r w:rsidRPr="00E86210">
        <w:rPr>
          <w:rFonts w:asciiTheme="majorBidi" w:hAnsiTheme="majorBidi" w:cstheme="majorBidi"/>
          <w:szCs w:val="20"/>
        </w:rPr>
        <w:t>, 2020).</w:t>
      </w:r>
    </w:p>
    <w:p w14:paraId="7D30582C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Karakter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menguraikan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alasan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mengapa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sering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dilihat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dogmatis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Namun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tradisi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dogmatisme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sama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penolakan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kritis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Sebaliknya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sejarah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ilmu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kalam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membuktikan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para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Muslim sangat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terlibat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penerapan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logika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filsafat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argumentasi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mempertahankan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Dogmatisme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lebih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tepat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dianggap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keteguhan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prinsip-prinsip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fundamental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akidah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bisa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dirundingkan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Ashari</w:t>
      </w:r>
      <w:proofErr w:type="spellEnd"/>
      <w:r w:rsidRPr="00E86210">
        <w:rPr>
          <w:rFonts w:asciiTheme="majorBidi" w:hAnsiTheme="majorBidi" w:cstheme="majorBidi"/>
          <w:szCs w:val="20"/>
        </w:rPr>
        <w:t>, 2020).</w:t>
      </w:r>
    </w:p>
    <w:p w14:paraId="44A0A074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Karakter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keempat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adalah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penerapan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terbatas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mengakui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pentingnya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memahami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prinsip-prinsip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agama,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menolak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pandangan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menganggap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akal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sumber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kebenaran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4"/>
          <w:rFonts w:asciiTheme="majorBidi" w:hAnsiTheme="majorBidi" w:cstheme="majorBidi"/>
          <w:szCs w:val="20"/>
        </w:rPr>
        <w:t xml:space="preserve">Akal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diperdayakan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menginterpretasikan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memberikan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penjelasan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tentang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arti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teks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menjawab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kritik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namun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tetap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patuh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otoritas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Al-Qur’an dan Hadis.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Pembatasan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menjadi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sifat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unik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membedakannya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filosofis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murni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</w:t>
      </w:r>
      <w:proofErr w:type="spellStart"/>
      <w:r w:rsidRPr="00E86210">
        <w:rPr>
          <w:rFonts w:asciiTheme="majorBidi" w:hAnsiTheme="majorBidi" w:cstheme="majorBidi"/>
          <w:szCs w:val="20"/>
        </w:rPr>
        <w:t>Utari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&amp; </w:t>
      </w:r>
      <w:proofErr w:type="spellStart"/>
      <w:r w:rsidRPr="00E86210">
        <w:rPr>
          <w:rFonts w:asciiTheme="majorBidi" w:hAnsiTheme="majorBidi" w:cstheme="majorBidi"/>
          <w:szCs w:val="20"/>
        </w:rPr>
        <w:t>Minarti</w:t>
      </w:r>
      <w:proofErr w:type="spellEnd"/>
      <w:r w:rsidRPr="00E86210">
        <w:rPr>
          <w:rFonts w:asciiTheme="majorBidi" w:hAnsiTheme="majorBidi" w:cstheme="majorBidi"/>
          <w:szCs w:val="20"/>
        </w:rPr>
        <w:t>, 2025).</w:t>
      </w:r>
    </w:p>
    <w:p w14:paraId="63AA5514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Karakter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kelima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adalah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mempertahankan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ortodoksi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kestabilan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doktrin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berperan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menjaga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agar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tetap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konsisten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terpecah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belah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oleh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penafsiran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saling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bertentangan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berfungsi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sarana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menetapkan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batas-batas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akidah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dianggap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tradisi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tercermin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dominasi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aliran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Asy’ariyah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Maturidiyah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Sunni.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Pemeliharaan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ortodoksi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sangat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memastikan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kesatuan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di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kalangan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meskipun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perbedaan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pendapat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masih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diakui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batas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tertentu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(Pendidikan Agama Islam, 2025).</w:t>
      </w:r>
    </w:p>
    <w:p w14:paraId="7802FBA6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Karakter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keenam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yaitu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sifat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bersifat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preskriptif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normatif-etis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2"/>
          <w:rFonts w:asciiTheme="majorBidi" w:hAnsiTheme="majorBidi" w:cstheme="majorBidi"/>
          <w:szCs w:val="20"/>
        </w:rPr>
        <w:t xml:space="preserve">Cara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pandang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mengupas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isu-isu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metafisik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dampak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moral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signifikan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mengenai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kehidupan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setelah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mati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tanggung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jawab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menjadi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pondasi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membangun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etika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pribadi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maupun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kata lain,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berperan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pengembangan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akhlak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keadilan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tanggung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jawab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moral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bagi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aktivitas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sehari-hari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.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umum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karakteristik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menunjukkan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metode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posisi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tentang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berfungsi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mempertahankan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keaslian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membangun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kerangka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nilai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memengaruhi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cara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pandang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Muslim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dirinya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sendiri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masyarakat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lingkungannya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demikian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meski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sering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mendapat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kritik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dianggap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terlalu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baku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tetap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merupakan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bagian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terpisahkan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studi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menyeluruh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mendetail</w:t>
      </w:r>
      <w:proofErr w:type="spellEnd"/>
      <w:r w:rsidRPr="00E86210">
        <w:rPr>
          <w:rFonts w:asciiTheme="majorBidi" w:hAnsiTheme="majorBidi" w:cstheme="majorBidi"/>
          <w:szCs w:val="20"/>
        </w:rPr>
        <w:t xml:space="preserve"> (Hakim et al, 2025). </w:t>
      </w:r>
    </w:p>
    <w:p w14:paraId="70B859A7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Relevansi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Pendekatan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Teologis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dalam</w:t>
      </w:r>
      <w:proofErr w:type="spellEnd"/>
      <w:r w:rsidRPr="00E86210">
        <w:rPr>
          <w:rFonts w:asciiTheme="majorBidi" w:hAnsiTheme="majorBidi" w:cstheme="majorBidi"/>
          <w:b/>
          <w:bCs/>
          <w:szCs w:val="20"/>
        </w:rPr>
        <w:t xml:space="preserve"> Kajian Islam </w:t>
      </w:r>
      <w:proofErr w:type="spellStart"/>
      <w:r w:rsidRPr="00E86210">
        <w:rPr>
          <w:rFonts w:asciiTheme="majorBidi" w:hAnsiTheme="majorBidi" w:cstheme="majorBidi"/>
          <w:b/>
          <w:bCs/>
          <w:szCs w:val="20"/>
        </w:rPr>
        <w:t>Kontemporer</w:t>
      </w:r>
      <w:proofErr w:type="spellEnd"/>
    </w:p>
    <w:p w14:paraId="2120403E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masih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sangat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konteks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saat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meskipun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menghadapi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banyak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rintangan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perubahan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budaya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intelektual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cepat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r w:rsidRPr="00E86210">
        <w:rPr>
          <w:rStyle w:val="resultpara2"/>
          <w:rFonts w:asciiTheme="majorBidi" w:hAnsiTheme="majorBidi" w:cstheme="majorBidi"/>
          <w:szCs w:val="20"/>
        </w:rPr>
        <w:t xml:space="preserve">Proses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modernisasi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globalisasi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kemajuan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ilmu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pengetahuan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teknologi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telah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memberikan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dampak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besar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cara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memahami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menjalankan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agama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mereka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keadaan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bertindak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norma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mempertahankan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kontinuitas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nilai-nilai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fundamental Islam agar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terkikis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oleh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relativisme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modern</w:t>
      </w:r>
      <w:r w:rsidRPr="00E86210">
        <w:rPr>
          <w:szCs w:val="20"/>
        </w:rPr>
        <w:t xml:space="preserve"> (</w:t>
      </w:r>
      <w:proofErr w:type="spellStart"/>
      <w:r w:rsidRPr="00E86210">
        <w:rPr>
          <w:szCs w:val="20"/>
        </w:rPr>
        <w:t>Annisa</w:t>
      </w:r>
      <w:proofErr w:type="spellEnd"/>
      <w:r w:rsidRPr="00E86210">
        <w:rPr>
          <w:szCs w:val="20"/>
        </w:rPr>
        <w:t xml:space="preserve"> et al., 2025). </w:t>
      </w:r>
      <w:r w:rsidRPr="00E86210">
        <w:rPr>
          <w:rStyle w:val="resultpara0"/>
          <w:rFonts w:asciiTheme="majorBidi" w:hAnsiTheme="majorBidi" w:cstheme="majorBidi"/>
          <w:szCs w:val="20"/>
        </w:rPr>
        <w:t xml:space="preserve">Salah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satu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pentingnya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adalah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fungsinya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mempertahankan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identitas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agama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kaum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Muslim di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tengah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arus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globalisasi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Globalisasi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menciptakan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pertukaran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nilai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budaya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dan ide yang sangat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kuat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sering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kali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dapat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melemahkan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batasan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identitas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religius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menegaskan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kembali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prinsip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akidah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tauhid,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kenabian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kepercayaan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kepada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hari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akhir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identitas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seorang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Muslim.</w:t>
      </w:r>
      <w:r w:rsidRPr="00E86210">
        <w:rPr>
          <w:szCs w:val="20"/>
        </w:rPr>
        <w:t xml:space="preserve"> </w:t>
      </w:r>
      <w:r w:rsidRPr="00E86210">
        <w:rPr>
          <w:rStyle w:val="resultpara6"/>
          <w:rFonts w:asciiTheme="majorBidi" w:hAnsiTheme="majorBidi" w:cstheme="majorBidi"/>
          <w:szCs w:val="20"/>
        </w:rPr>
        <w:t xml:space="preserve">Oleh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pondasi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nilai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kuat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menyaring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pengaruh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budaya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global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sesuai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</w:t>
      </w:r>
      <w:r w:rsidRPr="00E86210">
        <w:rPr>
          <w:szCs w:val="20"/>
        </w:rPr>
        <w:t xml:space="preserve"> (Rina </w:t>
      </w:r>
      <w:proofErr w:type="spellStart"/>
      <w:r w:rsidRPr="00E86210">
        <w:rPr>
          <w:szCs w:val="20"/>
        </w:rPr>
        <w:t>Ariani</w:t>
      </w:r>
      <w:proofErr w:type="spellEnd"/>
      <w:r w:rsidRPr="00E86210">
        <w:rPr>
          <w:szCs w:val="20"/>
        </w:rPr>
        <w:t xml:space="preserve"> et al., 2024). </w:t>
      </w:r>
    </w:p>
    <w:p w14:paraId="35209237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lastRenderedPageBreak/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juga sangat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pengembangan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etika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dan moral di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masyarakat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Krisis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moral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dihadapi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oleh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masyarakat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modern,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peningkatan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individualisme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konsumerisme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penurunan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moral,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menunjukkan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perlunya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adanya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suatu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sistem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nilai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dapat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memberikan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panduan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makna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hidup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ide-ide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takwa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amanah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keadilan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tanggung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jawab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di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hadapan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memberikan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etis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kokoh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membangun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perilaku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individu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maupun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kolektif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r w:rsidRPr="00E86210">
        <w:rPr>
          <w:rStyle w:val="resultpara6"/>
          <w:rFonts w:asciiTheme="majorBidi" w:hAnsiTheme="majorBidi" w:cstheme="majorBidi"/>
          <w:szCs w:val="20"/>
        </w:rPr>
        <w:t>Nilai-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nilai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berfungsi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norma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membangun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kesadaran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moral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akar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spiritual</w:t>
      </w:r>
      <w:r w:rsidRPr="00E86210">
        <w:rPr>
          <w:szCs w:val="20"/>
        </w:rPr>
        <w:t xml:space="preserve"> (Hakim et al., 2025).</w:t>
      </w:r>
    </w:p>
    <w:p w14:paraId="00AF33DF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dunia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pendidikan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berlandaskan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peran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membentuk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karakter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siswa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r w:rsidRPr="00E86210">
        <w:rPr>
          <w:rStyle w:val="resultpara2"/>
          <w:rFonts w:asciiTheme="majorBidi" w:hAnsiTheme="majorBidi" w:cstheme="majorBidi"/>
          <w:szCs w:val="20"/>
        </w:rPr>
        <w:t xml:space="preserve">Pendidikan Islam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didasarkan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prinsip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bertujuan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mentransfer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ilmu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menanamkan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iman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akhlak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baik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Kesadaran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pengawasan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(muraqabah)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tanggung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jawab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di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kehidupan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setelah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mati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menjadi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dorongan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internal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mengajak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siswa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berbuat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jujur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disiplin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bertanggung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jawab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r w:rsidRPr="00E86210">
        <w:rPr>
          <w:rStyle w:val="resultpara6"/>
          <w:rFonts w:asciiTheme="majorBidi" w:hAnsiTheme="majorBidi" w:cstheme="majorBidi"/>
          <w:szCs w:val="20"/>
        </w:rPr>
        <w:t xml:space="preserve">Oleh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ikut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menciptakan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generasi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cerdas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intelektual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berkembang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moral dan spiritual</w:t>
      </w:r>
      <w:r w:rsidRPr="00E86210">
        <w:rPr>
          <w:szCs w:val="20"/>
        </w:rPr>
        <w:t xml:space="preserve"> (</w:t>
      </w:r>
      <w:proofErr w:type="spellStart"/>
      <w:r w:rsidRPr="00E86210">
        <w:rPr>
          <w:szCs w:val="20"/>
        </w:rPr>
        <w:t>Suarni</w:t>
      </w:r>
      <w:proofErr w:type="spellEnd"/>
      <w:r w:rsidRPr="00E86210">
        <w:rPr>
          <w:szCs w:val="20"/>
        </w:rPr>
        <w:t>, 2023).</w:t>
      </w:r>
    </w:p>
    <w:p w14:paraId="4215FEFD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keagamaan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ketika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berhadapan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keberagaman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agama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percakapan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antar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agama.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komunitas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beragam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orang Islam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diharapkan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dapat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hidup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harmonis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penganut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agama lain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tanpa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mengorbankan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jati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diri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keimanannya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keagamaan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memberikan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dukungan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kuat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sehingga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Muslim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dapat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bersikap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toleran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tanpa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meragukan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prinsip-prinsip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keagamaan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jelas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percakapan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antaragama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dapat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dilakukan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sehat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saling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menghargai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berfokus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kolaborasi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kemanusiaan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(</w:t>
      </w:r>
      <w:proofErr w:type="spellStart"/>
      <w:r w:rsidRPr="00E86210">
        <w:rPr>
          <w:szCs w:val="20"/>
        </w:rPr>
        <w:t>Teologi</w:t>
      </w:r>
      <w:proofErr w:type="spellEnd"/>
      <w:r w:rsidRPr="00E86210">
        <w:rPr>
          <w:szCs w:val="20"/>
        </w:rPr>
        <w:t xml:space="preserve"> Islam dan Era Digital, 2025).</w:t>
      </w:r>
    </w:p>
    <w:p w14:paraId="7D79B5C7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Selain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memainkan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peranan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signifikan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cara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mengkritik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pemahaman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agama yang modern.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Munculnya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metode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baru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kajian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hermeneutika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kritis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historis-sekuler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memerlukan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adanya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kerangka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evaluatif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agar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pemahaman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teks-teks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suci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melampaui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batas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diatur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oleh agama.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bertindak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pengawas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agar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usaha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memperbaharui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pemikiran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tetap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berlandaskan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prinsip-prinsip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akidah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mengesampingkan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kesucian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szCs w:val="20"/>
        </w:rPr>
        <w:t xml:space="preserve"> (</w:t>
      </w:r>
      <w:proofErr w:type="spellStart"/>
      <w:r w:rsidRPr="00E86210">
        <w:rPr>
          <w:szCs w:val="20"/>
        </w:rPr>
        <w:t>Muvid</w:t>
      </w:r>
      <w:proofErr w:type="spellEnd"/>
      <w:r w:rsidRPr="00E86210">
        <w:rPr>
          <w:szCs w:val="20"/>
        </w:rPr>
        <w:t>, 2025).</w:t>
      </w:r>
    </w:p>
    <w:p w14:paraId="428A8710" w14:textId="77777777" w:rsid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suasana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kemajuan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sains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teknologi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sudut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pandang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memainkan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peran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signifikan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ilmu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pengetahuan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dianggap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hal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bertentangan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keagamaan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melainkan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alat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memahami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tanda-tanda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kekuasaan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Tuhan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menekankan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pertumbuhan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sains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teknologi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harus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ditujukan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kebaikan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umat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manusia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keseimbangan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lingkungan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bukan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eksploitasi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kepentingan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ekonomi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semata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r w:rsidRPr="00E86210">
        <w:rPr>
          <w:rStyle w:val="resultpara6"/>
          <w:rFonts w:asciiTheme="majorBidi" w:hAnsiTheme="majorBidi" w:cstheme="majorBidi"/>
          <w:szCs w:val="20"/>
        </w:rPr>
        <w:t xml:space="preserve">Oleh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menyediakan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kerangka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etika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penggunaan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ilmu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pengetahuan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modern</w:t>
      </w:r>
      <w:r w:rsidRPr="00E86210">
        <w:rPr>
          <w:szCs w:val="20"/>
        </w:rPr>
        <w:t xml:space="preserve"> (</w:t>
      </w:r>
      <w:proofErr w:type="spellStart"/>
      <w:r w:rsidRPr="00E86210">
        <w:rPr>
          <w:szCs w:val="20"/>
        </w:rPr>
        <w:t>Muvid</w:t>
      </w:r>
      <w:proofErr w:type="spellEnd"/>
      <w:r w:rsidRPr="00E86210">
        <w:rPr>
          <w:szCs w:val="20"/>
        </w:rPr>
        <w:t>, 2025).</w:t>
      </w:r>
    </w:p>
    <w:p w14:paraId="5E1ACD86" w14:textId="3EC26431" w:rsidR="00D71417" w:rsidRP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keagamaan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memahami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gerakan-gerakan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religius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masa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kini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baik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cenderung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fundamental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maupun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lebih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liberal.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menggunakan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gerakan-gerakan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tersebut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dapat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dikaji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cermat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menentukan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seberapa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cocoknya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prinsip-prinsip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Islam.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sangat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menghindari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munculnya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ekstremisme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bisa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memicu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pertikaian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atau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liberalisme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berlebihan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dapat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merusak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pemahaman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tentang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akidah</w:t>
      </w:r>
      <w:proofErr w:type="spellEnd"/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Secara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umum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kebermaknaan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studi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masa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kini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terletak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kemampuannya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untuk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mempertahankan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keseimbangan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antara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kesetiaan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kepada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tanggapan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kenyataan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terkini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>.</w:t>
      </w:r>
      <w:r w:rsidRPr="00E86210">
        <w:rPr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tidak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hanya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berperan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pertahanan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norma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tetapi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juga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sumber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motivasi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moral dan spiritual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ketika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menghadapi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berbagai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tantangan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gramStart"/>
      <w:r w:rsidRPr="00E86210">
        <w:rPr>
          <w:rStyle w:val="resultpara2"/>
          <w:rFonts w:asciiTheme="majorBidi" w:hAnsiTheme="majorBidi" w:cstheme="majorBidi"/>
          <w:szCs w:val="20"/>
        </w:rPr>
        <w:t xml:space="preserve">zaman </w:t>
      </w:r>
      <w:r w:rsidRPr="00E86210">
        <w:rPr>
          <w:szCs w:val="20"/>
        </w:rPr>
        <w:t xml:space="preserve"> (</w:t>
      </w:r>
      <w:proofErr w:type="spellStart"/>
      <w:proofErr w:type="gramEnd"/>
      <w:r w:rsidRPr="00E86210">
        <w:rPr>
          <w:szCs w:val="20"/>
        </w:rPr>
        <w:t>Ramadani</w:t>
      </w:r>
      <w:proofErr w:type="spellEnd"/>
      <w:r w:rsidRPr="00E86210">
        <w:rPr>
          <w:szCs w:val="20"/>
        </w:rPr>
        <w:t xml:space="preserve"> </w:t>
      </w:r>
      <w:proofErr w:type="spellStart"/>
      <w:r w:rsidRPr="00E86210">
        <w:rPr>
          <w:szCs w:val="20"/>
        </w:rPr>
        <w:t>Mallo</w:t>
      </w:r>
      <w:proofErr w:type="spellEnd"/>
      <w:r w:rsidRPr="00E86210">
        <w:rPr>
          <w:szCs w:val="20"/>
        </w:rPr>
        <w:t>, 2025).</w:t>
      </w:r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</w:p>
    <w:bookmarkEnd w:id="1"/>
    <w:p w14:paraId="7D03AEAC" w14:textId="77777777" w:rsidR="00E86210" w:rsidRDefault="006802FA" w:rsidP="00E86210">
      <w:pPr>
        <w:pStyle w:val="ListParagraph"/>
        <w:numPr>
          <w:ilvl w:val="0"/>
          <w:numId w:val="9"/>
        </w:numPr>
        <w:tabs>
          <w:tab w:val="clear" w:pos="720"/>
        </w:tabs>
        <w:spacing w:before="240"/>
        <w:ind w:left="284" w:hanging="284"/>
        <w:rPr>
          <w:b/>
          <w:bCs/>
          <w:szCs w:val="20"/>
        </w:rPr>
      </w:pPr>
      <w:r w:rsidRPr="00E86210">
        <w:rPr>
          <w:b/>
          <w:bCs/>
          <w:szCs w:val="20"/>
        </w:rPr>
        <w:t>Kesimpulan</w:t>
      </w:r>
    </w:p>
    <w:p w14:paraId="00FA6B23" w14:textId="2754D888" w:rsidR="00630716" w:rsidRPr="00E86210" w:rsidRDefault="003D742B" w:rsidP="00E86210">
      <w:pPr>
        <w:spacing w:before="240"/>
        <w:rPr>
          <w:b/>
          <w:bCs/>
          <w:szCs w:val="20"/>
        </w:rPr>
      </w:pP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kajian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adalah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yang sangat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, yang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mengutamakan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sumber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memahami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0"/>
          <w:rFonts w:asciiTheme="majorBidi" w:hAnsiTheme="majorBidi" w:cstheme="majorBidi"/>
          <w:szCs w:val="20"/>
        </w:rPr>
        <w:t>prinsip-prinsip</w:t>
      </w:r>
      <w:proofErr w:type="spellEnd"/>
      <w:r w:rsidRPr="00E86210">
        <w:rPr>
          <w:rStyle w:val="resultpara0"/>
          <w:rFonts w:asciiTheme="majorBidi" w:hAnsiTheme="majorBidi" w:cstheme="majorBidi"/>
          <w:szCs w:val="20"/>
        </w:rPr>
        <w:t xml:space="preserve"> agama.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cara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Islam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dipahami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suatu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sistem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keyakinan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mempunyai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sifat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normatif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transenden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mengikat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bagi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 xml:space="preserve"> para </w:t>
      </w:r>
      <w:proofErr w:type="spellStart"/>
      <w:r w:rsidRPr="00E86210">
        <w:rPr>
          <w:rStyle w:val="resultpara2"/>
          <w:rFonts w:asciiTheme="majorBidi" w:hAnsiTheme="majorBidi" w:cstheme="majorBidi"/>
          <w:szCs w:val="20"/>
        </w:rPr>
        <w:t>penganutnya</w:t>
      </w:r>
      <w:proofErr w:type="spellEnd"/>
      <w:r w:rsidRPr="00E86210">
        <w:rPr>
          <w:rStyle w:val="resultpara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4"/>
          <w:rFonts w:asciiTheme="majorBidi" w:hAnsiTheme="majorBidi" w:cstheme="majorBidi"/>
          <w:szCs w:val="20"/>
        </w:rPr>
        <w:t xml:space="preserve">Sejarah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pertumbuhan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menunjukkan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bersifat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dinamis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bukan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kaku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reaksi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terhadap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perubahan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terjadi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di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bidang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sosial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politik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intelektual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dari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zaman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klasik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hingga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 xml:space="preserve"> zaman </w:t>
      </w:r>
      <w:proofErr w:type="spellStart"/>
      <w:r w:rsidRPr="00E86210">
        <w:rPr>
          <w:rStyle w:val="resultpara4"/>
          <w:rFonts w:asciiTheme="majorBidi" w:hAnsiTheme="majorBidi" w:cstheme="majorBidi"/>
          <w:szCs w:val="20"/>
        </w:rPr>
        <w:t>kini</w:t>
      </w:r>
      <w:proofErr w:type="spellEnd"/>
      <w:r w:rsidRPr="00E86210">
        <w:rPr>
          <w:rStyle w:val="resultpara4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Penelitian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mengungkapkan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bahwa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memiliki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ciri-ciri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utama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seperti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orientasi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normatif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penekanan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kemurnian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akidah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pemeliharaan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ortodoksi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penerapan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rasionalitas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kerangka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6"/>
          <w:rFonts w:asciiTheme="majorBidi" w:hAnsiTheme="majorBidi" w:cstheme="majorBidi"/>
          <w:szCs w:val="20"/>
        </w:rPr>
        <w:t>wahyu</w:t>
      </w:r>
      <w:proofErr w:type="spellEnd"/>
      <w:r w:rsidRPr="00E86210">
        <w:rPr>
          <w:rStyle w:val="resultpara6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Ciri-ciri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tersebut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menjadikan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sebagai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bagi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pengembangan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lastRenderedPageBreak/>
        <w:t>pemikiran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Islam yang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bertumpu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pada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tradisi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keilmuan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klasik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namun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tetap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relevan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konteks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 xml:space="preserve"> masa </w:t>
      </w:r>
      <w:proofErr w:type="spellStart"/>
      <w:r w:rsidRPr="00E86210">
        <w:rPr>
          <w:rStyle w:val="resultpara8"/>
          <w:rFonts w:asciiTheme="majorBidi" w:hAnsiTheme="majorBidi" w:cstheme="majorBidi"/>
          <w:szCs w:val="20"/>
        </w:rPr>
        <w:t>kini</w:t>
      </w:r>
      <w:proofErr w:type="spellEnd"/>
      <w:r w:rsidRPr="00E86210">
        <w:rPr>
          <w:rStyle w:val="resultpara8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kajian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Islam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saat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masih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terbukti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mempertahankan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identitas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keagamaan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membentuk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etika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dan moral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masyarakat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memperkuat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pendidikan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karakter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serta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menghadapi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tantangan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pluralisme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globalisasi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, dan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kemajuan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ilmu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0"/>
          <w:rFonts w:asciiTheme="majorBidi" w:hAnsiTheme="majorBidi" w:cstheme="majorBidi"/>
          <w:szCs w:val="20"/>
        </w:rPr>
        <w:t>pengetahuan</w:t>
      </w:r>
      <w:proofErr w:type="spellEnd"/>
      <w:r w:rsidRPr="00E86210">
        <w:rPr>
          <w:rStyle w:val="resultpara10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r w:rsidRPr="00E86210">
        <w:rPr>
          <w:rStyle w:val="resultpara12"/>
          <w:rFonts w:asciiTheme="majorBidi" w:hAnsiTheme="majorBidi" w:cstheme="majorBidi"/>
          <w:szCs w:val="20"/>
        </w:rPr>
        <w:t xml:space="preserve">Oleh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karena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itu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,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teologis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sangat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penting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dalam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studi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 xml:space="preserve"> Islam yang </w:t>
      </w:r>
      <w:proofErr w:type="spellStart"/>
      <w:r w:rsidRPr="00E86210">
        <w:rPr>
          <w:rStyle w:val="resultpara12"/>
          <w:rFonts w:asciiTheme="majorBidi" w:hAnsiTheme="majorBidi" w:cstheme="majorBidi"/>
          <w:szCs w:val="20"/>
        </w:rPr>
        <w:t>menyeluruh</w:t>
      </w:r>
      <w:proofErr w:type="spellEnd"/>
      <w:r w:rsidRPr="00E86210">
        <w:rPr>
          <w:rStyle w:val="resultpara12"/>
          <w:rFonts w:asciiTheme="majorBidi" w:hAnsiTheme="majorBidi" w:cstheme="majorBidi"/>
          <w:szCs w:val="20"/>
        </w:rPr>
        <w:t>.</w:t>
      </w:r>
      <w:r w:rsidRPr="00E86210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Cs w:val="20"/>
        </w:rPr>
        <w:t>Pendekatan</w:t>
      </w:r>
      <w:proofErr w:type="spellEnd"/>
      <w:r w:rsidRPr="00E86210">
        <w:rPr>
          <w:rStyle w:val="resultpara1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Cs w:val="20"/>
        </w:rPr>
        <w:t>ini</w:t>
      </w:r>
      <w:proofErr w:type="spellEnd"/>
      <w:r w:rsidRPr="00E86210">
        <w:rPr>
          <w:rStyle w:val="resultpara1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Cs w:val="20"/>
        </w:rPr>
        <w:t>harus</w:t>
      </w:r>
      <w:proofErr w:type="spellEnd"/>
      <w:r w:rsidRPr="00E86210">
        <w:rPr>
          <w:rStyle w:val="resultpara1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Cs w:val="20"/>
        </w:rPr>
        <w:t>terus</w:t>
      </w:r>
      <w:proofErr w:type="spellEnd"/>
      <w:r w:rsidRPr="00E86210">
        <w:rPr>
          <w:rStyle w:val="resultpara1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Cs w:val="20"/>
        </w:rPr>
        <w:t>dikembangkan</w:t>
      </w:r>
      <w:proofErr w:type="spellEnd"/>
      <w:r w:rsidRPr="00E86210">
        <w:rPr>
          <w:rStyle w:val="resultpara1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Cs w:val="20"/>
        </w:rPr>
        <w:t>dengan</w:t>
      </w:r>
      <w:proofErr w:type="spellEnd"/>
      <w:r w:rsidRPr="00E86210">
        <w:rPr>
          <w:rStyle w:val="resultpara1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Cs w:val="20"/>
        </w:rPr>
        <w:t>cara</w:t>
      </w:r>
      <w:proofErr w:type="spellEnd"/>
      <w:r w:rsidRPr="00E86210">
        <w:rPr>
          <w:rStyle w:val="resultpara14"/>
          <w:rFonts w:asciiTheme="majorBidi" w:hAnsiTheme="majorBidi" w:cstheme="majorBidi"/>
          <w:szCs w:val="20"/>
        </w:rPr>
        <w:t xml:space="preserve"> yang </w:t>
      </w:r>
      <w:proofErr w:type="spellStart"/>
      <w:r w:rsidRPr="00E86210">
        <w:rPr>
          <w:rStyle w:val="resultpara14"/>
          <w:rFonts w:asciiTheme="majorBidi" w:hAnsiTheme="majorBidi" w:cstheme="majorBidi"/>
          <w:szCs w:val="20"/>
        </w:rPr>
        <w:t>kritis</w:t>
      </w:r>
      <w:proofErr w:type="spellEnd"/>
      <w:r w:rsidRPr="00E86210">
        <w:rPr>
          <w:rStyle w:val="resultpara14"/>
          <w:rFonts w:asciiTheme="majorBidi" w:hAnsiTheme="majorBidi" w:cstheme="majorBidi"/>
          <w:szCs w:val="20"/>
        </w:rPr>
        <w:t xml:space="preserve"> dan </w:t>
      </w:r>
      <w:proofErr w:type="spellStart"/>
      <w:r w:rsidRPr="00E86210">
        <w:rPr>
          <w:rStyle w:val="resultpara14"/>
          <w:rFonts w:asciiTheme="majorBidi" w:hAnsiTheme="majorBidi" w:cstheme="majorBidi"/>
          <w:szCs w:val="20"/>
        </w:rPr>
        <w:t>kontekstual</w:t>
      </w:r>
      <w:proofErr w:type="spellEnd"/>
      <w:r w:rsidRPr="00E86210">
        <w:rPr>
          <w:rStyle w:val="resultpara1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Cs w:val="20"/>
        </w:rPr>
        <w:t>tanpa</w:t>
      </w:r>
      <w:proofErr w:type="spellEnd"/>
      <w:r w:rsidRPr="00E86210">
        <w:rPr>
          <w:rStyle w:val="resultpara1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Cs w:val="20"/>
        </w:rPr>
        <w:t>mengabaikan</w:t>
      </w:r>
      <w:proofErr w:type="spellEnd"/>
      <w:r w:rsidRPr="00E86210">
        <w:rPr>
          <w:rStyle w:val="resultpara1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Cs w:val="20"/>
        </w:rPr>
        <w:t>prinsip-prinsip</w:t>
      </w:r>
      <w:proofErr w:type="spellEnd"/>
      <w:r w:rsidRPr="00E86210">
        <w:rPr>
          <w:rStyle w:val="resultpara1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Cs w:val="20"/>
        </w:rPr>
        <w:t>dasar</w:t>
      </w:r>
      <w:proofErr w:type="spellEnd"/>
      <w:r w:rsidRPr="00E86210">
        <w:rPr>
          <w:rStyle w:val="resultpara14"/>
          <w:rFonts w:asciiTheme="majorBidi" w:hAnsiTheme="majorBidi" w:cstheme="majorBidi"/>
          <w:szCs w:val="20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Cs w:val="20"/>
        </w:rPr>
        <w:t>ajaran</w:t>
      </w:r>
      <w:proofErr w:type="spellEnd"/>
      <w:r w:rsidRPr="00E86210">
        <w:rPr>
          <w:rStyle w:val="resultpara14"/>
          <w:rFonts w:asciiTheme="majorBidi" w:hAnsiTheme="majorBidi" w:cstheme="majorBidi"/>
          <w:szCs w:val="20"/>
        </w:rPr>
        <w:t xml:space="preserve"> Islam.</w:t>
      </w:r>
    </w:p>
    <w:p w14:paraId="74394E9C" w14:textId="77777777" w:rsidR="006802FA" w:rsidRPr="00E86210" w:rsidRDefault="006802FA" w:rsidP="00E86210">
      <w:pPr>
        <w:pStyle w:val="Heading1"/>
        <w:tabs>
          <w:tab w:val="left" w:pos="284"/>
        </w:tabs>
        <w:spacing w:before="0" w:after="240"/>
        <w:contextualSpacing/>
        <w:rPr>
          <w:szCs w:val="20"/>
        </w:rPr>
      </w:pPr>
      <w:proofErr w:type="spellStart"/>
      <w:r w:rsidRPr="00E86210">
        <w:rPr>
          <w:szCs w:val="20"/>
        </w:rPr>
        <w:t>Referensi</w:t>
      </w:r>
      <w:proofErr w:type="spellEnd"/>
    </w:p>
    <w:p w14:paraId="3F67E13A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Annisa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Rida,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Suci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Laela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Nazwa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Nesya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Oktavia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Ramadhani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Moh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Alfaz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and Badri Yasin,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Tantangan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Ilmu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Kalam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Dalam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Pemikiran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Kontemporer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’, JICN: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Jurnal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Intelek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Dan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Cendikiawan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Nusantara, 2025.</w:t>
      </w:r>
    </w:p>
    <w:p w14:paraId="0F38467D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Ariani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Rina,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Tamrin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Kamal,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Rosniati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Hakim, Halim Hanafi,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Studi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Islam, Universitas Muhammadiyah, and others,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Pendekatan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Normatif-Teologis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Dalam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Studi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Islam’, 03.04 (2024). </w:t>
      </w:r>
    </w:p>
    <w:p w14:paraId="7CF4E9C5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Ashari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Subhan,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Teologi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Islam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Persepektif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Harun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Nasution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’, An-Nur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Jurnal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Studi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Islam, 10.1 (2020). </w:t>
      </w:r>
    </w:p>
    <w:p w14:paraId="5AB92BE4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Dalimunthe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Amsal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Qori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‘PENGARUH TEOLOGI ISLAM DALAM PEMIKIRAN PENDIDIKAN ISLAM: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Menyikapi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Hikmah Covid-19 Di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Pondok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Pesantren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Baitul Qur’an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Tadukan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Raga’, At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Tazakki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6.2 (2022). </w:t>
      </w:r>
    </w:p>
    <w:p w14:paraId="0CD5B74D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Destrianjasari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Sherin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Nyayu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Khodijah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and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Ermis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Suryana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Pengertian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Teori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Dan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Konsep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Ruang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Lingkup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Isu-Isu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Kontemporer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Pendidikan Islam’,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Jurnal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Ilmiah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Mandala Education, 8.2 (2022). doi:10.58258/</w:t>
      </w:r>
      <w:proofErr w:type="gram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jime.v</w:t>
      </w:r>
      <w:proofErr w:type="gram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8i2.3304</w:t>
      </w:r>
    </w:p>
    <w:p w14:paraId="7DE5C6E8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Devi,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Aulia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Diana, and Seka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Andrean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Implementasi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Pendekatan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Teologis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Normatif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’, 4.1 (2021). </w:t>
      </w:r>
    </w:p>
    <w:p w14:paraId="730CAC7D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Fauzi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Pendekatan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Normatif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Dan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Teologis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Dalam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Pengembangan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Studi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Islam’, INNOVATIVE: Journal </w:t>
      </w:r>
      <w:proofErr w:type="gram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Of</w:t>
      </w:r>
      <w:proofErr w:type="gram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Social Science Research, 3.5 (2023). </w:t>
      </w:r>
    </w:p>
    <w:p w14:paraId="48421B24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Hakim,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Arif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Rahman,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Adang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Hambali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and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Andewi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Suhartini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‘Kajian Dasar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Teologi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Pendidikan Islam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Dalam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Mewujudkan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Masyarakat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Berakhlak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Mulia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Melalui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Pendidikan Islam’,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Jurnal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Pendidikan Islam, 12.2 (2025).</w:t>
      </w:r>
    </w:p>
    <w:p w14:paraId="2B1804ED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Hotami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Ahmad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Izzuddin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Abu Bakar, and </w:t>
      </w:r>
      <w:proofErr w:type="spellStart"/>
      <w:proofErr w:type="gram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Nafi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’</w:t>
      </w:r>
      <w:proofErr w:type="gram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Mubarok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Pendekatan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Studi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Islam (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Monodiciplinary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Studies,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Interdiciplinary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Studies,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Multidiciplinary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Studies and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Transdisiplinary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Studies)’,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Risalah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: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Jurnal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Pendidikan Dan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Studi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Islam, 11.1 (2025).</w:t>
      </w:r>
    </w:p>
    <w:p w14:paraId="5381D190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Ibnu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Abirul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Choir,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Komarudin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Sassi, and 2Institut 1, ‘ANALISIS KOMPREHENSIF TAFSIR SURAH AL-IKHLAS: PENDEKATAN LINGUISTIK DAN TEOLOGIS’,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Jurnal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Pendidikan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Integratif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Jurnal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Pendidikan, 6.3 (2025). </w:t>
      </w:r>
    </w:p>
    <w:p w14:paraId="36515682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r w:rsidRPr="00E86210">
        <w:rPr>
          <w:rStyle w:val="resultpara14"/>
          <w:rFonts w:asciiTheme="majorBidi" w:hAnsiTheme="majorBidi" w:cstheme="majorBidi"/>
          <w:sz w:val="16"/>
          <w:szCs w:val="16"/>
        </w:rPr>
        <w:t>Islam, Pendidikan Agama,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Teologi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Ahlussunnah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Salaf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Dan Khalaf’, 1.2 (2025). </w:t>
      </w:r>
    </w:p>
    <w:p w14:paraId="697080DB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Islam,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Teologi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and Era Digital,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Rekonstruksi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Teologi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Melalui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Peran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Ilmu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Kalam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Kontemporer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Dalam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Menghadapi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Isu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Humanisme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Sains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Dan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Pluralisme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Di Era Digital’, 8.2 (2025). </w:t>
      </w:r>
    </w:p>
    <w:p w14:paraId="1C0C4447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Khoirulloh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Telfah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Sajida,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Parhan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Maulidan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and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Jafar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Amirudin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‘PERAN ILMU KALAM DALAM KONTEKS PENDIDIKAN ISLAM’, 1 (2025). </w:t>
      </w:r>
      <w:hyperlink r:id="rId18" w:history="1">
        <w:r w:rsidRPr="00E86210">
          <w:rPr>
            <w:rStyle w:val="Hyperlink"/>
            <w:rFonts w:asciiTheme="majorBidi" w:hAnsiTheme="majorBidi" w:cstheme="majorBidi"/>
            <w:sz w:val="16"/>
            <w:szCs w:val="16"/>
          </w:rPr>
          <w:t>https://jicnusantara.com/index.php/jicn</w:t>
        </w:r>
      </w:hyperlink>
    </w:p>
    <w:p w14:paraId="1DA40ECB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Luk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Luk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and Nur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Mufidah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‘PENDEKATAN TEOLOGIS DALAM KAJIAN ISLAM’, MISYKAT: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Jurnal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Ilmu-Ilmu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Al-Quran,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Hadist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Syari’ah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Dan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Tarbiyah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02 (2020).</w:t>
      </w:r>
    </w:p>
    <w:p w14:paraId="39D841A9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M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Choirul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Muzaini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Mahmud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Arif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‘SUMBER POKOK HUKUM ISLAM (ANALISIS AL-QUR’AN DAN AL-HADIS)’, 45.617 (2023). </w:t>
      </w:r>
    </w:p>
    <w:p w14:paraId="385BC7E9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Muslimin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Muslimin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‘REKONTRUKSI STUDI DOKTRIN TEOLOGIS (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Alternatif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Metode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Studi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Hubungan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Antar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Agama’, Al-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Adyan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6.2 (2020). </w:t>
      </w:r>
    </w:p>
    <w:p w14:paraId="3411157B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Muvid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Muhamad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Basyrul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Eksistensi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Ilmu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Kalam Dan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Kontribusinya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Terhadap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Perkembangan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Pemikiran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Islam Di Era Digital’,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Studi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Islam Dan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Pemikiran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Islam, 3.2 (2025). doi:10.5281/zenodo.13997995</w:t>
      </w:r>
    </w:p>
    <w:p w14:paraId="0E71CF60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Noupal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Muhammad, DINAMIKA PERKEMBANGAN TEOLOGI ISLAM DI INDONESIA ABAD Ke-19 Dan 20 M Model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Pemikiran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Kritis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Sayyid Uthman (1822-1914 M), 2015</w:t>
      </w:r>
    </w:p>
    <w:p w14:paraId="3F2D587D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Rabi’ah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Nurman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Maulidya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and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Ainur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Rofiq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Sofa, ‘Pendidikan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Teologi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Ahlus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Sunnah Wal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Jamaah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: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Konsep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Klasifikasi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Dan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Implementasi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Dalam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Kehidupan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Muslim’, </w:t>
      </w:r>
      <w:proofErr w:type="spellStart"/>
      <w:proofErr w:type="gram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Ikhlas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:</w:t>
      </w:r>
      <w:proofErr w:type="gram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Jurnal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Ilmiah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Pendidikan Islam, 2.2 (2025). doi:10.61132/</w:t>
      </w:r>
      <w:proofErr w:type="gram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ikhlas.v</w:t>
      </w:r>
      <w:proofErr w:type="gram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2i2.736</w:t>
      </w:r>
    </w:p>
    <w:p w14:paraId="49A8793E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Rahmah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Husnul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Yaqin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Andi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Amiruddin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Pembelajaran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Islam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Pendekatan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Multi, Inter, Dan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Transdisipliner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(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Hakikat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Dan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Implementasinya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)’, </w:t>
      </w:r>
      <w:proofErr w:type="spellStart"/>
      <w:proofErr w:type="gram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Tarbawi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:</w:t>
      </w:r>
      <w:proofErr w:type="gram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Jurnal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Pendidikan Agama Islam, 09.01 (2024), pp. 75–91</w:t>
      </w:r>
    </w:p>
    <w:p w14:paraId="5F402473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Ramadani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Mallo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M G,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Membangun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Praktik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Keagamaan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Yang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Inklusif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Dan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Dialogis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: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Telaah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Terhadap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Pendekatan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Teologis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Normatif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’, </w:t>
      </w:r>
      <w:proofErr w:type="gram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ISME :</w:t>
      </w:r>
      <w:proofErr w:type="gram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Journal of Islamic Studies and Multidisciplinary Research, 3.1 (2025), pp. 27–34</w:t>
      </w:r>
    </w:p>
    <w:p w14:paraId="3AC34351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Ritonga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Mahyudin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Normatif-Teologis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Sebagai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Pendekatan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Studi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Islam: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Sytemic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Literature Review’,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Rausyan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Fikr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20.1 (2024), pp. 56–68</w:t>
      </w:r>
    </w:p>
    <w:p w14:paraId="6FFA57B5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Fonts w:asciiTheme="majorBidi" w:hAnsiTheme="majorBidi" w:cstheme="majorBidi"/>
          <w:sz w:val="16"/>
          <w:szCs w:val="16"/>
        </w:rPr>
      </w:pPr>
      <w:r w:rsidRPr="00E86210">
        <w:rPr>
          <w:noProof/>
          <w:sz w:val="16"/>
          <w:szCs w:val="16"/>
        </w:rPr>
        <w:t xml:space="preserve">Sania Dasopang,” Hak Kekayaan Intelektual (Hak Ibtikar) Hak Cipta Dalam Perspektif Hukum Islam”, Jurnal ISLAMIDA Edisi No.2 Volume.1 2023. </w:t>
      </w:r>
    </w:p>
    <w:p w14:paraId="7203C06C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Sarki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Demas Sam, and Saul John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Kwanneri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‘The Scientific Application for Studying Religion Using the Theological Approach’, International Journal of Research and Innovation in Social Science, VII.VII (2023), pp. 300–310 doi:10.47772/IJRISS.2023.70723</w:t>
      </w:r>
    </w:p>
    <w:p w14:paraId="14F9F13D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Sholikha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Dina Wilda, Wilda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Nayla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Syahidah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and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Najih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Anwar,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Metodologi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Studi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Islam: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Tinjauan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Filosofis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Sejarah, Dan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Teologis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Dalam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Pencarian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Kebenaran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Keagamaan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’,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Jurnal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Pendidikan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Tambusai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, 7.3 (2023), pp. 26557–65 </w:t>
      </w:r>
      <w:hyperlink r:id="rId19" w:history="1">
        <w:r w:rsidRPr="00E86210">
          <w:rPr>
            <w:rStyle w:val="Hyperlink"/>
            <w:rFonts w:asciiTheme="majorBidi" w:hAnsiTheme="majorBidi" w:cstheme="majorBidi"/>
            <w:sz w:val="16"/>
            <w:szCs w:val="16"/>
          </w:rPr>
          <w:t>https://jptam.org/index.php/jptam/article/view/10894/8663</w:t>
        </w:r>
      </w:hyperlink>
    </w:p>
    <w:p w14:paraId="53A86A54" w14:textId="77777777" w:rsidR="003D742B" w:rsidRPr="00E86210" w:rsidRDefault="003D742B" w:rsidP="00E86210">
      <w:pPr>
        <w:pStyle w:val="ListParagraph"/>
        <w:numPr>
          <w:ilvl w:val="0"/>
          <w:numId w:val="22"/>
        </w:numPr>
        <w:spacing w:after="0"/>
        <w:ind w:left="426" w:hanging="426"/>
        <w:rPr>
          <w:rStyle w:val="resultpara14"/>
          <w:rFonts w:asciiTheme="majorBidi" w:hAnsiTheme="majorBidi" w:cstheme="majorBidi"/>
          <w:sz w:val="16"/>
          <w:szCs w:val="16"/>
        </w:rPr>
      </w:pP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Suarni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, Kadir, ‘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Telaah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Kritis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Teologi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Islam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Klasik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Menuju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Pemikiran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Teologi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Membumi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Critical Study of Classical Islamic Theology Towards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Grounde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Theological Thoughts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Jurnal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Kolaboratif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Sains</w:t>
      </w:r>
      <w:proofErr w:type="spell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</w:t>
      </w:r>
      <w:proofErr w:type="gram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( JKS</w:t>
      </w:r>
      <w:proofErr w:type="gramEnd"/>
      <w:r w:rsidRPr="00E86210">
        <w:rPr>
          <w:rStyle w:val="resultpara14"/>
          <w:rFonts w:asciiTheme="majorBidi" w:hAnsiTheme="majorBidi" w:cstheme="majorBidi"/>
          <w:sz w:val="16"/>
          <w:szCs w:val="16"/>
        </w:rPr>
        <w:t xml:space="preserve"> ) Volume 6 Issue 7 </w:t>
      </w:r>
      <w:proofErr w:type="spellStart"/>
      <w:r w:rsidRPr="00E86210">
        <w:rPr>
          <w:rStyle w:val="resultpara14"/>
          <w:rFonts w:asciiTheme="majorBidi" w:hAnsiTheme="majorBidi" w:cstheme="majorBidi"/>
          <w:sz w:val="16"/>
          <w:szCs w:val="16"/>
        </w:rPr>
        <w:t>Juli</w:t>
      </w:r>
      <w:proofErr w:type="spellEnd"/>
    </w:p>
    <w:p w14:paraId="0139D504" w14:textId="77777777" w:rsidR="00A478DE" w:rsidRPr="00630716" w:rsidRDefault="00A478DE" w:rsidP="00E86210">
      <w:pPr>
        <w:spacing w:after="120"/>
        <w:rPr>
          <w:b/>
          <w:color w:val="FF0000"/>
          <w:szCs w:val="20"/>
        </w:rPr>
      </w:pPr>
    </w:p>
    <w:sectPr w:rsidR="00A478DE" w:rsidRPr="00630716" w:rsidSect="00EC587A">
      <w:headerReference w:type="default" r:id="rId20"/>
      <w:footerReference w:type="default" r:id="rId21"/>
      <w:footerReference w:type="first" r:id="rId22"/>
      <w:type w:val="continuous"/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296B" w14:textId="77777777" w:rsidR="00460E6F" w:rsidRDefault="00460E6F">
      <w:pPr>
        <w:spacing w:after="0"/>
      </w:pPr>
      <w:r>
        <w:separator/>
      </w:r>
    </w:p>
  </w:endnote>
  <w:endnote w:type="continuationSeparator" w:id="0">
    <w:p w14:paraId="4092C458" w14:textId="77777777" w:rsidR="00460E6F" w:rsidRDefault="00460E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AF3C" w14:textId="77777777" w:rsidR="000067E7" w:rsidRPr="00190B77" w:rsidRDefault="000067E7" w:rsidP="00190B77">
    <w:pPr>
      <w:pStyle w:val="Header"/>
      <w:pBdr>
        <w:bottom w:val="single" w:sz="6" w:space="1" w:color="auto"/>
      </w:pBdr>
      <w:tabs>
        <w:tab w:val="clear" w:pos="9026"/>
        <w:tab w:val="right" w:pos="9070"/>
      </w:tabs>
      <w:spacing w:before="120"/>
      <w:jc w:val="center"/>
      <w:rPr>
        <w:rFonts w:eastAsia="Times New Roman"/>
        <w:color w:val="000000"/>
      </w:rPr>
    </w:pPr>
    <w:r w:rsidRPr="00190B77">
      <w:rPr>
        <w:rFonts w:eastAsia="Times New Roman"/>
        <w:color w:val="000000"/>
      </w:rPr>
      <w:t>DOI: https://doi.org/10.xxxx/riggs.xxxx.xxx</w:t>
    </w:r>
  </w:p>
  <w:p w14:paraId="247164B8" w14:textId="77777777" w:rsidR="000067E7" w:rsidRPr="00190B77" w:rsidRDefault="000067E7" w:rsidP="00082DF1">
    <w:pPr>
      <w:pStyle w:val="Footer"/>
      <w:pBdr>
        <w:bottom w:val="single" w:sz="6" w:space="1" w:color="auto"/>
      </w:pBdr>
      <w:tabs>
        <w:tab w:val="clear" w:pos="9026"/>
        <w:tab w:val="right" w:pos="9070"/>
      </w:tabs>
      <w:jc w:val="center"/>
    </w:pPr>
    <w:proofErr w:type="spellStart"/>
    <w:r w:rsidRPr="00190B77">
      <w:t>Lisensi</w:t>
    </w:r>
    <w:proofErr w:type="spellEnd"/>
    <w:r w:rsidRPr="00190B77">
      <w:t>: Creative Commons Attribution 4.0 International (CC BY 4.0)</w:t>
    </w:r>
  </w:p>
  <w:p w14:paraId="2D31AB1B" w14:textId="77777777" w:rsidR="000067E7" w:rsidRDefault="000067E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742B">
      <w:rPr>
        <w:noProof/>
      </w:rPr>
      <w:t>2</w:t>
    </w:r>
    <w:r>
      <w:fldChar w:fldCharType="end"/>
    </w:r>
  </w:p>
  <w:p w14:paraId="657DF07D" w14:textId="77777777" w:rsidR="000067E7" w:rsidRDefault="000067E7">
    <w:pPr>
      <w:pStyle w:val="Footer"/>
    </w:pPr>
  </w:p>
  <w:p w14:paraId="2B7FE8C4" w14:textId="77777777" w:rsidR="000067E7" w:rsidRDefault="00006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BC4C" w14:textId="1959307F" w:rsidR="000067E7" w:rsidRPr="00AE62FB" w:rsidRDefault="00457423" w:rsidP="007617F1">
    <w:pPr>
      <w:pStyle w:val="Footer"/>
      <w:pBdr>
        <w:bottom w:val="single" w:sz="6" w:space="1" w:color="auto"/>
      </w:pBdr>
      <w:spacing w:before="120"/>
      <w:jc w:val="center"/>
      <w:rPr>
        <w:lang w:val="id-ID"/>
      </w:rPr>
    </w:pPr>
    <w:r w:rsidRPr="00457423">
      <w:rPr>
        <w:lang w:val="sv-SE"/>
      </w:rPr>
      <w:t>Pendekatan Teologis dalam Studi Islam Analisis Konsep dan Relevansi Kontemporer</w:t>
    </w:r>
  </w:p>
  <w:p w14:paraId="30D295F6" w14:textId="539EDADD" w:rsidR="000067E7" w:rsidRDefault="000067E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5926">
      <w:rPr>
        <w:noProof/>
      </w:rPr>
      <w:t>1</w:t>
    </w:r>
    <w:r>
      <w:fldChar w:fldCharType="end"/>
    </w:r>
  </w:p>
  <w:p w14:paraId="19CFDD01" w14:textId="77777777" w:rsidR="000067E7" w:rsidRDefault="000067E7">
    <w:pPr>
      <w:pStyle w:val="Footer"/>
    </w:pPr>
  </w:p>
  <w:p w14:paraId="565E32A6" w14:textId="77777777" w:rsidR="000067E7" w:rsidRDefault="00006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37A7" w14:textId="74A9330C" w:rsidR="000067E7" w:rsidRPr="00190B77" w:rsidRDefault="000067E7" w:rsidP="00190B77">
    <w:pPr>
      <w:pStyle w:val="Header"/>
      <w:pBdr>
        <w:bottom w:val="single" w:sz="6" w:space="1" w:color="auto"/>
      </w:pBdr>
      <w:tabs>
        <w:tab w:val="clear" w:pos="9026"/>
        <w:tab w:val="right" w:pos="9070"/>
      </w:tabs>
      <w:spacing w:before="120"/>
      <w:jc w:val="center"/>
      <w:rPr>
        <w:rFonts w:eastAsia="Times New Roman"/>
        <w:color w:val="000000"/>
      </w:rPr>
    </w:pPr>
    <w:bookmarkStart w:id="3" w:name="_Hlk70513816"/>
    <w:r w:rsidRPr="00190B77">
      <w:rPr>
        <w:rFonts w:eastAsia="Times New Roman"/>
        <w:color w:val="000000"/>
        <w:lang w:val="id-ID"/>
      </w:rPr>
      <w:t>DOI: https://doi.org/</w:t>
    </w:r>
    <w:r w:rsidR="00457423" w:rsidRPr="00457423">
      <w:rPr>
        <w:rFonts w:eastAsia="Times New Roman"/>
        <w:color w:val="000000"/>
        <w:lang w:val="id-ID"/>
      </w:rPr>
      <w:t>10.31004/riggs.v4i4.5173</w:t>
    </w:r>
  </w:p>
  <w:p w14:paraId="43064894" w14:textId="7ABE302F" w:rsidR="000067E7" w:rsidRPr="00190B77" w:rsidRDefault="000067E7" w:rsidP="00082DF1">
    <w:pPr>
      <w:pStyle w:val="Footer"/>
      <w:pBdr>
        <w:bottom w:val="single" w:sz="6" w:space="1" w:color="auto"/>
      </w:pBdr>
      <w:tabs>
        <w:tab w:val="clear" w:pos="9026"/>
        <w:tab w:val="right" w:pos="9070"/>
      </w:tabs>
      <w:jc w:val="center"/>
    </w:pPr>
    <w:r w:rsidRPr="00190B77">
      <w:rPr>
        <w:lang w:val="id-ID"/>
      </w:rPr>
      <w:t xml:space="preserve">Lisensi: </w:t>
    </w:r>
    <w:r w:rsidRPr="00190B77">
      <w:t>Creative Commons Attribution 4.0 International</w:t>
    </w:r>
    <w:r w:rsidRPr="00190B77">
      <w:rPr>
        <w:lang w:val="id-ID"/>
      </w:rPr>
      <w:t xml:space="preserve"> (CC BY 4.0)</w:t>
    </w:r>
  </w:p>
  <w:bookmarkEnd w:id="3"/>
  <w:p w14:paraId="226BDC99" w14:textId="0B150B02" w:rsidR="000067E7" w:rsidRDefault="000067E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5926">
      <w:rPr>
        <w:noProof/>
      </w:rPr>
      <w:t>2</w:t>
    </w:r>
    <w:r>
      <w:fldChar w:fldCharType="end"/>
    </w:r>
  </w:p>
  <w:p w14:paraId="27D0D975" w14:textId="77777777" w:rsidR="000067E7" w:rsidRDefault="000067E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01EE" w14:textId="31A74874" w:rsidR="000067E7" w:rsidRPr="00AE62FB" w:rsidRDefault="000067E7" w:rsidP="007617F1">
    <w:pPr>
      <w:pStyle w:val="Footer"/>
      <w:pBdr>
        <w:bottom w:val="single" w:sz="6" w:space="1" w:color="auto"/>
      </w:pBdr>
      <w:spacing w:before="120"/>
      <w:jc w:val="center"/>
      <w:rPr>
        <w:lang w:val="id-ID"/>
      </w:rPr>
    </w:pPr>
    <w:r>
      <w:t xml:space="preserve"> </w:t>
    </w:r>
    <w:r w:rsidRPr="00F02339">
      <w:t>Received</w:t>
    </w:r>
    <w:r>
      <w:t>: xx-xx-202</w:t>
    </w:r>
    <w:r>
      <w:rPr>
        <w:lang w:val="id-ID"/>
      </w:rPr>
      <w:t>2</w:t>
    </w:r>
    <w:r>
      <w:t xml:space="preserve"> | </w:t>
    </w:r>
    <w:r w:rsidRPr="00F02339">
      <w:t>Accepted</w:t>
    </w:r>
    <w:r>
      <w:t>: xx-xx-202</w:t>
    </w:r>
    <w:r>
      <w:rPr>
        <w:lang w:val="id-ID"/>
      </w:rPr>
      <w:t>2</w:t>
    </w:r>
    <w:r>
      <w:t xml:space="preserve"> | Published: xx-xx-202</w:t>
    </w:r>
    <w:r>
      <w:rPr>
        <w:lang w:val="id-ID"/>
      </w:rPr>
      <w:t>2</w:t>
    </w:r>
  </w:p>
  <w:p w14:paraId="161FBB04" w14:textId="77777777" w:rsidR="000067E7" w:rsidRDefault="000067E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A563ABB" w14:textId="77777777" w:rsidR="000067E7" w:rsidRDefault="000067E7">
    <w:pPr>
      <w:pStyle w:val="Footer"/>
    </w:pPr>
  </w:p>
  <w:p w14:paraId="3917ED34" w14:textId="77777777" w:rsidR="000067E7" w:rsidRDefault="000067E7">
    <w:pPr>
      <w:pStyle w:val="Footer"/>
    </w:pPr>
  </w:p>
  <w:p w14:paraId="00A80592" w14:textId="77777777" w:rsidR="000067E7" w:rsidRDefault="000067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2CDD2" w14:textId="77777777" w:rsidR="00460E6F" w:rsidRDefault="00460E6F">
      <w:pPr>
        <w:spacing w:after="0"/>
      </w:pPr>
      <w:r>
        <w:separator/>
      </w:r>
    </w:p>
  </w:footnote>
  <w:footnote w:type="continuationSeparator" w:id="0">
    <w:p w14:paraId="5CF9A3D3" w14:textId="77777777" w:rsidR="00460E6F" w:rsidRDefault="00460E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A120" w14:textId="77777777" w:rsidR="000067E7" w:rsidRPr="00B95B45" w:rsidRDefault="000067E7" w:rsidP="009A3B7A">
    <w:pPr>
      <w:pStyle w:val="Subtitle"/>
      <w:spacing w:after="20"/>
      <w:rPr>
        <w:rStyle w:val="SubtleEmphasis"/>
        <w:b w:val="0"/>
        <w:sz w:val="20"/>
      </w:rPr>
    </w:pPr>
    <w:r>
      <w:rPr>
        <w:color w:val="000000"/>
      </w:rPr>
      <w:t xml:space="preserve"> </w:t>
    </w:r>
    <w:r>
      <w:rPr>
        <w:rStyle w:val="SubtleEmphasis"/>
        <w:b w:val="0"/>
        <w:sz w:val="20"/>
      </w:rPr>
      <w:t>Penulis1, Penulis2</w:t>
    </w:r>
  </w:p>
  <w:p w14:paraId="63A90C95" w14:textId="77777777" w:rsidR="000067E7" w:rsidRPr="0033260F" w:rsidRDefault="000067E7" w:rsidP="0033260F">
    <w:pPr>
      <w:pStyle w:val="Header"/>
      <w:pBdr>
        <w:bottom w:val="single" w:sz="6" w:space="1" w:color="auto"/>
      </w:pBdr>
      <w:jc w:val="center"/>
      <w:rPr>
        <w:rFonts w:eastAsia="Times New Roman"/>
        <w:color w:val="000000"/>
      </w:rPr>
    </w:pPr>
    <w:proofErr w:type="spellStart"/>
    <w:r w:rsidRPr="00D031E8">
      <w:t>Jurnal</w:t>
    </w:r>
    <w:proofErr w:type="spellEnd"/>
    <w:r w:rsidRPr="00D031E8">
      <w:t xml:space="preserve"> </w:t>
    </w:r>
    <w:proofErr w:type="spellStart"/>
    <w:r w:rsidRPr="00D031E8">
      <w:t>Kecerdasan</w:t>
    </w:r>
    <w:proofErr w:type="spellEnd"/>
    <w:r w:rsidRPr="00D031E8">
      <w:t xml:space="preserve"> </w:t>
    </w:r>
    <w:proofErr w:type="spellStart"/>
    <w:r w:rsidRPr="00D031E8">
      <w:t>Buatan</w:t>
    </w:r>
    <w:proofErr w:type="spellEnd"/>
    <w:r w:rsidRPr="00D031E8">
      <w:t xml:space="preserve"> dan </w:t>
    </w:r>
    <w:proofErr w:type="spellStart"/>
    <w:r w:rsidRPr="00D031E8">
      <w:t>Bisnis</w:t>
    </w:r>
    <w:proofErr w:type="spellEnd"/>
    <w:r w:rsidRPr="00D031E8">
      <w:t xml:space="preserve"> Digital (RIGGS) Volume X </w:t>
    </w:r>
    <w:proofErr w:type="spellStart"/>
    <w:r w:rsidRPr="00D031E8">
      <w:t>Nomor</w:t>
    </w:r>
    <w:proofErr w:type="spellEnd"/>
    <w:r w:rsidRPr="00D031E8">
      <w:t xml:space="preserve"> X, </w:t>
    </w:r>
    <w:proofErr w:type="spellStart"/>
    <w:r w:rsidRPr="00D031E8">
      <w:t>Juli</w:t>
    </w:r>
    <w:proofErr w:type="spellEnd"/>
    <w:r w:rsidRPr="00D031E8">
      <w:t xml:space="preserve"> 2022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515A" w14:textId="5B9E8644" w:rsidR="000067E7" w:rsidRPr="00457423" w:rsidRDefault="00457423" w:rsidP="00457423">
    <w:pPr>
      <w:pStyle w:val="Subtitle"/>
      <w:spacing w:after="0"/>
      <w:rPr>
        <w:rStyle w:val="SubtleEmphasis"/>
        <w:b w:val="0"/>
        <w:sz w:val="20"/>
        <w:szCs w:val="20"/>
      </w:rPr>
    </w:pPr>
    <w:r w:rsidRPr="00E86210">
      <w:rPr>
        <w:rStyle w:val="SubtleEmphasis"/>
        <w:b w:val="0"/>
        <w:sz w:val="20"/>
        <w:szCs w:val="20"/>
      </w:rPr>
      <w:t xml:space="preserve">Siti </w:t>
    </w:r>
    <w:proofErr w:type="spellStart"/>
    <w:r w:rsidRPr="00E86210">
      <w:rPr>
        <w:rStyle w:val="SubtleEmphasis"/>
        <w:b w:val="0"/>
        <w:sz w:val="20"/>
        <w:szCs w:val="20"/>
      </w:rPr>
      <w:t>Mutiah</w:t>
    </w:r>
    <w:proofErr w:type="spellEnd"/>
    <w:r w:rsidRPr="00E86210">
      <w:rPr>
        <w:rStyle w:val="SubtleEmphasis"/>
        <w:b w:val="0"/>
        <w:sz w:val="20"/>
        <w:szCs w:val="20"/>
      </w:rPr>
      <w:t xml:space="preserve">, </w:t>
    </w:r>
    <w:proofErr w:type="spellStart"/>
    <w:r w:rsidRPr="00E86210">
      <w:rPr>
        <w:rStyle w:val="SubtleEmphasis"/>
        <w:b w:val="0"/>
        <w:sz w:val="20"/>
        <w:szCs w:val="20"/>
      </w:rPr>
      <w:t>Akmalina</w:t>
    </w:r>
    <w:proofErr w:type="spellEnd"/>
    <w:r w:rsidRPr="00E86210">
      <w:rPr>
        <w:rStyle w:val="SubtleEmphasis"/>
        <w:b w:val="0"/>
        <w:sz w:val="20"/>
        <w:szCs w:val="20"/>
      </w:rPr>
      <w:t xml:space="preserve"> </w:t>
    </w:r>
    <w:proofErr w:type="spellStart"/>
    <w:r w:rsidRPr="00E86210">
      <w:rPr>
        <w:rStyle w:val="SubtleEmphasis"/>
        <w:b w:val="0"/>
        <w:sz w:val="20"/>
        <w:szCs w:val="20"/>
      </w:rPr>
      <w:t>Syahiroh</w:t>
    </w:r>
    <w:proofErr w:type="spellEnd"/>
    <w:r w:rsidRPr="00E86210">
      <w:rPr>
        <w:rStyle w:val="SubtleEmphasis"/>
        <w:b w:val="0"/>
        <w:sz w:val="20"/>
        <w:szCs w:val="20"/>
      </w:rPr>
      <w:t xml:space="preserve">, Fatimah </w:t>
    </w:r>
    <w:proofErr w:type="spellStart"/>
    <w:r w:rsidRPr="00E86210">
      <w:rPr>
        <w:rStyle w:val="SubtleEmphasis"/>
        <w:b w:val="0"/>
        <w:sz w:val="20"/>
        <w:szCs w:val="20"/>
      </w:rPr>
      <w:t>Suhro</w:t>
    </w:r>
    <w:proofErr w:type="spellEnd"/>
    <w:r w:rsidRPr="00E86210">
      <w:rPr>
        <w:rStyle w:val="SubtleEmphasis"/>
        <w:b w:val="0"/>
        <w:sz w:val="20"/>
        <w:szCs w:val="20"/>
      </w:rPr>
      <w:t xml:space="preserve">, Nia </w:t>
    </w:r>
    <w:proofErr w:type="spellStart"/>
    <w:r w:rsidRPr="00E86210">
      <w:rPr>
        <w:rStyle w:val="SubtleEmphasis"/>
        <w:b w:val="0"/>
        <w:sz w:val="20"/>
        <w:szCs w:val="20"/>
      </w:rPr>
      <w:t>Handayani</w:t>
    </w:r>
    <w:proofErr w:type="spellEnd"/>
    <w:r w:rsidRPr="00E86210">
      <w:rPr>
        <w:rStyle w:val="SubtleEmphasis"/>
        <w:b w:val="0"/>
        <w:sz w:val="20"/>
        <w:szCs w:val="20"/>
      </w:rPr>
      <w:t xml:space="preserve">, </w:t>
    </w:r>
    <w:proofErr w:type="spellStart"/>
    <w:r w:rsidRPr="00E86210">
      <w:rPr>
        <w:rStyle w:val="SubtleEmphasis"/>
        <w:b w:val="0"/>
        <w:sz w:val="20"/>
        <w:szCs w:val="20"/>
      </w:rPr>
      <w:t>Nursania</w:t>
    </w:r>
    <w:proofErr w:type="spellEnd"/>
    <w:r w:rsidRPr="00E86210">
      <w:rPr>
        <w:rStyle w:val="SubtleEmphasis"/>
        <w:b w:val="0"/>
        <w:sz w:val="20"/>
        <w:szCs w:val="20"/>
      </w:rPr>
      <w:t xml:space="preserve"> </w:t>
    </w:r>
    <w:proofErr w:type="spellStart"/>
    <w:r w:rsidRPr="00E86210">
      <w:rPr>
        <w:rStyle w:val="SubtleEmphasis"/>
        <w:b w:val="0"/>
        <w:sz w:val="20"/>
        <w:szCs w:val="20"/>
      </w:rPr>
      <w:t>Dasopang</w:t>
    </w:r>
    <w:proofErr w:type="spellEnd"/>
  </w:p>
  <w:p w14:paraId="484311EA" w14:textId="1854F0C9" w:rsidR="000067E7" w:rsidRPr="00457423" w:rsidRDefault="000067E7" w:rsidP="00457423">
    <w:pPr>
      <w:pStyle w:val="Header"/>
      <w:pBdr>
        <w:bottom w:val="single" w:sz="6" w:space="1" w:color="auto"/>
      </w:pBdr>
      <w:jc w:val="center"/>
      <w:rPr>
        <w:rFonts w:eastAsia="Times New Roman"/>
        <w:color w:val="000000"/>
      </w:rPr>
    </w:pPr>
    <w:bookmarkStart w:id="2" w:name="_Hlk70543852"/>
    <w:r w:rsidRPr="00D031E8">
      <w:t>Journal of Artificial Intelligence and Digital Business (RIGGS)</w:t>
    </w:r>
    <w:r>
      <w:t xml:space="preserve"> </w:t>
    </w:r>
    <w:bookmarkEnd w:id="2"/>
    <w:r w:rsidRPr="00D031E8">
      <w:t xml:space="preserve">Volume </w:t>
    </w:r>
    <w:r w:rsidR="00457423" w:rsidRPr="00457423">
      <w:t xml:space="preserve">4 </w:t>
    </w:r>
    <w:proofErr w:type="spellStart"/>
    <w:r w:rsidR="00457423" w:rsidRPr="00457423">
      <w:t>Nomor</w:t>
    </w:r>
    <w:proofErr w:type="spellEnd"/>
    <w:r w:rsidR="00457423" w:rsidRPr="00457423">
      <w:t xml:space="preserve"> 4, 2026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24FAF"/>
    <w:multiLevelType w:val="multilevel"/>
    <w:tmpl w:val="4A80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9A06E4C"/>
    <w:multiLevelType w:val="multilevel"/>
    <w:tmpl w:val="09A06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527BA"/>
    <w:multiLevelType w:val="hybridMultilevel"/>
    <w:tmpl w:val="156E96EE"/>
    <w:lvl w:ilvl="0" w:tplc="60029C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AA3E32"/>
    <w:multiLevelType w:val="hybridMultilevel"/>
    <w:tmpl w:val="9524F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01B87"/>
    <w:multiLevelType w:val="hybridMultilevel"/>
    <w:tmpl w:val="5C8AA790"/>
    <w:lvl w:ilvl="0" w:tplc="BF14F15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10D81"/>
    <w:multiLevelType w:val="hybridMultilevel"/>
    <w:tmpl w:val="6EF65B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F0BF3"/>
    <w:multiLevelType w:val="hybridMultilevel"/>
    <w:tmpl w:val="208AC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F11D7"/>
    <w:multiLevelType w:val="hybridMultilevel"/>
    <w:tmpl w:val="BB32E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C41D2"/>
    <w:multiLevelType w:val="hybridMultilevel"/>
    <w:tmpl w:val="AEF22BDA"/>
    <w:lvl w:ilvl="0" w:tplc="04090019">
      <w:start w:val="1"/>
      <w:numFmt w:val="lowerLetter"/>
      <w:lvlText w:val="%1."/>
      <w:lvlJc w:val="left"/>
      <w:pPr>
        <w:ind w:left="873" w:hanging="36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 w15:restartNumberingAfterBreak="0">
    <w:nsid w:val="38ED1536"/>
    <w:multiLevelType w:val="multilevel"/>
    <w:tmpl w:val="38ED153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5002E"/>
    <w:multiLevelType w:val="multilevel"/>
    <w:tmpl w:val="2B78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1F46776"/>
    <w:multiLevelType w:val="hybridMultilevel"/>
    <w:tmpl w:val="DB5852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B027A"/>
    <w:multiLevelType w:val="multilevel"/>
    <w:tmpl w:val="25B01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4E060513"/>
    <w:multiLevelType w:val="hybridMultilevel"/>
    <w:tmpl w:val="3B36EAAC"/>
    <w:lvl w:ilvl="0" w:tplc="5C1AB4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A7DDC"/>
    <w:multiLevelType w:val="hybridMultilevel"/>
    <w:tmpl w:val="2C78783A"/>
    <w:lvl w:ilvl="0" w:tplc="B68CC1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12912"/>
    <w:multiLevelType w:val="multilevel"/>
    <w:tmpl w:val="8104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599166E"/>
    <w:multiLevelType w:val="hybridMultilevel"/>
    <w:tmpl w:val="53AE9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555F5"/>
    <w:multiLevelType w:val="hybridMultilevel"/>
    <w:tmpl w:val="09A45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E4737"/>
    <w:multiLevelType w:val="multilevel"/>
    <w:tmpl w:val="5E7E4737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F12CA"/>
    <w:multiLevelType w:val="multilevel"/>
    <w:tmpl w:val="F260E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96C042C"/>
    <w:multiLevelType w:val="multilevel"/>
    <w:tmpl w:val="796C0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13"/>
  </w:num>
  <w:num w:numId="9">
    <w:abstractNumId w:val="1"/>
  </w:num>
  <w:num w:numId="10">
    <w:abstractNumId w:val="20"/>
  </w:num>
  <w:num w:numId="11">
    <w:abstractNumId w:val="16"/>
  </w:num>
  <w:num w:numId="12">
    <w:abstractNumId w:val="11"/>
  </w:num>
  <w:num w:numId="13">
    <w:abstractNumId w:val="7"/>
  </w:num>
  <w:num w:numId="14">
    <w:abstractNumId w:val="9"/>
  </w:num>
  <w:num w:numId="15">
    <w:abstractNumId w:val="3"/>
  </w:num>
  <w:num w:numId="16">
    <w:abstractNumId w:val="18"/>
  </w:num>
  <w:num w:numId="17">
    <w:abstractNumId w:val="14"/>
  </w:num>
  <w:num w:numId="18">
    <w:abstractNumId w:val="15"/>
  </w:num>
  <w:num w:numId="19">
    <w:abstractNumId w:val="17"/>
  </w:num>
  <w:num w:numId="20">
    <w:abstractNumId w:val="8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425"/>
    <w:rsid w:val="000067E7"/>
    <w:rsid w:val="00011D9D"/>
    <w:rsid w:val="0001447E"/>
    <w:rsid w:val="000203EF"/>
    <w:rsid w:val="000279C2"/>
    <w:rsid w:val="000528B7"/>
    <w:rsid w:val="00060D54"/>
    <w:rsid w:val="00064AFE"/>
    <w:rsid w:val="00070790"/>
    <w:rsid w:val="00072D40"/>
    <w:rsid w:val="00081AEF"/>
    <w:rsid w:val="00082DF1"/>
    <w:rsid w:val="00084DD6"/>
    <w:rsid w:val="000946DC"/>
    <w:rsid w:val="000A369D"/>
    <w:rsid w:val="000A7E3D"/>
    <w:rsid w:val="000A7F0A"/>
    <w:rsid w:val="000B3B4C"/>
    <w:rsid w:val="000C58B8"/>
    <w:rsid w:val="000D10D5"/>
    <w:rsid w:val="000D23E6"/>
    <w:rsid w:val="000E2373"/>
    <w:rsid w:val="000E46C1"/>
    <w:rsid w:val="0010035E"/>
    <w:rsid w:val="001054BA"/>
    <w:rsid w:val="0011461B"/>
    <w:rsid w:val="001147D8"/>
    <w:rsid w:val="00120A52"/>
    <w:rsid w:val="00123E24"/>
    <w:rsid w:val="00132325"/>
    <w:rsid w:val="00133441"/>
    <w:rsid w:val="001708FB"/>
    <w:rsid w:val="00170B23"/>
    <w:rsid w:val="0017382D"/>
    <w:rsid w:val="00190B77"/>
    <w:rsid w:val="00191372"/>
    <w:rsid w:val="001A45D8"/>
    <w:rsid w:val="001A6146"/>
    <w:rsid w:val="001A6847"/>
    <w:rsid w:val="001B7505"/>
    <w:rsid w:val="001B7CD0"/>
    <w:rsid w:val="001C713A"/>
    <w:rsid w:val="001D0BDC"/>
    <w:rsid w:val="001D7D30"/>
    <w:rsid w:val="001E4099"/>
    <w:rsid w:val="001F1F9A"/>
    <w:rsid w:val="00201B54"/>
    <w:rsid w:val="0020426B"/>
    <w:rsid w:val="00213722"/>
    <w:rsid w:val="0022233B"/>
    <w:rsid w:val="002430C8"/>
    <w:rsid w:val="002752DE"/>
    <w:rsid w:val="00276505"/>
    <w:rsid w:val="002C1AA0"/>
    <w:rsid w:val="002D338D"/>
    <w:rsid w:val="002D57C4"/>
    <w:rsid w:val="002D60B6"/>
    <w:rsid w:val="002E5364"/>
    <w:rsid w:val="002F2A68"/>
    <w:rsid w:val="002F5468"/>
    <w:rsid w:val="002F6CF0"/>
    <w:rsid w:val="003068A7"/>
    <w:rsid w:val="00307E19"/>
    <w:rsid w:val="0033205A"/>
    <w:rsid w:val="0033260F"/>
    <w:rsid w:val="00342233"/>
    <w:rsid w:val="003468AB"/>
    <w:rsid w:val="00355D7E"/>
    <w:rsid w:val="003577F2"/>
    <w:rsid w:val="00361AC6"/>
    <w:rsid w:val="00397ABF"/>
    <w:rsid w:val="003B17BE"/>
    <w:rsid w:val="003B496A"/>
    <w:rsid w:val="003B5E83"/>
    <w:rsid w:val="003C0EE1"/>
    <w:rsid w:val="003C1F5E"/>
    <w:rsid w:val="003D742B"/>
    <w:rsid w:val="003E55A5"/>
    <w:rsid w:val="003E6BC9"/>
    <w:rsid w:val="003F4478"/>
    <w:rsid w:val="003F51D8"/>
    <w:rsid w:val="004055A4"/>
    <w:rsid w:val="0041307E"/>
    <w:rsid w:val="00413896"/>
    <w:rsid w:val="00414823"/>
    <w:rsid w:val="00433408"/>
    <w:rsid w:val="0043444F"/>
    <w:rsid w:val="00437181"/>
    <w:rsid w:val="00457423"/>
    <w:rsid w:val="00460E6F"/>
    <w:rsid w:val="00476801"/>
    <w:rsid w:val="004903F8"/>
    <w:rsid w:val="004936A3"/>
    <w:rsid w:val="004A0DDF"/>
    <w:rsid w:val="004A6011"/>
    <w:rsid w:val="004A7B94"/>
    <w:rsid w:val="004B4C23"/>
    <w:rsid w:val="004B505B"/>
    <w:rsid w:val="004D1DA5"/>
    <w:rsid w:val="004E0DC5"/>
    <w:rsid w:val="004E6245"/>
    <w:rsid w:val="004F372D"/>
    <w:rsid w:val="004F6849"/>
    <w:rsid w:val="004F7CFF"/>
    <w:rsid w:val="005172D9"/>
    <w:rsid w:val="0052576B"/>
    <w:rsid w:val="0054643A"/>
    <w:rsid w:val="005563B3"/>
    <w:rsid w:val="0057105F"/>
    <w:rsid w:val="00587858"/>
    <w:rsid w:val="00593F36"/>
    <w:rsid w:val="005968AF"/>
    <w:rsid w:val="00596EAF"/>
    <w:rsid w:val="005B4516"/>
    <w:rsid w:val="005B5926"/>
    <w:rsid w:val="005C0F25"/>
    <w:rsid w:val="005D16BC"/>
    <w:rsid w:val="005D1BA1"/>
    <w:rsid w:val="005D4B5A"/>
    <w:rsid w:val="005E0524"/>
    <w:rsid w:val="005F2A02"/>
    <w:rsid w:val="00600957"/>
    <w:rsid w:val="006032AC"/>
    <w:rsid w:val="006054EF"/>
    <w:rsid w:val="00610015"/>
    <w:rsid w:val="006126CE"/>
    <w:rsid w:val="00616826"/>
    <w:rsid w:val="00622AF7"/>
    <w:rsid w:val="00630716"/>
    <w:rsid w:val="006367DF"/>
    <w:rsid w:val="0065051F"/>
    <w:rsid w:val="006518BB"/>
    <w:rsid w:val="006520F2"/>
    <w:rsid w:val="00665ED4"/>
    <w:rsid w:val="00670B39"/>
    <w:rsid w:val="00671B10"/>
    <w:rsid w:val="00671DC2"/>
    <w:rsid w:val="00673739"/>
    <w:rsid w:val="00675479"/>
    <w:rsid w:val="00675D76"/>
    <w:rsid w:val="00676C37"/>
    <w:rsid w:val="006802FA"/>
    <w:rsid w:val="00683633"/>
    <w:rsid w:val="006866E0"/>
    <w:rsid w:val="006904EA"/>
    <w:rsid w:val="0069268C"/>
    <w:rsid w:val="00693C5F"/>
    <w:rsid w:val="00696A5F"/>
    <w:rsid w:val="00696ADB"/>
    <w:rsid w:val="006B3792"/>
    <w:rsid w:val="006C6EDD"/>
    <w:rsid w:val="006D1672"/>
    <w:rsid w:val="006F3FF8"/>
    <w:rsid w:val="006F50DD"/>
    <w:rsid w:val="006F5BA8"/>
    <w:rsid w:val="00705293"/>
    <w:rsid w:val="00710597"/>
    <w:rsid w:val="00710C3A"/>
    <w:rsid w:val="00711FD4"/>
    <w:rsid w:val="00736D0D"/>
    <w:rsid w:val="00740D6F"/>
    <w:rsid w:val="007434EF"/>
    <w:rsid w:val="0074541A"/>
    <w:rsid w:val="007616B8"/>
    <w:rsid w:val="007617F1"/>
    <w:rsid w:val="00761E95"/>
    <w:rsid w:val="00762D50"/>
    <w:rsid w:val="00785D18"/>
    <w:rsid w:val="007860ED"/>
    <w:rsid w:val="007A3A9B"/>
    <w:rsid w:val="007A6F1E"/>
    <w:rsid w:val="007B4400"/>
    <w:rsid w:val="007C6C36"/>
    <w:rsid w:val="007D14D6"/>
    <w:rsid w:val="007E7A4A"/>
    <w:rsid w:val="00805BE9"/>
    <w:rsid w:val="00807C9E"/>
    <w:rsid w:val="0081097F"/>
    <w:rsid w:val="008200A3"/>
    <w:rsid w:val="008430EB"/>
    <w:rsid w:val="00847F3A"/>
    <w:rsid w:val="00852341"/>
    <w:rsid w:val="00854C35"/>
    <w:rsid w:val="008642E7"/>
    <w:rsid w:val="00864FB1"/>
    <w:rsid w:val="00870468"/>
    <w:rsid w:val="008717E0"/>
    <w:rsid w:val="00871F81"/>
    <w:rsid w:val="00896E08"/>
    <w:rsid w:val="008A1EED"/>
    <w:rsid w:val="008A6AC8"/>
    <w:rsid w:val="008B0955"/>
    <w:rsid w:val="008B7BFE"/>
    <w:rsid w:val="008D342A"/>
    <w:rsid w:val="008D6BCE"/>
    <w:rsid w:val="008F6707"/>
    <w:rsid w:val="009045CB"/>
    <w:rsid w:val="00931380"/>
    <w:rsid w:val="0093231C"/>
    <w:rsid w:val="009357E7"/>
    <w:rsid w:val="00944133"/>
    <w:rsid w:val="00955106"/>
    <w:rsid w:val="00971375"/>
    <w:rsid w:val="009720B9"/>
    <w:rsid w:val="0097759B"/>
    <w:rsid w:val="009937A7"/>
    <w:rsid w:val="009956A7"/>
    <w:rsid w:val="00995917"/>
    <w:rsid w:val="009A2F9D"/>
    <w:rsid w:val="009A32C1"/>
    <w:rsid w:val="009A3B7A"/>
    <w:rsid w:val="009A624F"/>
    <w:rsid w:val="009A7C05"/>
    <w:rsid w:val="009C555A"/>
    <w:rsid w:val="009D2EBE"/>
    <w:rsid w:val="009E0DE1"/>
    <w:rsid w:val="009E37F2"/>
    <w:rsid w:val="009F2F92"/>
    <w:rsid w:val="00A0365F"/>
    <w:rsid w:val="00A10EFB"/>
    <w:rsid w:val="00A11036"/>
    <w:rsid w:val="00A416FA"/>
    <w:rsid w:val="00A478DE"/>
    <w:rsid w:val="00A5335D"/>
    <w:rsid w:val="00A653FD"/>
    <w:rsid w:val="00A668E7"/>
    <w:rsid w:val="00A677E3"/>
    <w:rsid w:val="00A707D9"/>
    <w:rsid w:val="00A72093"/>
    <w:rsid w:val="00A72298"/>
    <w:rsid w:val="00A84A35"/>
    <w:rsid w:val="00A94B13"/>
    <w:rsid w:val="00AB0E53"/>
    <w:rsid w:val="00AB2EFE"/>
    <w:rsid w:val="00AB500F"/>
    <w:rsid w:val="00AD55EE"/>
    <w:rsid w:val="00AE0FD2"/>
    <w:rsid w:val="00AE62FB"/>
    <w:rsid w:val="00AF2375"/>
    <w:rsid w:val="00AF75D3"/>
    <w:rsid w:val="00B33B25"/>
    <w:rsid w:val="00B33E95"/>
    <w:rsid w:val="00B428C4"/>
    <w:rsid w:val="00B43AFF"/>
    <w:rsid w:val="00B778B3"/>
    <w:rsid w:val="00B82A0F"/>
    <w:rsid w:val="00B83D7B"/>
    <w:rsid w:val="00B84C63"/>
    <w:rsid w:val="00B8786D"/>
    <w:rsid w:val="00B919A2"/>
    <w:rsid w:val="00B95B45"/>
    <w:rsid w:val="00BC1510"/>
    <w:rsid w:val="00BC70A9"/>
    <w:rsid w:val="00BD1059"/>
    <w:rsid w:val="00BD5748"/>
    <w:rsid w:val="00BD6072"/>
    <w:rsid w:val="00BE7719"/>
    <w:rsid w:val="00BF48EE"/>
    <w:rsid w:val="00C02C35"/>
    <w:rsid w:val="00C035BA"/>
    <w:rsid w:val="00C13857"/>
    <w:rsid w:val="00C3168D"/>
    <w:rsid w:val="00C31806"/>
    <w:rsid w:val="00C36191"/>
    <w:rsid w:val="00C4432B"/>
    <w:rsid w:val="00C54738"/>
    <w:rsid w:val="00C64BA2"/>
    <w:rsid w:val="00C67BE4"/>
    <w:rsid w:val="00C72934"/>
    <w:rsid w:val="00C74537"/>
    <w:rsid w:val="00C74C90"/>
    <w:rsid w:val="00C76BC6"/>
    <w:rsid w:val="00C831F6"/>
    <w:rsid w:val="00C845F2"/>
    <w:rsid w:val="00C85D4C"/>
    <w:rsid w:val="00C90E19"/>
    <w:rsid w:val="00C92D39"/>
    <w:rsid w:val="00CA0E83"/>
    <w:rsid w:val="00CA2309"/>
    <w:rsid w:val="00CA6F62"/>
    <w:rsid w:val="00CB0AEC"/>
    <w:rsid w:val="00CB1E81"/>
    <w:rsid w:val="00CD1425"/>
    <w:rsid w:val="00CD2335"/>
    <w:rsid w:val="00D031E8"/>
    <w:rsid w:val="00D279DC"/>
    <w:rsid w:val="00D31ADC"/>
    <w:rsid w:val="00D41C26"/>
    <w:rsid w:val="00D50E28"/>
    <w:rsid w:val="00D5771A"/>
    <w:rsid w:val="00D610B2"/>
    <w:rsid w:val="00D63AFC"/>
    <w:rsid w:val="00D671FB"/>
    <w:rsid w:val="00D70AEF"/>
    <w:rsid w:val="00D71417"/>
    <w:rsid w:val="00D72779"/>
    <w:rsid w:val="00D7609F"/>
    <w:rsid w:val="00D87651"/>
    <w:rsid w:val="00D972B9"/>
    <w:rsid w:val="00DA5F36"/>
    <w:rsid w:val="00DB164C"/>
    <w:rsid w:val="00DC41C9"/>
    <w:rsid w:val="00DD61AF"/>
    <w:rsid w:val="00DE0FB0"/>
    <w:rsid w:val="00DE54AB"/>
    <w:rsid w:val="00DE7388"/>
    <w:rsid w:val="00DF0332"/>
    <w:rsid w:val="00DF0BEE"/>
    <w:rsid w:val="00DF1FA9"/>
    <w:rsid w:val="00E016FA"/>
    <w:rsid w:val="00E04D08"/>
    <w:rsid w:val="00E10DA3"/>
    <w:rsid w:val="00E10F39"/>
    <w:rsid w:val="00E12C6E"/>
    <w:rsid w:val="00E13A96"/>
    <w:rsid w:val="00E21C61"/>
    <w:rsid w:val="00E23D61"/>
    <w:rsid w:val="00E318EE"/>
    <w:rsid w:val="00E45480"/>
    <w:rsid w:val="00E56B54"/>
    <w:rsid w:val="00E57996"/>
    <w:rsid w:val="00E6099F"/>
    <w:rsid w:val="00E61729"/>
    <w:rsid w:val="00E62620"/>
    <w:rsid w:val="00E63DB0"/>
    <w:rsid w:val="00E71DF8"/>
    <w:rsid w:val="00E74A73"/>
    <w:rsid w:val="00E84033"/>
    <w:rsid w:val="00E86210"/>
    <w:rsid w:val="00EA24A0"/>
    <w:rsid w:val="00EB0EC2"/>
    <w:rsid w:val="00EB41BB"/>
    <w:rsid w:val="00EB56CD"/>
    <w:rsid w:val="00EC587A"/>
    <w:rsid w:val="00EC7EAD"/>
    <w:rsid w:val="00ED3704"/>
    <w:rsid w:val="00ED77D8"/>
    <w:rsid w:val="00EE382D"/>
    <w:rsid w:val="00EF20EA"/>
    <w:rsid w:val="00EF32D2"/>
    <w:rsid w:val="00EF485F"/>
    <w:rsid w:val="00F10800"/>
    <w:rsid w:val="00F12B74"/>
    <w:rsid w:val="00F2027F"/>
    <w:rsid w:val="00F26EED"/>
    <w:rsid w:val="00F372A9"/>
    <w:rsid w:val="00F44DF6"/>
    <w:rsid w:val="00F45D3A"/>
    <w:rsid w:val="00F56B22"/>
    <w:rsid w:val="00F65811"/>
    <w:rsid w:val="00F750D2"/>
    <w:rsid w:val="00F93300"/>
    <w:rsid w:val="00F94D50"/>
    <w:rsid w:val="00FA50AA"/>
    <w:rsid w:val="00FB136E"/>
    <w:rsid w:val="00FB6C06"/>
    <w:rsid w:val="00FD46FC"/>
    <w:rsid w:val="00FD5205"/>
    <w:rsid w:val="00FD6474"/>
    <w:rsid w:val="00FD652B"/>
    <w:rsid w:val="00FE4436"/>
    <w:rsid w:val="00FF5094"/>
    <w:rsid w:val="4A6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69409D6"/>
  <w15:docId w15:val="{C66780FA-5A5F-4697-B5B5-523E0BC6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12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40"/>
      <w:outlineLvl w:val="1"/>
    </w:pPr>
    <w:rPr>
      <w:rFonts w:eastAsia="Times New Roman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ubtleEmphasis">
    <w:name w:val="Subtle Emphasis"/>
    <w:aliases w:val="Penulis"/>
    <w:uiPriority w:val="19"/>
    <w:qFormat/>
    <w:rPr>
      <w:b w:val="0"/>
      <w:i w:val="0"/>
      <w:iCs/>
      <w:caps w:val="0"/>
      <w:smallCaps w:val="0"/>
      <w:strike w:val="0"/>
      <w:dstrike w:val="0"/>
      <w:vanish w:val="0"/>
      <w:color w:val="40404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link w:val="NoSpacing"/>
    <w:uiPriority w:val="1"/>
    <w:rPr>
      <w:color w:val="44546A"/>
      <w:lang w:val="en-US" w:eastAsia="en-US" w:bidi="ar-SA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0"/>
      <w:lang w:val="en-US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/>
      <w:b/>
      <w:bCs/>
      <w:szCs w:val="28"/>
      <w:lang w:val="en-US" w:eastAsia="en-US"/>
    </w:rPr>
  </w:style>
  <w:style w:type="character" w:customStyle="1" w:styleId="SubtitleChar">
    <w:name w:val="Subtitle Char"/>
    <w:link w:val="Subtitle"/>
    <w:uiPriority w:val="11"/>
    <w:rPr>
      <w:rFonts w:ascii="Times New Roman" w:eastAsia="Times New Roman" w:hAnsi="Times New Roman"/>
      <w:b/>
      <w:sz w:val="30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Cs/>
      <w:i/>
      <w:sz w:val="20"/>
      <w:szCs w:val="26"/>
      <w:lang w:val="en-US"/>
    </w:rPr>
  </w:style>
  <w:style w:type="character" w:customStyle="1" w:styleId="RESTIParagraphChar">
    <w:name w:val="RESTIParagraph Char"/>
    <w:link w:val="RESTIParagraph"/>
    <w:rPr>
      <w:rFonts w:ascii="Times New Roman" w:eastAsia="SimSun" w:hAnsi="Times New Roman"/>
      <w:sz w:val="24"/>
      <w:szCs w:val="24"/>
      <w:lang w:val="en-AU" w:eastAsia="zh-CN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0"/>
      <w:lang w:val="en-US"/>
    </w:rPr>
  </w:style>
  <w:style w:type="character" w:customStyle="1" w:styleId="TitleChar">
    <w:name w:val="Title Char"/>
    <w:link w:val="Title"/>
    <w:uiPriority w:val="10"/>
    <w:rPr>
      <w:rFonts w:ascii="Times New Roman" w:eastAsia="Times New Roman" w:hAnsi="Times New Roman"/>
      <w:b/>
      <w:spacing w:val="5"/>
      <w:kern w:val="28"/>
      <w:sz w:val="30"/>
      <w:szCs w:val="52"/>
      <w:lang w:val="en-US" w:eastAsia="en-US"/>
    </w:rPr>
  </w:style>
  <w:style w:type="character" w:customStyle="1" w:styleId="RujukanChar">
    <w:name w:val="Rujukan Char"/>
    <w:link w:val="Rujukan"/>
    <w:rPr>
      <w:rFonts w:ascii="Times New Roman" w:hAnsi="Times New Roman"/>
      <w:sz w:val="16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00"/>
      <w:jc w:val="center"/>
      <w:outlineLvl w:val="1"/>
    </w:pPr>
    <w:rPr>
      <w:rFonts w:eastAsia="Times New Roman"/>
      <w:b/>
      <w:sz w:val="30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customStyle="1" w:styleId="TableCategories">
    <w:name w:val="Table Categories"/>
    <w:basedOn w:val="TableCaption"/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rFonts w:ascii="Tahoma" w:hAnsi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after="0"/>
      <w:jc w:val="center"/>
    </w:pPr>
    <w:rPr>
      <w:bCs/>
      <w:sz w:val="16"/>
      <w:szCs w:val="18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szCs w:val="20"/>
    </w:rPr>
  </w:style>
  <w:style w:type="paragraph" w:customStyle="1" w:styleId="TableCaption">
    <w:name w:val="Table Caption"/>
    <w:basedOn w:val="Normal"/>
    <w:pPr>
      <w:suppressAutoHyphens/>
      <w:spacing w:after="0"/>
    </w:pPr>
    <w:rPr>
      <w:rFonts w:ascii="Arial" w:eastAsia="Times New Roman" w:hAnsi="Arial"/>
      <w:sz w:val="16"/>
      <w:szCs w:val="24"/>
      <w:lang w:val="en-GB" w:eastAsia="ar-SA"/>
    </w:rPr>
  </w:style>
  <w:style w:type="paragraph" w:customStyle="1" w:styleId="Kode">
    <w:name w:val="Kode"/>
    <w:basedOn w:val="TeksNormal"/>
    <w:qFormat/>
    <w:pPr>
      <w:ind w:firstLine="0"/>
    </w:pPr>
    <w:rPr>
      <w:rFonts w:ascii="Courier New" w:hAnsi="Courier New"/>
      <w:sz w:val="18"/>
    </w:rPr>
  </w:style>
  <w:style w:type="paragraph" w:customStyle="1" w:styleId="RESTIBodyText">
    <w:name w:val="RESTI_BodyText"/>
    <w:basedOn w:val="BodyText"/>
    <w:pPr>
      <w:jc w:val="left"/>
    </w:pPr>
    <w:rPr>
      <w:rFonts w:eastAsia="MS Mincho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pPr>
      <w:widowControl w:val="0"/>
      <w:spacing w:before="200" w:after="200"/>
      <w:contextualSpacing/>
      <w:jc w:val="center"/>
    </w:pPr>
    <w:rPr>
      <w:rFonts w:eastAsia="Times New Roman"/>
      <w:b/>
      <w:spacing w:val="5"/>
      <w:kern w:val="28"/>
      <w:sz w:val="30"/>
      <w:szCs w:val="52"/>
    </w:rPr>
  </w:style>
  <w:style w:type="paragraph" w:styleId="ListParagraph">
    <w:name w:val="List Paragraph"/>
    <w:aliases w:val="tabel,List Paragraph1,First Level Outline,Body Text Char1,Char Char2,spasi 2 taiiii,skripsi,Body of text,List Paragraph2,kepala,ANNEX,Body of text+1,Body of text+2,Body of text+3,List Paragraph11,Body of textCxSp,Header Char1"/>
    <w:basedOn w:val="Normal"/>
    <w:link w:val="ListParagraphChar"/>
    <w:uiPriority w:val="34"/>
    <w:qFormat/>
    <w:pPr>
      <w:ind w:left="720"/>
      <w:contextualSpacing/>
    </w:pPr>
  </w:style>
  <w:style w:type="paragraph" w:customStyle="1" w:styleId="Rujukan">
    <w:name w:val="Rujukan"/>
    <w:basedOn w:val="Normal"/>
    <w:link w:val="RujukanChar"/>
    <w:qFormat/>
    <w:pPr>
      <w:autoSpaceDE w:val="0"/>
      <w:autoSpaceDN w:val="0"/>
      <w:adjustRightInd w:val="0"/>
      <w:spacing w:after="0"/>
      <w:ind w:left="272" w:hanging="272"/>
    </w:pPr>
    <w:rPr>
      <w:sz w:val="16"/>
      <w:szCs w:val="20"/>
    </w:rPr>
  </w:style>
  <w:style w:type="paragraph" w:customStyle="1" w:styleId="RESTIParagraph">
    <w:name w:val="RESTIParagraph"/>
    <w:basedOn w:val="Normal"/>
    <w:link w:val="RESTIParagraphChar"/>
    <w:pPr>
      <w:adjustRightInd w:val="0"/>
      <w:snapToGrid w:val="0"/>
      <w:spacing w:after="0"/>
      <w:ind w:firstLine="216"/>
    </w:pPr>
    <w:rPr>
      <w:rFonts w:eastAsia="SimSun"/>
      <w:sz w:val="24"/>
      <w:szCs w:val="24"/>
      <w:lang w:val="en-AU" w:eastAsia="zh-CN"/>
    </w:rPr>
  </w:style>
  <w:style w:type="paragraph" w:customStyle="1" w:styleId="TeksNormal">
    <w:name w:val="Teks Normal"/>
    <w:basedOn w:val="Normal"/>
    <w:qFormat/>
    <w:pPr>
      <w:spacing w:after="0"/>
      <w:ind w:firstLine="245"/>
    </w:pPr>
    <w:rPr>
      <w:rFonts w:eastAsia="Times New Roman"/>
      <w:szCs w:val="20"/>
      <w:lang w:val="fi-FI"/>
    </w:rPr>
  </w:style>
  <w:style w:type="paragraph" w:styleId="NoSpacing">
    <w:name w:val="No Spacing"/>
    <w:link w:val="NoSpacingChar"/>
    <w:uiPriority w:val="1"/>
    <w:qFormat/>
    <w:rPr>
      <w:color w:val="44546A"/>
    </w:rPr>
  </w:style>
  <w:style w:type="paragraph" w:customStyle="1" w:styleId="RESTITitle">
    <w:name w:val="RESTI_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RESTITitle0">
    <w:name w:val="RESTI 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ISSN">
    <w:name w:val="ISSN"/>
    <w:basedOn w:val="Normal"/>
    <w:pPr>
      <w:spacing w:after="0"/>
      <w:jc w:val="right"/>
    </w:pPr>
    <w:rPr>
      <w:rFonts w:eastAsia="Times New Roman"/>
      <w:b/>
      <w:color w:val="000000"/>
      <w:sz w:val="24"/>
      <w:szCs w:val="16"/>
    </w:rPr>
  </w:style>
  <w:style w:type="paragraph" w:customStyle="1" w:styleId="Publisher">
    <w:name w:val="Publisher"/>
    <w:basedOn w:val="Normal"/>
    <w:pPr>
      <w:spacing w:before="120" w:after="0"/>
      <w:jc w:val="center"/>
    </w:pPr>
    <w:rPr>
      <w:rFonts w:ascii="Stencil" w:hAnsi="Stencil"/>
      <w:color w:val="0070C0"/>
      <w:spacing w:val="20"/>
      <w:position w:val="6"/>
      <w:sz w:val="44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D72779"/>
    <w:rPr>
      <w:b/>
      <w:bCs/>
    </w:rPr>
  </w:style>
  <w:style w:type="character" w:styleId="PlaceholderText">
    <w:name w:val="Placeholder Text"/>
    <w:basedOn w:val="DefaultParagraphFont"/>
    <w:uiPriority w:val="99"/>
    <w:unhideWhenUsed/>
    <w:rsid w:val="00710597"/>
    <w:rPr>
      <w:color w:val="808080"/>
    </w:rPr>
  </w:style>
  <w:style w:type="character" w:customStyle="1" w:styleId="tlid-translation">
    <w:name w:val="tlid-translation"/>
    <w:basedOn w:val="DefaultParagraphFont"/>
    <w:rsid w:val="0071059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26CE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E71D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E71D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E71D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DC41C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aliases w:val="tabel Char,List Paragraph1 Char,First Level Outline Char,Body Text Char1 Char,Char Char2 Char,spasi 2 taiiii Char,skripsi Char,Body of text Char,List Paragraph2 Char,kepala Char,ANNEX Char,Body of text+1 Char,Body of text+2 Char"/>
    <w:link w:val="ListParagraph"/>
    <w:uiPriority w:val="34"/>
    <w:qFormat/>
    <w:locked/>
    <w:rsid w:val="00EF20EA"/>
    <w:rPr>
      <w:rFonts w:ascii="Times New Roman" w:hAnsi="Times New Roman"/>
      <w:szCs w:val="22"/>
    </w:rPr>
  </w:style>
  <w:style w:type="character" w:styleId="Emphasis">
    <w:name w:val="Emphasis"/>
    <w:basedOn w:val="DefaultParagraphFont"/>
    <w:uiPriority w:val="20"/>
    <w:qFormat/>
    <w:rsid w:val="00170B23"/>
    <w:rPr>
      <w:i/>
      <w:iCs/>
    </w:rPr>
  </w:style>
  <w:style w:type="character" w:customStyle="1" w:styleId="15">
    <w:name w:val="15"/>
    <w:basedOn w:val="DefaultParagraphFont"/>
    <w:rsid w:val="00F94D50"/>
    <w:rPr>
      <w:rFonts w:ascii="DengXian" w:eastAsia="DengXian" w:hAnsi="DengXian" w:hint="eastAsia"/>
      <w:color w:val="0563C1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E74A73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lang w:val="en-ID"/>
    </w:rPr>
  </w:style>
  <w:style w:type="character" w:customStyle="1" w:styleId="resultpara0">
    <w:name w:val="result__para__0"/>
    <w:basedOn w:val="DefaultParagraphFont"/>
    <w:rsid w:val="0069268C"/>
  </w:style>
  <w:style w:type="character" w:customStyle="1" w:styleId="resultpara2">
    <w:name w:val="result__para__2"/>
    <w:basedOn w:val="DefaultParagraphFont"/>
    <w:rsid w:val="0069268C"/>
  </w:style>
  <w:style w:type="character" w:customStyle="1" w:styleId="resultpara4">
    <w:name w:val="result__para__4"/>
    <w:basedOn w:val="DefaultParagraphFont"/>
    <w:rsid w:val="0069268C"/>
  </w:style>
  <w:style w:type="character" w:customStyle="1" w:styleId="resultpara6">
    <w:name w:val="result__para__6"/>
    <w:basedOn w:val="DefaultParagraphFont"/>
    <w:rsid w:val="0069268C"/>
  </w:style>
  <w:style w:type="character" w:customStyle="1" w:styleId="resultpara8">
    <w:name w:val="result__para__8"/>
    <w:basedOn w:val="DefaultParagraphFont"/>
    <w:rsid w:val="0069268C"/>
  </w:style>
  <w:style w:type="character" w:customStyle="1" w:styleId="resultpara10">
    <w:name w:val="result__para__10"/>
    <w:basedOn w:val="DefaultParagraphFont"/>
    <w:rsid w:val="0069268C"/>
  </w:style>
  <w:style w:type="character" w:customStyle="1" w:styleId="resultpara12">
    <w:name w:val="result__para__12"/>
    <w:basedOn w:val="DefaultParagraphFont"/>
    <w:rsid w:val="0069268C"/>
  </w:style>
  <w:style w:type="character" w:customStyle="1" w:styleId="resultpara14">
    <w:name w:val="result__para__14"/>
    <w:basedOn w:val="DefaultParagraphFont"/>
    <w:rsid w:val="00D71417"/>
  </w:style>
  <w:style w:type="character" w:customStyle="1" w:styleId="resultpara16">
    <w:name w:val="result__para__16"/>
    <w:basedOn w:val="DefaultParagraphFont"/>
    <w:rsid w:val="00D71417"/>
  </w:style>
  <w:style w:type="character" w:styleId="UnresolvedMention">
    <w:name w:val="Unresolved Mention"/>
    <w:basedOn w:val="DefaultParagraphFont"/>
    <w:uiPriority w:val="99"/>
    <w:semiHidden/>
    <w:unhideWhenUsed/>
    <w:rsid w:val="00E86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iahandayani010@gmail.com" TargetMode="External"/><Relationship Id="rId18" Type="http://schemas.openxmlformats.org/officeDocument/2006/relationships/hyperlink" Target="https://jicnusantara.com/index.php/jicn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fatimahsuhro87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malinasyahiroh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mailto:siti.mutiah101@gmail.com" TargetMode="External"/><Relationship Id="rId19" Type="http://schemas.openxmlformats.org/officeDocument/2006/relationships/hyperlink" Target="https://jptam.org/index.php/jptam/article/view/10894/86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.ilmudata.co.id/index.php/RIGGS" TargetMode="External"/><Relationship Id="rId14" Type="http://schemas.openxmlformats.org/officeDocument/2006/relationships/hyperlink" Target="mailto:saniadasopang@gmail.com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Mel24</b:Tag>
    <b:SourceType>JournalArticle</b:SourceType>
    <b:Guid>{B8DDD918-CC5C-4299-9B79-0372E5820E31}</b:Guid>
    <b:Author>
      <b:Author>
        <b:NameList>
          <b:Person>
            <b:Last>Melda Brina</b:Last>
            <b:First>Maya</b:First>
            <b:Middle>Siahaan</b:Middle>
          </b:Person>
        </b:NameList>
      </b:Author>
    </b:Author>
    <b:Title>Penerapan Digital Marketing Sebagai Strategi Pemasaran Pada UMKM di Kota Medan</b:Title>
    <b:JournalName>Jounal Of Social Science Research Volume</b:JournalName>
    <b:Year>2024</b:Year>
    <b:Pages>11490-11499</b:Pages>
    <b:RefOrder>1</b:RefOrder>
  </b:Source>
  <b:Source>
    <b:Tag>Far24</b:Tag>
    <b:SourceType>JournalArticle</b:SourceType>
    <b:Guid>{9B1A5DF0-C4A4-4955-A87B-090A8A9A2DF2}</b:Guid>
    <b:Author>
      <b:Author>
        <b:NameList>
          <b:Person>
            <b:Last>Farida Frihatini</b:Last>
            <b:First>Ulfah</b:First>
            <b:Middle>Ulfah, Sinta Mustika, Fathia Syahani Putri</b:Middle>
          </b:Person>
        </b:NameList>
      </b:Author>
    </b:Author>
    <b:Title>Pengembangan Digital Marketing Untuk Meningkatkan Daya Saing Dan Penjualan Pada UMKM </b:Title>
    <b:JournalName>SEMINARNASIONAL CROSINDO</b:JournalName>
    <b:Year>2024</b:Year>
    <b:RefOrder>2</b:RefOrder>
  </b:Source>
  <b:Source>
    <b:Tag>Ina21</b:Tag>
    <b:SourceType>JournalArticle</b:SourceType>
    <b:Guid>{71DD6663-191A-41CA-B0DD-385D404296C8}</b:Guid>
    <b:Author>
      <b:Author>
        <b:NameList>
          <b:Person>
            <b:Last>Ina Ratnasari</b:Last>
            <b:First>Anggi</b:First>
            <b:Middle>Pasca Arnu, Hannie</b:Middle>
          </b:Person>
        </b:NameList>
      </b:Author>
    </b:Author>
    <b:Title>Pelatihan Digital Marketing Pada Anggota Koperasi UMKM Juara Kabupaten Karawang</b:Title>
    <b:JournalName>Jurnal Abdimas Mandiri</b:JournalName>
    <b:Year>2021</b:Year>
    <b:RefOrder>3</b:RefOrder>
  </b:Source>
  <b:Source>
    <b:Tag>Far21</b:Tag>
    <b:SourceType>JournalArticle</b:SourceType>
    <b:Guid>{DE594BEC-9F88-4165-9306-6F287C1654AC}</b:Guid>
    <b:Author>
      <b:Author>
        <b:NameList>
          <b:Person>
            <b:Last>Farhorrahman</b:Last>
            <b:First>Khayatun</b:First>
            <b:Middle>Nufus</b:Middle>
          </b:Person>
        </b:NameList>
      </b:Author>
    </b:Author>
    <b:Title>Pemanfaatan Digital Marketing Pada Koperasi Dan Cara Koperasi Menghadapi Financial Technology (Studi Kasus pada BMT Al-Fath IKMI)</b:Title>
    <b:JournalName>JURNAL ILMIAL FEASIBLE: Bisnis, Kewirausahaan &amp; Koperasi</b:JournalName>
    <b:Year>2021</b:Year>
    <b:Pages>1-12</b:Pages>
    <b:RefOrder>4</b:RefOrder>
  </b:Source>
  <b:Source>
    <b:Tag>Riz24</b:Tag>
    <b:SourceType>JournalArticle</b:SourceType>
    <b:Guid>{A0822785-3151-4EC2-9904-4939DFDE8BEF}</b:Guid>
    <b:Author>
      <b:Author>
        <b:NameList>
          <b:Person>
            <b:Last>Rizqi Fajari</b:Last>
            <b:First>Bayu</b:First>
            <b:Middle>Saputra, Evandri Christian Darrel, Jadiaman Parhusip</b:Middle>
          </b:Person>
        </b:NameList>
      </b:Author>
    </b:Author>
    <b:Title>Analisis Distribusi Proporsi Teknologi Informasi Sebagai Upaya Meningkatkan Daya Saing UMKM</b:Title>
    <b:JournalName>Jurnal Ilmiah Informatika dan Komputer</b:JournalName>
    <b:Year>2024</b:Year>
    <b:Pages>175-182</b:Pages>
    <b:RefOrder>5</b:RefOrder>
  </b:Source>
</b:Sources>
</file>

<file path=customXml/itemProps1.xml><?xml version="1.0" encoding="utf-8"?>
<ds:datastoreItem xmlns:ds="http://schemas.openxmlformats.org/officeDocument/2006/customXml" ds:itemID="{86A5F16C-D6D4-4D66-8974-6F13F720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5750</Words>
  <Characters>32780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IAII : RSTI</vt:lpstr>
    </vt:vector>
  </TitlesOfParts>
  <Company/>
  <LinksUpToDate>false</LinksUpToDate>
  <CharactersWithSpaces>38454</CharactersWithSpaces>
  <SharedDoc>false</SharedDoc>
  <HLinks>
    <vt:vector size="12" baseType="variant">
      <vt:variant>
        <vt:i4>1769582</vt:i4>
      </vt:variant>
      <vt:variant>
        <vt:i4>3</vt:i4>
      </vt:variant>
      <vt:variant>
        <vt:i4>0</vt:i4>
      </vt:variant>
      <vt:variant>
        <vt:i4>5</vt:i4>
      </vt:variant>
      <vt:variant>
        <vt:lpwstr>mailto:2prosiding@iaii.org</vt:lpwstr>
      </vt:variant>
      <vt:variant>
        <vt:lpwstr/>
      </vt:variant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mailto:1resti@iaii.org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IAII : RSTI</dc:title>
  <dc:subject/>
  <dc:creator>Editor_RESTI</dc:creator>
  <cp:keywords>Jurnal;Prosiding;IAII</cp:keywords>
  <dc:description/>
  <cp:lastModifiedBy>LAPTOPSEKEN.COM</cp:lastModifiedBy>
  <cp:revision>27</cp:revision>
  <cp:lastPrinted>2025-12-17T10:13:00Z</cp:lastPrinted>
  <dcterms:created xsi:type="dcterms:W3CDTF">2025-03-22T07:16:00Z</dcterms:created>
  <dcterms:modified xsi:type="dcterms:W3CDTF">2026-01-12T07:38:00Z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KSOProductBuildVer">
    <vt:lpwstr>1033-10.2.0.7549</vt:lpwstr>
  </property>
</Properties>
</file>