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975"/>
      </w:tblGrid>
      <w:tr w:rsidR="00711FD4" w14:paraId="4FF4403A" w14:textId="77777777" w:rsidTr="00711FD4">
        <w:trPr>
          <w:trHeight w:val="799"/>
        </w:trPr>
        <w:tc>
          <w:tcPr>
            <w:tcW w:w="1560" w:type="dxa"/>
          </w:tcPr>
          <w:p w14:paraId="69EFC917" w14:textId="77777777" w:rsidR="00201B54" w:rsidRPr="00E71DF8" w:rsidRDefault="00201B54" w:rsidP="008D5FC1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850C477" wp14:editId="79D0C3D3">
                  <wp:extent cx="872490" cy="933450"/>
                  <wp:effectExtent l="0" t="0" r="381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</w:tcPr>
          <w:p w14:paraId="2F0267AD" w14:textId="77777777" w:rsidR="00201B54" w:rsidRPr="00E12C6E" w:rsidRDefault="00201B54" w:rsidP="008D5FC1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>Department of Digital Business</w:t>
            </w:r>
          </w:p>
          <w:p w14:paraId="0A50160B" w14:textId="77777777" w:rsidR="00201B54" w:rsidRDefault="00201B54" w:rsidP="008D5FC1">
            <w:pPr>
              <w:spacing w:after="20"/>
              <w:jc w:val="left"/>
              <w:rPr>
                <w:b/>
                <w:bCs/>
                <w:spacing w:val="20"/>
                <w:position w:val="6"/>
                <w:sz w:val="24"/>
                <w:szCs w:val="24"/>
              </w:rPr>
            </w:pPr>
            <w:r w:rsidRPr="00E12C6E">
              <w:rPr>
                <w:b/>
                <w:bCs/>
                <w:spacing w:val="20"/>
                <w:position w:val="6"/>
                <w:sz w:val="24"/>
                <w:szCs w:val="24"/>
              </w:rPr>
              <w:t>Journal of Artificial Intelligence and Digital Business</w:t>
            </w:r>
            <w:r>
              <w:rPr>
                <w:b/>
                <w:bCs/>
                <w:spacing w:val="20"/>
                <w:position w:val="6"/>
                <w:sz w:val="24"/>
                <w:szCs w:val="24"/>
              </w:rPr>
              <w:t xml:space="preserve"> (RIGGS)</w:t>
            </w:r>
          </w:p>
          <w:p w14:paraId="3D6A4E55" w14:textId="77777777" w:rsidR="00201B54" w:rsidRDefault="00201B54" w:rsidP="008D5FC1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 xml:space="preserve">Homepage: </w:t>
            </w:r>
            <w:hyperlink r:id="rId8" w:history="1">
              <w:r w:rsidRPr="000B546A">
                <w:rPr>
                  <w:rStyle w:val="Hyperlink"/>
                  <w:spacing w:val="20"/>
                  <w:position w:val="6"/>
                  <w:sz w:val="24"/>
                  <w:szCs w:val="24"/>
                </w:rPr>
                <w:t>https://journal.ilmudata.co.id/index.php/RIGGS</w:t>
              </w:r>
            </w:hyperlink>
          </w:p>
          <w:p w14:paraId="32D1DE4C" w14:textId="4508D7B8" w:rsidR="005968AF" w:rsidRDefault="002C1AA0" w:rsidP="008D5FC1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2C1AA0">
              <w:rPr>
                <w:spacing w:val="20"/>
                <w:position w:val="6"/>
                <w:sz w:val="24"/>
                <w:szCs w:val="24"/>
              </w:rPr>
              <w:t xml:space="preserve">Vol. </w:t>
            </w:r>
            <w:r w:rsidR="00C3465E">
              <w:rPr>
                <w:spacing w:val="20"/>
                <w:position w:val="6"/>
                <w:sz w:val="24"/>
                <w:szCs w:val="24"/>
              </w:rPr>
              <w:t>5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 xml:space="preserve"> No. </w:t>
            </w:r>
            <w:r w:rsidR="00C3465E">
              <w:rPr>
                <w:spacing w:val="20"/>
                <w:position w:val="6"/>
                <w:sz w:val="24"/>
                <w:szCs w:val="24"/>
              </w:rPr>
              <w:t xml:space="preserve">2 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>(202</w:t>
            </w:r>
            <w:r w:rsidR="00C3465E">
              <w:rPr>
                <w:spacing w:val="20"/>
                <w:position w:val="6"/>
                <w:sz w:val="24"/>
                <w:szCs w:val="24"/>
              </w:rPr>
              <w:t>6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>)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 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 xml:space="preserve">pp: </w:t>
            </w:r>
            <w:r w:rsidR="006431BD" w:rsidRPr="006431BD">
              <w:rPr>
                <w:spacing w:val="20"/>
                <w:position w:val="6"/>
                <w:sz w:val="24"/>
                <w:szCs w:val="24"/>
              </w:rPr>
              <w:t>2728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>-</w:t>
            </w:r>
            <w:r w:rsidR="006431BD">
              <w:rPr>
                <w:spacing w:val="20"/>
                <w:position w:val="6"/>
                <w:sz w:val="24"/>
                <w:szCs w:val="24"/>
              </w:rPr>
              <w:t>2740</w:t>
            </w:r>
          </w:p>
          <w:p w14:paraId="23A01938" w14:textId="7E69904D" w:rsidR="00201B54" w:rsidRPr="00E12C6E" w:rsidRDefault="00201B54" w:rsidP="008D5FC1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F2027F">
              <w:rPr>
                <w:spacing w:val="20"/>
                <w:position w:val="6"/>
                <w:sz w:val="24"/>
                <w:szCs w:val="24"/>
              </w:rPr>
              <w:t>P-ISSN: 2963-9298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, </w:t>
            </w:r>
            <w:r w:rsidRPr="00F2027F">
              <w:rPr>
                <w:spacing w:val="20"/>
                <w:position w:val="6"/>
                <w:sz w:val="24"/>
                <w:szCs w:val="24"/>
              </w:rPr>
              <w:t>e-ISSN: 2963-914X</w:t>
            </w:r>
          </w:p>
        </w:tc>
      </w:tr>
    </w:tbl>
    <w:p w14:paraId="3E40E506" w14:textId="454A111F" w:rsidR="00B34829" w:rsidRPr="005C04FD" w:rsidRDefault="004A4B73" w:rsidP="00B34829">
      <w:pPr>
        <w:pStyle w:val="Subtitle"/>
        <w:spacing w:before="240" w:after="0"/>
        <w:rPr>
          <w:b w:val="0"/>
          <w:highlight w:val="yellow"/>
        </w:rPr>
      </w:pPr>
      <w:proofErr w:type="spellStart"/>
      <w:r w:rsidRPr="004A4B73">
        <w:rPr>
          <w:b w:val="0"/>
        </w:rPr>
        <w:t>Analisis</w:t>
      </w:r>
      <w:proofErr w:type="spellEnd"/>
      <w:r w:rsidRPr="004A4B73">
        <w:rPr>
          <w:b w:val="0"/>
        </w:rPr>
        <w:t xml:space="preserve"> Waktu, </w:t>
      </w:r>
      <w:proofErr w:type="spellStart"/>
      <w:r w:rsidRPr="004A4B73">
        <w:rPr>
          <w:b w:val="0"/>
        </w:rPr>
        <w:t>Biaya</w:t>
      </w:r>
      <w:proofErr w:type="spellEnd"/>
      <w:r w:rsidRPr="004A4B73">
        <w:rPr>
          <w:b w:val="0"/>
        </w:rPr>
        <w:t xml:space="preserve">, </w:t>
      </w:r>
      <w:r w:rsidR="00C3465E">
        <w:rPr>
          <w:b w:val="0"/>
        </w:rPr>
        <w:t>d</w:t>
      </w:r>
      <w:r w:rsidRPr="004A4B73">
        <w:rPr>
          <w:b w:val="0"/>
        </w:rPr>
        <w:t xml:space="preserve">an </w:t>
      </w:r>
      <w:proofErr w:type="spellStart"/>
      <w:r w:rsidRPr="004A4B73">
        <w:rPr>
          <w:b w:val="0"/>
        </w:rPr>
        <w:t>Mutu</w:t>
      </w:r>
      <w:proofErr w:type="spellEnd"/>
      <w:r w:rsidRPr="004A4B73">
        <w:rPr>
          <w:b w:val="0"/>
        </w:rPr>
        <w:t xml:space="preserve"> Pada </w:t>
      </w:r>
      <w:proofErr w:type="spellStart"/>
      <w:r w:rsidRPr="004A4B73">
        <w:rPr>
          <w:b w:val="0"/>
        </w:rPr>
        <w:t>Proyek</w:t>
      </w:r>
      <w:proofErr w:type="spellEnd"/>
      <w:r w:rsidRPr="004A4B73">
        <w:rPr>
          <w:b w:val="0"/>
        </w:rPr>
        <w:t xml:space="preserve"> Pembangunan </w:t>
      </w:r>
      <w:proofErr w:type="spellStart"/>
      <w:r w:rsidRPr="004A4B73">
        <w:rPr>
          <w:b w:val="0"/>
        </w:rPr>
        <w:t>Rumah</w:t>
      </w:r>
      <w:proofErr w:type="spellEnd"/>
      <w:r w:rsidRPr="004A4B73">
        <w:rPr>
          <w:b w:val="0"/>
        </w:rPr>
        <w:t xml:space="preserve"> </w:t>
      </w:r>
      <w:proofErr w:type="spellStart"/>
      <w:r w:rsidRPr="004A4B73">
        <w:rPr>
          <w:b w:val="0"/>
        </w:rPr>
        <w:t>Susun</w:t>
      </w:r>
      <w:proofErr w:type="spellEnd"/>
      <w:r w:rsidRPr="004A4B73">
        <w:rPr>
          <w:b w:val="0"/>
        </w:rPr>
        <w:t xml:space="preserve"> A</w:t>
      </w:r>
      <w:r>
        <w:rPr>
          <w:b w:val="0"/>
        </w:rPr>
        <w:t>SN</w:t>
      </w:r>
      <w:r w:rsidRPr="004A4B73">
        <w:rPr>
          <w:b w:val="0"/>
        </w:rPr>
        <w:t xml:space="preserve"> P</w:t>
      </w:r>
      <w:r w:rsidR="00817F30">
        <w:rPr>
          <w:b w:val="0"/>
        </w:rPr>
        <w:t>UPR</w:t>
      </w:r>
      <w:r w:rsidRPr="004A4B73">
        <w:rPr>
          <w:b w:val="0"/>
        </w:rPr>
        <w:t xml:space="preserve"> </w:t>
      </w:r>
      <w:proofErr w:type="spellStart"/>
      <w:r w:rsidRPr="004A4B73">
        <w:rPr>
          <w:b w:val="0"/>
        </w:rPr>
        <w:t>Bengawan</w:t>
      </w:r>
      <w:proofErr w:type="spellEnd"/>
      <w:r w:rsidRPr="004A4B73">
        <w:rPr>
          <w:b w:val="0"/>
        </w:rPr>
        <w:t xml:space="preserve"> Solo</w:t>
      </w:r>
    </w:p>
    <w:p w14:paraId="334E4131" w14:textId="77777777" w:rsidR="00BC1510" w:rsidRPr="00BD2C30" w:rsidRDefault="00BC1510" w:rsidP="006431BD">
      <w:pPr>
        <w:spacing w:after="0"/>
        <w:rPr>
          <w:lang w:val="sv-SE"/>
        </w:rPr>
      </w:pPr>
    </w:p>
    <w:p w14:paraId="5C27C413" w14:textId="2595B3F0" w:rsidR="00BC1510" w:rsidRPr="00BD2C30" w:rsidRDefault="004A4B73" w:rsidP="008B3936">
      <w:pPr>
        <w:pStyle w:val="Subtitle"/>
        <w:spacing w:after="0"/>
        <w:rPr>
          <w:rStyle w:val="SubtleEmphasis"/>
          <w:b w:val="0"/>
          <w:sz w:val="20"/>
        </w:rPr>
      </w:pPr>
      <w:proofErr w:type="spellStart"/>
      <w:r w:rsidRPr="00BD2C30">
        <w:rPr>
          <w:rStyle w:val="SubtleEmphasis"/>
          <w:b w:val="0"/>
          <w:sz w:val="20"/>
        </w:rPr>
        <w:t>Cantika</w:t>
      </w:r>
      <w:proofErr w:type="spellEnd"/>
      <w:r w:rsidRPr="00BD2C30">
        <w:rPr>
          <w:rStyle w:val="SubtleEmphasis"/>
          <w:b w:val="0"/>
          <w:sz w:val="20"/>
        </w:rPr>
        <w:t xml:space="preserve"> </w:t>
      </w:r>
      <w:proofErr w:type="spellStart"/>
      <w:r w:rsidRPr="00BD2C30">
        <w:rPr>
          <w:rStyle w:val="SubtleEmphasis"/>
          <w:b w:val="0"/>
          <w:sz w:val="20"/>
        </w:rPr>
        <w:t>Aurelya</w:t>
      </w:r>
      <w:proofErr w:type="spellEnd"/>
      <w:r w:rsidRPr="00BD2C30">
        <w:rPr>
          <w:rStyle w:val="SubtleEmphasis"/>
          <w:b w:val="0"/>
          <w:sz w:val="20"/>
        </w:rPr>
        <w:t xml:space="preserve"> Adella Putri</w:t>
      </w:r>
      <w:r w:rsidR="00BC1510" w:rsidRPr="00C3465E">
        <w:rPr>
          <w:rStyle w:val="SubtleEmphasis"/>
          <w:b w:val="0"/>
          <w:sz w:val="20"/>
          <w:vertAlign w:val="superscript"/>
        </w:rPr>
        <w:t>1</w:t>
      </w:r>
      <w:r w:rsidR="00BC1510" w:rsidRPr="00BD2C30">
        <w:rPr>
          <w:rStyle w:val="SubtleEmphasis"/>
          <w:b w:val="0"/>
          <w:sz w:val="20"/>
        </w:rPr>
        <w:t xml:space="preserve">, </w:t>
      </w:r>
      <w:proofErr w:type="spellStart"/>
      <w:r w:rsidRPr="00BD2C30">
        <w:rPr>
          <w:rStyle w:val="SubtleEmphasis"/>
          <w:b w:val="0"/>
          <w:sz w:val="20"/>
        </w:rPr>
        <w:t>Fadila</w:t>
      </w:r>
      <w:proofErr w:type="spellEnd"/>
      <w:r w:rsidRPr="00BD2C30">
        <w:rPr>
          <w:rStyle w:val="SubtleEmphasis"/>
          <w:b w:val="0"/>
          <w:sz w:val="20"/>
        </w:rPr>
        <w:t xml:space="preserve"> Arum Marista</w:t>
      </w:r>
      <w:r w:rsidR="00BC1510" w:rsidRPr="00C3465E">
        <w:rPr>
          <w:rStyle w:val="SubtleEmphasis"/>
          <w:b w:val="0"/>
          <w:sz w:val="20"/>
          <w:vertAlign w:val="superscript"/>
        </w:rPr>
        <w:t xml:space="preserve">2 </w:t>
      </w:r>
    </w:p>
    <w:p w14:paraId="7C99ED7B" w14:textId="1B7B6A7D" w:rsidR="00BC1510" w:rsidRPr="00C3465E" w:rsidRDefault="00BC1510" w:rsidP="008B3936">
      <w:pPr>
        <w:pStyle w:val="Subtitle"/>
        <w:spacing w:after="0"/>
        <w:rPr>
          <w:rStyle w:val="SubtleEmphasis"/>
          <w:b w:val="0"/>
          <w:lang w:val="sv-SE"/>
        </w:rPr>
      </w:pPr>
      <w:r w:rsidRPr="00BD2C30">
        <w:rPr>
          <w:rStyle w:val="SubtleEmphasis"/>
          <w:b w:val="0"/>
          <w:vertAlign w:val="superscript"/>
          <w:lang w:val="sv-SE"/>
        </w:rPr>
        <w:t>1</w:t>
      </w:r>
      <w:r w:rsidR="00C3465E">
        <w:rPr>
          <w:rStyle w:val="SubtleEmphasis"/>
          <w:b w:val="0"/>
          <w:vertAlign w:val="superscript"/>
          <w:lang w:val="sv-SE"/>
        </w:rPr>
        <w:t>,2</w:t>
      </w:r>
      <w:r w:rsidR="006812AF" w:rsidRPr="00C3465E">
        <w:rPr>
          <w:rStyle w:val="SubtleEmphasis"/>
          <w:b w:val="0"/>
          <w:lang w:val="sv-SE"/>
        </w:rPr>
        <w:t>Teknik Sipil</w:t>
      </w:r>
      <w:r w:rsidRPr="00C3465E">
        <w:rPr>
          <w:rStyle w:val="SubtleEmphasis"/>
          <w:b w:val="0"/>
          <w:lang w:val="sv-SE"/>
        </w:rPr>
        <w:t>, Fakultas</w:t>
      </w:r>
      <w:r w:rsidR="005242D0" w:rsidRPr="00C3465E">
        <w:rPr>
          <w:rStyle w:val="SubtleEmphasis"/>
          <w:b w:val="0"/>
          <w:lang w:val="sv-SE"/>
        </w:rPr>
        <w:t xml:space="preserve"> </w:t>
      </w:r>
      <w:r w:rsidR="006812AF" w:rsidRPr="00C3465E">
        <w:rPr>
          <w:rStyle w:val="SubtleEmphasis"/>
          <w:b w:val="0"/>
          <w:lang w:val="sv-SE"/>
        </w:rPr>
        <w:t>Teknik</w:t>
      </w:r>
      <w:r w:rsidRPr="00C3465E">
        <w:rPr>
          <w:rStyle w:val="SubtleEmphasis"/>
          <w:b w:val="0"/>
          <w:lang w:val="sv-SE"/>
        </w:rPr>
        <w:t xml:space="preserve">, </w:t>
      </w:r>
      <w:r w:rsidR="004A4B73" w:rsidRPr="00C3465E">
        <w:rPr>
          <w:rStyle w:val="SubtleEmphasis"/>
          <w:b w:val="0"/>
          <w:lang w:val="sv-SE"/>
        </w:rPr>
        <w:t>Universitas Islam Sultan Agung Semarang</w:t>
      </w:r>
    </w:p>
    <w:p w14:paraId="6C883836" w14:textId="4B737037" w:rsidR="00BC1510" w:rsidRPr="00C3465E" w:rsidRDefault="00BC1510" w:rsidP="008B3936">
      <w:pPr>
        <w:pStyle w:val="Subtitle"/>
        <w:spacing w:after="240"/>
        <w:rPr>
          <w:rStyle w:val="SubtleEmphasis"/>
          <w:b w:val="0"/>
        </w:rPr>
      </w:pPr>
      <w:r w:rsidRPr="00C3465E">
        <w:rPr>
          <w:rStyle w:val="SubtleEmphasis"/>
          <w:vertAlign w:val="superscript"/>
        </w:rPr>
        <w:t>1</w:t>
      </w:r>
      <w:hyperlink r:id="rId9" w:history="1">
        <w:r w:rsidR="006812AF" w:rsidRPr="00C3465E">
          <w:rPr>
            <w:rStyle w:val="Hyperlink"/>
            <w:sz w:val="18"/>
          </w:rPr>
          <w:t>aurelyac4@gmail.com</w:t>
        </w:r>
      </w:hyperlink>
      <w:r w:rsidRPr="00C3465E">
        <w:rPr>
          <w:rStyle w:val="SubtleEmphasis"/>
        </w:rPr>
        <w:t xml:space="preserve">, </w:t>
      </w:r>
      <w:r w:rsidRPr="00C3465E">
        <w:rPr>
          <w:rStyle w:val="SubtleEmphasis"/>
          <w:vertAlign w:val="superscript"/>
        </w:rPr>
        <w:t>2</w:t>
      </w:r>
      <w:hyperlink r:id="rId10" w:history="1">
        <w:r w:rsidR="006812AF" w:rsidRPr="00C3465E">
          <w:rPr>
            <w:rStyle w:val="Hyperlink"/>
            <w:sz w:val="18"/>
          </w:rPr>
          <w:t>fadilaarumm@gmail.com</w:t>
        </w:r>
      </w:hyperlink>
    </w:p>
    <w:p w14:paraId="163AE2A4" w14:textId="77777777" w:rsidR="00BC1510" w:rsidRPr="00BC1510" w:rsidRDefault="00BC1510" w:rsidP="003F1E08">
      <w:pPr>
        <w:pStyle w:val="Heading1"/>
        <w:spacing w:before="0"/>
        <w:rPr>
          <w:i/>
          <w:iCs/>
          <w:lang w:val="sv-SE"/>
        </w:rPr>
      </w:pPr>
      <w:r w:rsidRPr="00BC1510">
        <w:rPr>
          <w:i/>
          <w:iCs/>
          <w:lang w:val="sv-SE"/>
        </w:rPr>
        <w:t xml:space="preserve">Abstrak </w:t>
      </w:r>
    </w:p>
    <w:p w14:paraId="54A627A6" w14:textId="5858072D" w:rsidR="0069074E" w:rsidRPr="0069074E" w:rsidRDefault="0076747B" w:rsidP="0069074E">
      <w:pPr>
        <w:rPr>
          <w:i/>
          <w:iCs/>
          <w:sz w:val="18"/>
          <w:szCs w:val="18"/>
          <w:lang w:val="en-ID"/>
        </w:rPr>
      </w:pPr>
      <w:r w:rsidRPr="0076747B">
        <w:rPr>
          <w:i/>
          <w:iCs/>
          <w:sz w:val="18"/>
          <w:szCs w:val="18"/>
        </w:rPr>
        <w:t xml:space="preserve">Pembangunan </w:t>
      </w:r>
      <w:proofErr w:type="spellStart"/>
      <w:r w:rsidRPr="0076747B">
        <w:rPr>
          <w:i/>
          <w:iCs/>
          <w:sz w:val="18"/>
          <w:szCs w:val="18"/>
        </w:rPr>
        <w:t>rumah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susun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merupakan</w:t>
      </w:r>
      <w:proofErr w:type="spellEnd"/>
      <w:r w:rsidRPr="0076747B">
        <w:rPr>
          <w:i/>
          <w:iCs/>
          <w:sz w:val="18"/>
          <w:szCs w:val="18"/>
        </w:rPr>
        <w:t xml:space="preserve"> salah </w:t>
      </w:r>
      <w:proofErr w:type="spellStart"/>
      <w:r w:rsidRPr="0076747B">
        <w:rPr>
          <w:i/>
          <w:iCs/>
          <w:sz w:val="18"/>
          <w:szCs w:val="18"/>
        </w:rPr>
        <w:t>satu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upaya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pemerintah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dalam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menyediakan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hunian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vertikal</w:t>
      </w:r>
      <w:proofErr w:type="spellEnd"/>
      <w:r w:rsidRPr="0076747B">
        <w:rPr>
          <w:i/>
          <w:iCs/>
          <w:sz w:val="18"/>
          <w:szCs w:val="18"/>
        </w:rPr>
        <w:t xml:space="preserve"> yang </w:t>
      </w:r>
      <w:proofErr w:type="spellStart"/>
      <w:r w:rsidRPr="0076747B">
        <w:rPr>
          <w:i/>
          <w:iCs/>
          <w:sz w:val="18"/>
          <w:szCs w:val="18"/>
        </w:rPr>
        <w:t>layak</w:t>
      </w:r>
      <w:proofErr w:type="spellEnd"/>
      <w:r w:rsidRPr="0076747B">
        <w:rPr>
          <w:i/>
          <w:iCs/>
          <w:sz w:val="18"/>
          <w:szCs w:val="18"/>
        </w:rPr>
        <w:t xml:space="preserve">, </w:t>
      </w:r>
      <w:proofErr w:type="spellStart"/>
      <w:r w:rsidRPr="0076747B">
        <w:rPr>
          <w:i/>
          <w:iCs/>
          <w:sz w:val="18"/>
          <w:szCs w:val="18"/>
        </w:rPr>
        <w:t>aman</w:t>
      </w:r>
      <w:proofErr w:type="spellEnd"/>
      <w:r w:rsidRPr="0076747B">
        <w:rPr>
          <w:i/>
          <w:iCs/>
          <w:sz w:val="18"/>
          <w:szCs w:val="18"/>
        </w:rPr>
        <w:t xml:space="preserve">, dan </w:t>
      </w:r>
      <w:proofErr w:type="spellStart"/>
      <w:r w:rsidRPr="0076747B">
        <w:rPr>
          <w:i/>
          <w:iCs/>
          <w:sz w:val="18"/>
          <w:szCs w:val="18"/>
        </w:rPr>
        <w:t>efisien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bagi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Aparatur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Sipil</w:t>
      </w:r>
      <w:proofErr w:type="spellEnd"/>
      <w:r w:rsidRPr="0076747B">
        <w:rPr>
          <w:i/>
          <w:iCs/>
          <w:sz w:val="18"/>
          <w:szCs w:val="18"/>
        </w:rPr>
        <w:t xml:space="preserve"> Negara (ASN). </w:t>
      </w:r>
      <w:proofErr w:type="spellStart"/>
      <w:r w:rsidRPr="0076747B">
        <w:rPr>
          <w:i/>
          <w:iCs/>
          <w:sz w:val="18"/>
          <w:szCs w:val="18"/>
        </w:rPr>
        <w:t>Penelitian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ini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bertujuan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menganalisis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kinerja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proyek</w:t>
      </w:r>
      <w:proofErr w:type="spellEnd"/>
      <w:r w:rsidRPr="0076747B">
        <w:rPr>
          <w:i/>
          <w:iCs/>
          <w:sz w:val="18"/>
          <w:szCs w:val="18"/>
        </w:rPr>
        <w:t xml:space="preserve"> Pembangunan </w:t>
      </w:r>
      <w:proofErr w:type="spellStart"/>
      <w:r w:rsidRPr="0076747B">
        <w:rPr>
          <w:i/>
          <w:iCs/>
          <w:sz w:val="18"/>
          <w:szCs w:val="18"/>
        </w:rPr>
        <w:t>Rumah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Susun</w:t>
      </w:r>
      <w:proofErr w:type="spellEnd"/>
      <w:r w:rsidRPr="0076747B">
        <w:rPr>
          <w:i/>
          <w:iCs/>
          <w:sz w:val="18"/>
          <w:szCs w:val="18"/>
        </w:rPr>
        <w:t xml:space="preserve"> ASN PUPR BBWS </w:t>
      </w:r>
      <w:proofErr w:type="spellStart"/>
      <w:r w:rsidRPr="0076747B">
        <w:rPr>
          <w:i/>
          <w:iCs/>
          <w:sz w:val="18"/>
          <w:szCs w:val="18"/>
        </w:rPr>
        <w:t>Bengawan</w:t>
      </w:r>
      <w:proofErr w:type="spellEnd"/>
      <w:r w:rsidRPr="0076747B">
        <w:rPr>
          <w:i/>
          <w:iCs/>
          <w:sz w:val="18"/>
          <w:szCs w:val="18"/>
        </w:rPr>
        <w:t xml:space="preserve"> Solo </w:t>
      </w:r>
      <w:proofErr w:type="spellStart"/>
      <w:r w:rsidRPr="0076747B">
        <w:rPr>
          <w:i/>
          <w:iCs/>
          <w:sz w:val="18"/>
          <w:szCs w:val="18"/>
        </w:rPr>
        <w:t>berdasarkan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aspek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waktu</w:t>
      </w:r>
      <w:proofErr w:type="spellEnd"/>
      <w:r w:rsidRPr="0076747B">
        <w:rPr>
          <w:i/>
          <w:iCs/>
          <w:sz w:val="18"/>
          <w:szCs w:val="18"/>
        </w:rPr>
        <w:t xml:space="preserve">, </w:t>
      </w:r>
      <w:proofErr w:type="spellStart"/>
      <w:r w:rsidRPr="0076747B">
        <w:rPr>
          <w:i/>
          <w:iCs/>
          <w:sz w:val="18"/>
          <w:szCs w:val="18"/>
        </w:rPr>
        <w:t>biaya</w:t>
      </w:r>
      <w:proofErr w:type="spellEnd"/>
      <w:r w:rsidRPr="0076747B">
        <w:rPr>
          <w:i/>
          <w:iCs/>
          <w:sz w:val="18"/>
          <w:szCs w:val="18"/>
        </w:rPr>
        <w:t xml:space="preserve">, dan </w:t>
      </w:r>
      <w:proofErr w:type="spellStart"/>
      <w:r w:rsidRPr="0076747B">
        <w:rPr>
          <w:i/>
          <w:iCs/>
          <w:sz w:val="18"/>
          <w:szCs w:val="18"/>
        </w:rPr>
        <w:t>mutu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untuk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mengetahui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tingkat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kesesuaian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antara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perencanaan</w:t>
      </w:r>
      <w:proofErr w:type="spellEnd"/>
      <w:r w:rsidRPr="0076747B">
        <w:rPr>
          <w:i/>
          <w:iCs/>
          <w:sz w:val="18"/>
          <w:szCs w:val="18"/>
        </w:rPr>
        <w:t xml:space="preserve"> dan </w:t>
      </w:r>
      <w:proofErr w:type="spellStart"/>
      <w:r w:rsidRPr="0076747B">
        <w:rPr>
          <w:i/>
          <w:iCs/>
          <w:sz w:val="18"/>
          <w:szCs w:val="18"/>
        </w:rPr>
        <w:t>realisasi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pelaksanaan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proyek</w:t>
      </w:r>
      <w:proofErr w:type="spellEnd"/>
      <w:r w:rsidRPr="0076747B">
        <w:rPr>
          <w:i/>
          <w:iCs/>
          <w:sz w:val="18"/>
          <w:szCs w:val="18"/>
        </w:rPr>
        <w:t xml:space="preserve">. </w:t>
      </w:r>
      <w:proofErr w:type="spellStart"/>
      <w:r w:rsidRPr="0076747B">
        <w:rPr>
          <w:i/>
          <w:iCs/>
          <w:sz w:val="18"/>
          <w:szCs w:val="18"/>
        </w:rPr>
        <w:t>Penelitian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menggunakan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metode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deskriptif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komparatif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dengan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pendekatan</w:t>
      </w:r>
      <w:proofErr w:type="spellEnd"/>
      <w:r w:rsidRPr="0076747B">
        <w:rPr>
          <w:i/>
          <w:iCs/>
          <w:sz w:val="18"/>
          <w:szCs w:val="18"/>
        </w:rPr>
        <w:t xml:space="preserve"> mixed method </w:t>
      </w:r>
      <w:proofErr w:type="spellStart"/>
      <w:r w:rsidRPr="0076747B">
        <w:rPr>
          <w:i/>
          <w:iCs/>
          <w:sz w:val="18"/>
          <w:szCs w:val="18"/>
        </w:rPr>
        <w:t>melalui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analisis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kuantitatif</w:t>
      </w:r>
      <w:proofErr w:type="spellEnd"/>
      <w:r w:rsidRPr="0076747B">
        <w:rPr>
          <w:i/>
          <w:iCs/>
          <w:sz w:val="18"/>
          <w:szCs w:val="18"/>
        </w:rPr>
        <w:t xml:space="preserve"> dan </w:t>
      </w:r>
      <w:proofErr w:type="spellStart"/>
      <w:r w:rsidRPr="0076747B">
        <w:rPr>
          <w:i/>
          <w:iCs/>
          <w:sz w:val="18"/>
          <w:szCs w:val="18"/>
        </w:rPr>
        <w:t>kualitatif</w:t>
      </w:r>
      <w:proofErr w:type="spellEnd"/>
      <w:r w:rsidRPr="0076747B">
        <w:rPr>
          <w:i/>
          <w:iCs/>
          <w:sz w:val="18"/>
          <w:szCs w:val="18"/>
        </w:rPr>
        <w:t xml:space="preserve">. </w:t>
      </w:r>
      <w:proofErr w:type="spellStart"/>
      <w:r w:rsidRPr="0076747B">
        <w:rPr>
          <w:i/>
          <w:iCs/>
          <w:sz w:val="18"/>
          <w:szCs w:val="18"/>
        </w:rPr>
        <w:t>Evaluasi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kinerja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proyek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dilakukan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menggunakan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metode</w:t>
      </w:r>
      <w:proofErr w:type="spellEnd"/>
      <w:r w:rsidRPr="0076747B">
        <w:rPr>
          <w:i/>
          <w:iCs/>
          <w:sz w:val="18"/>
          <w:szCs w:val="18"/>
        </w:rPr>
        <w:t xml:space="preserve"> Earned Value Management (EVM) </w:t>
      </w:r>
      <w:proofErr w:type="spellStart"/>
      <w:r w:rsidRPr="0076747B">
        <w:rPr>
          <w:i/>
          <w:iCs/>
          <w:sz w:val="18"/>
          <w:szCs w:val="18"/>
        </w:rPr>
        <w:t>untuk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mengukur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deviasi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jadwal</w:t>
      </w:r>
      <w:proofErr w:type="spellEnd"/>
      <w:r w:rsidRPr="0076747B">
        <w:rPr>
          <w:i/>
          <w:iCs/>
          <w:sz w:val="18"/>
          <w:szCs w:val="18"/>
        </w:rPr>
        <w:t xml:space="preserve">, </w:t>
      </w:r>
      <w:proofErr w:type="spellStart"/>
      <w:r w:rsidRPr="0076747B">
        <w:rPr>
          <w:i/>
          <w:iCs/>
          <w:sz w:val="18"/>
          <w:szCs w:val="18"/>
        </w:rPr>
        <w:t>biaya</w:t>
      </w:r>
      <w:proofErr w:type="spellEnd"/>
      <w:r w:rsidRPr="0076747B">
        <w:rPr>
          <w:i/>
          <w:iCs/>
          <w:sz w:val="18"/>
          <w:szCs w:val="18"/>
        </w:rPr>
        <w:t xml:space="preserve">, dan </w:t>
      </w:r>
      <w:proofErr w:type="spellStart"/>
      <w:r w:rsidRPr="0076747B">
        <w:rPr>
          <w:i/>
          <w:iCs/>
          <w:sz w:val="18"/>
          <w:szCs w:val="18"/>
        </w:rPr>
        <w:t>indeks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kinerja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proyek</w:t>
      </w:r>
      <w:proofErr w:type="spellEnd"/>
      <w:r w:rsidRPr="0076747B">
        <w:rPr>
          <w:i/>
          <w:iCs/>
          <w:sz w:val="18"/>
          <w:szCs w:val="18"/>
        </w:rPr>
        <w:t xml:space="preserve">, </w:t>
      </w:r>
      <w:proofErr w:type="spellStart"/>
      <w:r w:rsidRPr="0076747B">
        <w:rPr>
          <w:i/>
          <w:iCs/>
          <w:sz w:val="18"/>
          <w:szCs w:val="18"/>
        </w:rPr>
        <w:t>sedangkan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analisis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mutu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dilakukan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melalui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perbandingan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hasil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pengujian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laboratorium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dengan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spesifikasi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teknis</w:t>
      </w:r>
      <w:proofErr w:type="spellEnd"/>
      <w:r w:rsidRPr="0076747B">
        <w:rPr>
          <w:i/>
          <w:iCs/>
          <w:sz w:val="18"/>
          <w:szCs w:val="18"/>
        </w:rPr>
        <w:t xml:space="preserve"> yang </w:t>
      </w:r>
      <w:proofErr w:type="spellStart"/>
      <w:r w:rsidRPr="0076747B">
        <w:rPr>
          <w:i/>
          <w:iCs/>
          <w:sz w:val="18"/>
          <w:szCs w:val="18"/>
        </w:rPr>
        <w:t>telah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ditetapkan</w:t>
      </w:r>
      <w:proofErr w:type="spellEnd"/>
      <w:r w:rsidRPr="0076747B">
        <w:rPr>
          <w:i/>
          <w:iCs/>
          <w:sz w:val="18"/>
          <w:szCs w:val="18"/>
        </w:rPr>
        <w:t xml:space="preserve">. Hasil </w:t>
      </w:r>
      <w:proofErr w:type="spellStart"/>
      <w:r w:rsidRPr="0076747B">
        <w:rPr>
          <w:i/>
          <w:iCs/>
          <w:sz w:val="18"/>
          <w:szCs w:val="18"/>
        </w:rPr>
        <w:t>penelitian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menunjukkan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bahwa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durasi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pelaksanaan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proyek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mengalami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perubahan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dari</w:t>
      </w:r>
      <w:proofErr w:type="spellEnd"/>
      <w:r w:rsidRPr="0076747B">
        <w:rPr>
          <w:i/>
          <w:iCs/>
          <w:sz w:val="18"/>
          <w:szCs w:val="18"/>
        </w:rPr>
        <w:t xml:space="preserve"> 210 </w:t>
      </w:r>
      <w:proofErr w:type="spellStart"/>
      <w:r w:rsidRPr="0076747B">
        <w:rPr>
          <w:i/>
          <w:iCs/>
          <w:sz w:val="18"/>
          <w:szCs w:val="18"/>
        </w:rPr>
        <w:t>hari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menjadi</w:t>
      </w:r>
      <w:proofErr w:type="spellEnd"/>
      <w:r w:rsidRPr="0076747B">
        <w:rPr>
          <w:i/>
          <w:iCs/>
          <w:sz w:val="18"/>
          <w:szCs w:val="18"/>
        </w:rPr>
        <w:t xml:space="preserve"> 360 </w:t>
      </w:r>
      <w:proofErr w:type="spellStart"/>
      <w:r w:rsidRPr="0076747B">
        <w:rPr>
          <w:i/>
          <w:iCs/>
          <w:sz w:val="18"/>
          <w:szCs w:val="18"/>
        </w:rPr>
        <w:t>hari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kalender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akibat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perubahan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lingkup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pekerjaan</w:t>
      </w:r>
      <w:proofErr w:type="spellEnd"/>
      <w:r w:rsidRPr="0076747B">
        <w:rPr>
          <w:i/>
          <w:iCs/>
          <w:sz w:val="18"/>
          <w:szCs w:val="18"/>
        </w:rPr>
        <w:t xml:space="preserve"> dan </w:t>
      </w:r>
      <w:proofErr w:type="spellStart"/>
      <w:r w:rsidRPr="0076747B">
        <w:rPr>
          <w:i/>
          <w:iCs/>
          <w:sz w:val="18"/>
          <w:szCs w:val="18"/>
        </w:rPr>
        <w:t>kebijakan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kementerian</w:t>
      </w:r>
      <w:proofErr w:type="spellEnd"/>
      <w:r w:rsidRPr="0076747B">
        <w:rPr>
          <w:i/>
          <w:iCs/>
          <w:sz w:val="18"/>
          <w:szCs w:val="18"/>
        </w:rPr>
        <w:t xml:space="preserve">. </w:t>
      </w:r>
      <w:proofErr w:type="spellStart"/>
      <w:r w:rsidRPr="0076747B">
        <w:rPr>
          <w:i/>
          <w:iCs/>
          <w:sz w:val="18"/>
          <w:szCs w:val="18"/>
        </w:rPr>
        <w:t>Berdasarkan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analisis</w:t>
      </w:r>
      <w:proofErr w:type="spellEnd"/>
      <w:r w:rsidRPr="0076747B">
        <w:rPr>
          <w:i/>
          <w:iCs/>
          <w:sz w:val="18"/>
          <w:szCs w:val="18"/>
        </w:rPr>
        <w:t xml:space="preserve"> Earned Value, </w:t>
      </w:r>
      <w:proofErr w:type="spellStart"/>
      <w:r w:rsidRPr="0076747B">
        <w:rPr>
          <w:i/>
          <w:iCs/>
          <w:sz w:val="18"/>
          <w:szCs w:val="18"/>
        </w:rPr>
        <w:t>proyek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dapat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diselesaikan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tepat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waktu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sesuai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jadwal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revisi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dengan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nilai</w:t>
      </w:r>
      <w:proofErr w:type="spellEnd"/>
      <w:r w:rsidRPr="0076747B">
        <w:rPr>
          <w:i/>
          <w:iCs/>
          <w:sz w:val="18"/>
          <w:szCs w:val="18"/>
        </w:rPr>
        <w:t xml:space="preserve"> SPI </w:t>
      </w:r>
      <w:proofErr w:type="spellStart"/>
      <w:r w:rsidRPr="0076747B">
        <w:rPr>
          <w:i/>
          <w:iCs/>
          <w:sz w:val="18"/>
          <w:szCs w:val="18"/>
        </w:rPr>
        <w:t>sebesar</w:t>
      </w:r>
      <w:proofErr w:type="spellEnd"/>
      <w:r w:rsidRPr="0076747B">
        <w:rPr>
          <w:i/>
          <w:iCs/>
          <w:sz w:val="18"/>
          <w:szCs w:val="18"/>
        </w:rPr>
        <w:t xml:space="preserve"> 1,00 dan SV </w:t>
      </w:r>
      <w:proofErr w:type="spellStart"/>
      <w:r w:rsidRPr="0076747B">
        <w:rPr>
          <w:i/>
          <w:iCs/>
          <w:sz w:val="18"/>
          <w:szCs w:val="18"/>
        </w:rPr>
        <w:t>sebesar</w:t>
      </w:r>
      <w:proofErr w:type="spellEnd"/>
      <w:r w:rsidRPr="0076747B">
        <w:rPr>
          <w:i/>
          <w:iCs/>
          <w:sz w:val="18"/>
          <w:szCs w:val="18"/>
        </w:rPr>
        <w:t xml:space="preserve"> 0. Dari </w:t>
      </w:r>
      <w:proofErr w:type="spellStart"/>
      <w:r w:rsidRPr="0076747B">
        <w:rPr>
          <w:i/>
          <w:iCs/>
          <w:sz w:val="18"/>
          <w:szCs w:val="18"/>
        </w:rPr>
        <w:t>aspek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biaya</w:t>
      </w:r>
      <w:proofErr w:type="spellEnd"/>
      <w:r w:rsidRPr="0076747B">
        <w:rPr>
          <w:i/>
          <w:iCs/>
          <w:sz w:val="18"/>
          <w:szCs w:val="18"/>
        </w:rPr>
        <w:t xml:space="preserve">, </w:t>
      </w:r>
      <w:proofErr w:type="spellStart"/>
      <w:r w:rsidRPr="0076747B">
        <w:rPr>
          <w:i/>
          <w:iCs/>
          <w:sz w:val="18"/>
          <w:szCs w:val="18"/>
        </w:rPr>
        <w:t>terjadi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peningkatan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sebesar</w:t>
      </w:r>
      <w:proofErr w:type="spellEnd"/>
      <w:r w:rsidRPr="0076747B">
        <w:rPr>
          <w:i/>
          <w:iCs/>
          <w:sz w:val="18"/>
          <w:szCs w:val="18"/>
        </w:rPr>
        <w:t xml:space="preserve"> Rp1.763.778.310,00 </w:t>
      </w:r>
      <w:proofErr w:type="spellStart"/>
      <w:r w:rsidRPr="0076747B">
        <w:rPr>
          <w:i/>
          <w:iCs/>
          <w:sz w:val="18"/>
          <w:szCs w:val="18"/>
        </w:rPr>
        <w:t>atau</w:t>
      </w:r>
      <w:proofErr w:type="spellEnd"/>
      <w:r w:rsidRPr="0076747B">
        <w:rPr>
          <w:i/>
          <w:iCs/>
          <w:sz w:val="18"/>
          <w:szCs w:val="18"/>
        </w:rPr>
        <w:t xml:space="preserve"> 9,95% </w:t>
      </w:r>
      <w:proofErr w:type="spellStart"/>
      <w:r w:rsidRPr="0076747B">
        <w:rPr>
          <w:i/>
          <w:iCs/>
          <w:sz w:val="18"/>
          <w:szCs w:val="18"/>
        </w:rPr>
        <w:t>dari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nilai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kontrak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awal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dengan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nilai</w:t>
      </w:r>
      <w:proofErr w:type="spellEnd"/>
      <w:r w:rsidRPr="0076747B">
        <w:rPr>
          <w:i/>
          <w:iCs/>
          <w:sz w:val="18"/>
          <w:szCs w:val="18"/>
        </w:rPr>
        <w:t xml:space="preserve"> CPI </w:t>
      </w:r>
      <w:proofErr w:type="spellStart"/>
      <w:r w:rsidRPr="0076747B">
        <w:rPr>
          <w:i/>
          <w:iCs/>
          <w:sz w:val="18"/>
          <w:szCs w:val="18"/>
        </w:rPr>
        <w:t>berkisar</w:t>
      </w:r>
      <w:proofErr w:type="spellEnd"/>
      <w:r w:rsidRPr="0076747B">
        <w:rPr>
          <w:i/>
          <w:iCs/>
          <w:sz w:val="18"/>
          <w:szCs w:val="18"/>
        </w:rPr>
        <w:t xml:space="preserve"> 0,96–0,97 yang </w:t>
      </w:r>
      <w:proofErr w:type="spellStart"/>
      <w:r w:rsidRPr="0076747B">
        <w:rPr>
          <w:i/>
          <w:iCs/>
          <w:sz w:val="18"/>
          <w:szCs w:val="18"/>
        </w:rPr>
        <w:t>menunjukkan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pengendalian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biaya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masih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tergolong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efektif</w:t>
      </w:r>
      <w:proofErr w:type="spellEnd"/>
      <w:r w:rsidRPr="0076747B">
        <w:rPr>
          <w:i/>
          <w:iCs/>
          <w:sz w:val="18"/>
          <w:szCs w:val="18"/>
        </w:rPr>
        <w:t xml:space="preserve">. Dari </w:t>
      </w:r>
      <w:proofErr w:type="spellStart"/>
      <w:r w:rsidRPr="0076747B">
        <w:rPr>
          <w:i/>
          <w:iCs/>
          <w:sz w:val="18"/>
          <w:szCs w:val="18"/>
        </w:rPr>
        <w:t>aspek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mutu</w:t>
      </w:r>
      <w:proofErr w:type="spellEnd"/>
      <w:r w:rsidRPr="0076747B">
        <w:rPr>
          <w:i/>
          <w:iCs/>
          <w:sz w:val="18"/>
          <w:szCs w:val="18"/>
        </w:rPr>
        <w:t xml:space="preserve">, </w:t>
      </w:r>
      <w:proofErr w:type="spellStart"/>
      <w:r w:rsidRPr="0076747B">
        <w:rPr>
          <w:i/>
          <w:iCs/>
          <w:sz w:val="18"/>
          <w:szCs w:val="18"/>
        </w:rPr>
        <w:t>hasil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pengujian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beton</w:t>
      </w:r>
      <w:proofErr w:type="spellEnd"/>
      <w:r w:rsidRPr="0076747B">
        <w:rPr>
          <w:i/>
          <w:iCs/>
          <w:sz w:val="18"/>
          <w:szCs w:val="18"/>
        </w:rPr>
        <w:t xml:space="preserve"> dan </w:t>
      </w:r>
      <w:proofErr w:type="spellStart"/>
      <w:r w:rsidRPr="0076747B">
        <w:rPr>
          <w:i/>
          <w:iCs/>
          <w:sz w:val="18"/>
          <w:szCs w:val="18"/>
        </w:rPr>
        <w:t>baja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tulangan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menunjukkan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tingkat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kesesuaian</w:t>
      </w:r>
      <w:proofErr w:type="spellEnd"/>
      <w:r w:rsidRPr="0076747B">
        <w:rPr>
          <w:i/>
          <w:iCs/>
          <w:sz w:val="18"/>
          <w:szCs w:val="18"/>
        </w:rPr>
        <w:t xml:space="preserve"> rata-rata </w:t>
      </w:r>
      <w:proofErr w:type="spellStart"/>
      <w:r w:rsidRPr="0076747B">
        <w:rPr>
          <w:i/>
          <w:iCs/>
          <w:sz w:val="18"/>
          <w:szCs w:val="18"/>
        </w:rPr>
        <w:t>sebesar</w:t>
      </w:r>
      <w:proofErr w:type="spellEnd"/>
      <w:r w:rsidRPr="0076747B">
        <w:rPr>
          <w:i/>
          <w:iCs/>
          <w:sz w:val="18"/>
          <w:szCs w:val="18"/>
        </w:rPr>
        <w:t xml:space="preserve"> 113% </w:t>
      </w:r>
      <w:proofErr w:type="spellStart"/>
      <w:r w:rsidRPr="0076747B">
        <w:rPr>
          <w:i/>
          <w:iCs/>
          <w:sz w:val="18"/>
          <w:szCs w:val="18"/>
        </w:rPr>
        <w:t>sehingga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telah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memenuhi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bahkan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melampaui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standar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spesifikasi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teknis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proyek</w:t>
      </w:r>
      <w:proofErr w:type="spellEnd"/>
      <w:r w:rsidRPr="0076747B">
        <w:rPr>
          <w:i/>
          <w:iCs/>
          <w:sz w:val="18"/>
          <w:szCs w:val="18"/>
        </w:rPr>
        <w:t xml:space="preserve">. </w:t>
      </w:r>
      <w:proofErr w:type="spellStart"/>
      <w:r w:rsidRPr="0076747B">
        <w:rPr>
          <w:i/>
          <w:iCs/>
          <w:sz w:val="18"/>
          <w:szCs w:val="18"/>
        </w:rPr>
        <w:t>Penelitian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ini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menunjukkan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bahwa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pengendalian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proyek</w:t>
      </w:r>
      <w:proofErr w:type="spellEnd"/>
      <w:r w:rsidRPr="0076747B">
        <w:rPr>
          <w:i/>
          <w:iCs/>
          <w:sz w:val="18"/>
          <w:szCs w:val="18"/>
        </w:rPr>
        <w:t xml:space="preserve"> yang </w:t>
      </w:r>
      <w:proofErr w:type="spellStart"/>
      <w:r w:rsidRPr="0076747B">
        <w:rPr>
          <w:i/>
          <w:iCs/>
          <w:sz w:val="18"/>
          <w:szCs w:val="18"/>
        </w:rPr>
        <w:t>terintegrasi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mampu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menjaga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keseimbangan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antara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waktu</w:t>
      </w:r>
      <w:proofErr w:type="spellEnd"/>
      <w:r w:rsidRPr="0076747B">
        <w:rPr>
          <w:i/>
          <w:iCs/>
          <w:sz w:val="18"/>
          <w:szCs w:val="18"/>
        </w:rPr>
        <w:t xml:space="preserve">, </w:t>
      </w:r>
      <w:proofErr w:type="spellStart"/>
      <w:r w:rsidRPr="0076747B">
        <w:rPr>
          <w:i/>
          <w:iCs/>
          <w:sz w:val="18"/>
          <w:szCs w:val="18"/>
        </w:rPr>
        <w:t>biaya</w:t>
      </w:r>
      <w:proofErr w:type="spellEnd"/>
      <w:r w:rsidRPr="0076747B">
        <w:rPr>
          <w:i/>
          <w:iCs/>
          <w:sz w:val="18"/>
          <w:szCs w:val="18"/>
        </w:rPr>
        <w:t xml:space="preserve">, dan </w:t>
      </w:r>
      <w:proofErr w:type="spellStart"/>
      <w:r w:rsidRPr="0076747B">
        <w:rPr>
          <w:i/>
          <w:iCs/>
          <w:sz w:val="18"/>
          <w:szCs w:val="18"/>
        </w:rPr>
        <w:t>mutu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sehingga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tujuan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pembangunan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rumah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susun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dapat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tercapai</w:t>
      </w:r>
      <w:proofErr w:type="spellEnd"/>
      <w:r w:rsidRPr="0076747B">
        <w:rPr>
          <w:i/>
          <w:iCs/>
          <w:sz w:val="18"/>
          <w:szCs w:val="18"/>
        </w:rPr>
        <w:t xml:space="preserve"> </w:t>
      </w:r>
      <w:proofErr w:type="spellStart"/>
      <w:r w:rsidRPr="0076747B">
        <w:rPr>
          <w:i/>
          <w:iCs/>
          <w:sz w:val="18"/>
          <w:szCs w:val="18"/>
        </w:rPr>
        <w:t>secara</w:t>
      </w:r>
      <w:proofErr w:type="spellEnd"/>
      <w:r w:rsidRPr="0076747B">
        <w:rPr>
          <w:i/>
          <w:iCs/>
          <w:sz w:val="18"/>
          <w:szCs w:val="18"/>
        </w:rPr>
        <w:t xml:space="preserve"> optimal dan </w:t>
      </w:r>
      <w:proofErr w:type="spellStart"/>
      <w:r w:rsidRPr="0076747B">
        <w:rPr>
          <w:i/>
          <w:iCs/>
          <w:sz w:val="18"/>
          <w:szCs w:val="18"/>
        </w:rPr>
        <w:t>efisien</w:t>
      </w:r>
      <w:proofErr w:type="spellEnd"/>
      <w:r w:rsidRPr="0076747B">
        <w:rPr>
          <w:i/>
          <w:iCs/>
          <w:sz w:val="18"/>
          <w:szCs w:val="18"/>
        </w:rPr>
        <w:t>.</w:t>
      </w:r>
    </w:p>
    <w:p w14:paraId="500BA80C" w14:textId="630A757C" w:rsidR="00BC1510" w:rsidRPr="00BC1510" w:rsidRDefault="00BC1510" w:rsidP="00CB62CD">
      <w:pPr>
        <w:rPr>
          <w:i/>
          <w:iCs/>
          <w:lang w:val="sv-SE"/>
        </w:rPr>
      </w:pPr>
      <w:r w:rsidRPr="00C3465E">
        <w:rPr>
          <w:rStyle w:val="SubtleEmphasis"/>
          <w:b/>
          <w:bCs/>
          <w:i/>
          <w:lang w:val="sv-SE"/>
        </w:rPr>
        <w:t>Kata kunci</w:t>
      </w:r>
      <w:r w:rsidRPr="00BC1510">
        <w:rPr>
          <w:rStyle w:val="SubtleEmphasis"/>
          <w:i/>
          <w:lang w:val="sv-SE"/>
        </w:rPr>
        <w:t>:</w:t>
      </w:r>
      <w:r w:rsidRPr="00BC1510">
        <w:rPr>
          <w:i/>
          <w:iCs/>
          <w:sz w:val="18"/>
          <w:szCs w:val="18"/>
          <w:lang w:val="sv-SE"/>
        </w:rPr>
        <w:t xml:space="preserve"> </w:t>
      </w:r>
      <w:proofErr w:type="spellStart"/>
      <w:r w:rsidR="0076747B" w:rsidRPr="0076747B">
        <w:rPr>
          <w:i/>
          <w:iCs/>
          <w:sz w:val="18"/>
          <w:szCs w:val="18"/>
          <w:lang w:val="en-ID"/>
        </w:rPr>
        <w:t>Manajemen</w:t>
      </w:r>
      <w:proofErr w:type="spellEnd"/>
      <w:r w:rsidR="0076747B" w:rsidRPr="0076747B">
        <w:rPr>
          <w:i/>
          <w:iCs/>
          <w:sz w:val="18"/>
          <w:szCs w:val="18"/>
          <w:lang w:val="en-ID"/>
        </w:rPr>
        <w:t xml:space="preserve"> </w:t>
      </w:r>
      <w:proofErr w:type="spellStart"/>
      <w:r w:rsidR="0076747B" w:rsidRPr="0076747B">
        <w:rPr>
          <w:i/>
          <w:iCs/>
          <w:sz w:val="18"/>
          <w:szCs w:val="18"/>
          <w:lang w:val="en-ID"/>
        </w:rPr>
        <w:t>Proyek</w:t>
      </w:r>
      <w:proofErr w:type="spellEnd"/>
      <w:r w:rsidR="0076747B" w:rsidRPr="0076747B">
        <w:rPr>
          <w:i/>
          <w:iCs/>
          <w:sz w:val="18"/>
          <w:szCs w:val="18"/>
          <w:lang w:val="en-ID"/>
        </w:rPr>
        <w:t xml:space="preserve">, Waktu, </w:t>
      </w:r>
      <w:proofErr w:type="spellStart"/>
      <w:r w:rsidR="0076747B" w:rsidRPr="0076747B">
        <w:rPr>
          <w:i/>
          <w:iCs/>
          <w:sz w:val="18"/>
          <w:szCs w:val="18"/>
          <w:lang w:val="en-ID"/>
        </w:rPr>
        <w:t>Biaya</w:t>
      </w:r>
      <w:proofErr w:type="spellEnd"/>
      <w:r w:rsidR="0076747B" w:rsidRPr="0076747B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="0076747B" w:rsidRPr="0076747B">
        <w:rPr>
          <w:i/>
          <w:iCs/>
          <w:sz w:val="18"/>
          <w:szCs w:val="18"/>
          <w:lang w:val="en-ID"/>
        </w:rPr>
        <w:t>Mutu</w:t>
      </w:r>
      <w:proofErr w:type="spellEnd"/>
      <w:r w:rsidR="0076747B" w:rsidRPr="0076747B">
        <w:rPr>
          <w:i/>
          <w:iCs/>
          <w:sz w:val="18"/>
          <w:szCs w:val="18"/>
          <w:lang w:val="en-ID"/>
        </w:rPr>
        <w:t xml:space="preserve">, Earned Value Management, </w:t>
      </w:r>
      <w:proofErr w:type="spellStart"/>
      <w:r w:rsidR="0076747B" w:rsidRPr="0076747B">
        <w:rPr>
          <w:i/>
          <w:iCs/>
          <w:sz w:val="18"/>
          <w:szCs w:val="18"/>
          <w:lang w:val="en-ID"/>
        </w:rPr>
        <w:t>Rumah</w:t>
      </w:r>
      <w:proofErr w:type="spellEnd"/>
      <w:r w:rsidR="0076747B" w:rsidRPr="0076747B">
        <w:rPr>
          <w:i/>
          <w:iCs/>
          <w:sz w:val="18"/>
          <w:szCs w:val="18"/>
          <w:lang w:val="en-ID"/>
        </w:rPr>
        <w:t xml:space="preserve"> </w:t>
      </w:r>
      <w:proofErr w:type="spellStart"/>
      <w:r w:rsidR="0076747B" w:rsidRPr="0076747B">
        <w:rPr>
          <w:i/>
          <w:iCs/>
          <w:sz w:val="18"/>
          <w:szCs w:val="18"/>
          <w:lang w:val="en-ID"/>
        </w:rPr>
        <w:t>Susun</w:t>
      </w:r>
      <w:proofErr w:type="spellEnd"/>
      <w:r w:rsidR="0076747B" w:rsidRPr="0076747B">
        <w:rPr>
          <w:i/>
          <w:iCs/>
          <w:sz w:val="18"/>
          <w:szCs w:val="18"/>
          <w:lang w:val="en-ID"/>
        </w:rPr>
        <w:t xml:space="preserve">, </w:t>
      </w:r>
      <w:proofErr w:type="spellStart"/>
      <w:r w:rsidR="0076747B" w:rsidRPr="0076747B">
        <w:rPr>
          <w:i/>
          <w:iCs/>
          <w:sz w:val="18"/>
          <w:szCs w:val="18"/>
          <w:lang w:val="en-ID"/>
        </w:rPr>
        <w:t>Konstruksi</w:t>
      </w:r>
      <w:proofErr w:type="spellEnd"/>
      <w:r w:rsidR="0076747B" w:rsidRPr="0076747B">
        <w:rPr>
          <w:i/>
          <w:iCs/>
          <w:sz w:val="18"/>
          <w:szCs w:val="18"/>
          <w:lang w:val="en-ID"/>
        </w:rPr>
        <w:t>.</w:t>
      </w:r>
    </w:p>
    <w:p w14:paraId="6A3AA189" w14:textId="77777777" w:rsidR="00BC1510" w:rsidRPr="00BC1510" w:rsidRDefault="00BC1510" w:rsidP="00CB62CD">
      <w:pPr>
        <w:rPr>
          <w:b/>
          <w:bCs/>
          <w:lang w:val="sv-SE"/>
        </w:rPr>
        <w:sectPr w:rsidR="00BC1510" w:rsidRPr="00BC1510" w:rsidSect="006431BD">
          <w:headerReference w:type="default" r:id="rId11"/>
          <w:footerReference w:type="default" r:id="rId12"/>
          <w:footerReference w:type="first" r:id="rId13"/>
          <w:pgSz w:w="11906" w:h="16838" w:code="9"/>
          <w:pgMar w:top="1418" w:right="1418" w:bottom="1418" w:left="1418" w:header="709" w:footer="709" w:gutter="0"/>
          <w:pgNumType w:start="2728"/>
          <w:cols w:space="720"/>
          <w:titlePg/>
          <w:docGrid w:linePitch="360"/>
        </w:sectPr>
      </w:pPr>
    </w:p>
    <w:p w14:paraId="50EEA0F1" w14:textId="77777777" w:rsidR="00196056" w:rsidRDefault="00BC1510" w:rsidP="00196056">
      <w:pPr>
        <w:pStyle w:val="ListParagraph"/>
        <w:numPr>
          <w:ilvl w:val="0"/>
          <w:numId w:val="9"/>
        </w:numPr>
        <w:spacing w:after="120"/>
        <w:ind w:left="284" w:hanging="284"/>
        <w:rPr>
          <w:b/>
          <w:bCs/>
        </w:rPr>
      </w:pPr>
      <w:proofErr w:type="spellStart"/>
      <w:r>
        <w:rPr>
          <w:b/>
          <w:bCs/>
        </w:rPr>
        <w:t>Latar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Belakang</w:t>
      </w:r>
      <w:proofErr w:type="spellEnd"/>
    </w:p>
    <w:p w14:paraId="3B7B3DFB" w14:textId="083D5F69" w:rsidR="00B155D9" w:rsidRPr="00B155D9" w:rsidRDefault="00B155D9" w:rsidP="00B155D9">
      <w:pPr>
        <w:spacing w:after="120"/>
        <w:rPr>
          <w:lang w:val="en-ID"/>
        </w:rPr>
      </w:pPr>
      <w:r w:rsidRPr="00B155D9">
        <w:rPr>
          <w:lang w:val="en-ID"/>
        </w:rPr>
        <w:t xml:space="preserve">Pembangunan </w:t>
      </w:r>
      <w:proofErr w:type="spellStart"/>
      <w:r w:rsidRPr="00B155D9">
        <w:rPr>
          <w:lang w:val="en-ID"/>
        </w:rPr>
        <w:t>infrastruktur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merupakan</w:t>
      </w:r>
      <w:proofErr w:type="spellEnd"/>
      <w:r w:rsidRPr="00B155D9">
        <w:rPr>
          <w:lang w:val="en-ID"/>
        </w:rPr>
        <w:t xml:space="preserve"> salah </w:t>
      </w:r>
      <w:proofErr w:type="spellStart"/>
      <w:r w:rsidRPr="00B155D9">
        <w:rPr>
          <w:lang w:val="en-ID"/>
        </w:rPr>
        <w:t>satu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upaya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pemerintah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dalam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meningkatkan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kesejahteraan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masyarakat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mendukung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pertumbuhan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ekonomi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nasional</w:t>
      </w:r>
      <w:proofErr w:type="spellEnd"/>
      <w:r w:rsidRPr="00B155D9">
        <w:rPr>
          <w:lang w:val="en-ID"/>
        </w:rPr>
        <w:t xml:space="preserve">. Salah </w:t>
      </w:r>
      <w:proofErr w:type="spellStart"/>
      <w:r w:rsidRPr="00B155D9">
        <w:rPr>
          <w:lang w:val="en-ID"/>
        </w:rPr>
        <w:t>satu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bentuk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pembangunan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infrastruktur</w:t>
      </w:r>
      <w:proofErr w:type="spellEnd"/>
      <w:r w:rsidRPr="00B155D9">
        <w:rPr>
          <w:lang w:val="en-ID"/>
        </w:rPr>
        <w:t xml:space="preserve"> yang </w:t>
      </w:r>
      <w:proofErr w:type="spellStart"/>
      <w:r w:rsidRPr="00B155D9">
        <w:rPr>
          <w:lang w:val="en-ID"/>
        </w:rPr>
        <w:t>strategis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adalah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penyediaan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hunian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vertikal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berupa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rumah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susun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terutama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bagi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Aparatur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Sipil</w:t>
      </w:r>
      <w:proofErr w:type="spellEnd"/>
      <w:r w:rsidRPr="00B155D9">
        <w:rPr>
          <w:lang w:val="en-ID"/>
        </w:rPr>
        <w:t xml:space="preserve"> Negara (ASN), </w:t>
      </w:r>
      <w:proofErr w:type="spellStart"/>
      <w:r w:rsidRPr="00B155D9">
        <w:rPr>
          <w:lang w:val="en-ID"/>
        </w:rPr>
        <w:t>guna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menunjang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efisiensi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kerja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serta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peningkatan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kualitas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lingkungan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kerja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tempat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tinggal</w:t>
      </w:r>
      <w:proofErr w:type="spellEnd"/>
      <w:r w:rsidRPr="00B155D9">
        <w:rPr>
          <w:lang w:val="en-ID"/>
        </w:rPr>
        <w:t xml:space="preserve">. Kementerian </w:t>
      </w:r>
      <w:proofErr w:type="spellStart"/>
      <w:r w:rsidRPr="00B155D9">
        <w:rPr>
          <w:lang w:val="en-ID"/>
        </w:rPr>
        <w:t>Pekerjaan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Umum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Perumahan</w:t>
      </w:r>
      <w:proofErr w:type="spellEnd"/>
      <w:r w:rsidRPr="00B155D9">
        <w:rPr>
          <w:lang w:val="en-ID"/>
        </w:rPr>
        <w:t xml:space="preserve"> Rakyat (PUPR) </w:t>
      </w:r>
      <w:proofErr w:type="spellStart"/>
      <w:r w:rsidRPr="00B155D9">
        <w:rPr>
          <w:lang w:val="en-ID"/>
        </w:rPr>
        <w:t>melalui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Balai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Besar</w:t>
      </w:r>
      <w:proofErr w:type="spellEnd"/>
      <w:r w:rsidRPr="00B155D9">
        <w:rPr>
          <w:lang w:val="en-ID"/>
        </w:rPr>
        <w:t xml:space="preserve"> Wilayah Sungai (BBWS) </w:t>
      </w:r>
      <w:proofErr w:type="spellStart"/>
      <w:r w:rsidRPr="00B155D9">
        <w:rPr>
          <w:lang w:val="en-ID"/>
        </w:rPr>
        <w:t>Bengawan</w:t>
      </w:r>
      <w:proofErr w:type="spellEnd"/>
      <w:r w:rsidRPr="00B155D9">
        <w:rPr>
          <w:lang w:val="en-ID"/>
        </w:rPr>
        <w:t xml:space="preserve"> Solo </w:t>
      </w:r>
      <w:proofErr w:type="spellStart"/>
      <w:r w:rsidRPr="00B155D9">
        <w:rPr>
          <w:lang w:val="en-ID"/>
        </w:rPr>
        <w:t>melaksanakan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pembangunan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Rumah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Susun</w:t>
      </w:r>
      <w:proofErr w:type="spellEnd"/>
      <w:r w:rsidRPr="00B155D9">
        <w:rPr>
          <w:lang w:val="en-ID"/>
        </w:rPr>
        <w:t xml:space="preserve"> ASN PUPR BBWS </w:t>
      </w:r>
      <w:proofErr w:type="spellStart"/>
      <w:r w:rsidRPr="00B155D9">
        <w:rPr>
          <w:lang w:val="en-ID"/>
        </w:rPr>
        <w:t>Bengawan</w:t>
      </w:r>
      <w:proofErr w:type="spellEnd"/>
      <w:r w:rsidRPr="00B155D9">
        <w:rPr>
          <w:lang w:val="en-ID"/>
        </w:rPr>
        <w:t xml:space="preserve"> Solo </w:t>
      </w:r>
      <w:proofErr w:type="spellStart"/>
      <w:r w:rsidRPr="00B155D9">
        <w:rPr>
          <w:lang w:val="en-ID"/>
        </w:rPr>
        <w:t>sebagai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fasilitas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tempat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tinggal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bagi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pegawai</w:t>
      </w:r>
      <w:proofErr w:type="spellEnd"/>
      <w:r w:rsidRPr="00B155D9">
        <w:rPr>
          <w:lang w:val="en-ID"/>
        </w:rPr>
        <w:t xml:space="preserve"> yang </w:t>
      </w:r>
      <w:proofErr w:type="spellStart"/>
      <w:r w:rsidRPr="00B155D9">
        <w:rPr>
          <w:lang w:val="en-ID"/>
        </w:rPr>
        <w:t>bertugas</w:t>
      </w:r>
      <w:proofErr w:type="spellEnd"/>
      <w:r w:rsidRPr="00B155D9">
        <w:rPr>
          <w:lang w:val="en-ID"/>
        </w:rPr>
        <w:t xml:space="preserve"> di </w:t>
      </w:r>
      <w:proofErr w:type="spellStart"/>
      <w:r w:rsidRPr="00B155D9">
        <w:rPr>
          <w:lang w:val="en-ID"/>
        </w:rPr>
        <w:t>lingkungan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instansi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tersebut</w:t>
      </w:r>
      <w:proofErr w:type="spellEnd"/>
      <w:r w:rsidRPr="00B155D9">
        <w:rPr>
          <w:lang w:val="en-ID"/>
        </w:rPr>
        <w:t xml:space="preserve">.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ini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bertujuan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menyediakan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hunian</w:t>
      </w:r>
      <w:proofErr w:type="spellEnd"/>
      <w:r w:rsidRPr="00B155D9">
        <w:rPr>
          <w:lang w:val="en-ID"/>
        </w:rPr>
        <w:t xml:space="preserve"> yang </w:t>
      </w:r>
      <w:proofErr w:type="spellStart"/>
      <w:r w:rsidRPr="00B155D9">
        <w:rPr>
          <w:lang w:val="en-ID"/>
        </w:rPr>
        <w:t>layak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nyaman</w:t>
      </w:r>
      <w:proofErr w:type="spellEnd"/>
      <w:r w:rsidRPr="00B155D9">
        <w:rPr>
          <w:lang w:val="en-ID"/>
        </w:rPr>
        <w:t xml:space="preserve">, dan </w:t>
      </w:r>
      <w:proofErr w:type="spellStart"/>
      <w:r w:rsidRPr="00B155D9">
        <w:rPr>
          <w:lang w:val="en-ID"/>
        </w:rPr>
        <w:t>dekat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dengan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lokasi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kerja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sehingga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dapat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meningkatkan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produktivitas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kesejahteraan</w:t>
      </w:r>
      <w:proofErr w:type="spellEnd"/>
      <w:r w:rsidRPr="00B155D9">
        <w:rPr>
          <w:lang w:val="en-ID"/>
        </w:rPr>
        <w:t xml:space="preserve"> ASN.</w:t>
      </w:r>
    </w:p>
    <w:p w14:paraId="020599F5" w14:textId="77777777" w:rsidR="00B155D9" w:rsidRPr="00B155D9" w:rsidRDefault="00B155D9" w:rsidP="00B155D9">
      <w:pPr>
        <w:spacing w:after="120"/>
        <w:rPr>
          <w:lang w:val="en-ID"/>
        </w:rPr>
      </w:pPr>
      <w:proofErr w:type="spellStart"/>
      <w:r w:rsidRPr="00B155D9">
        <w:rPr>
          <w:lang w:val="en-ID"/>
        </w:rPr>
        <w:t>Dalam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pelaksanaan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konstruksi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terdapat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tiga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elemen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utama</w:t>
      </w:r>
      <w:proofErr w:type="spellEnd"/>
      <w:r w:rsidRPr="00B155D9">
        <w:rPr>
          <w:lang w:val="en-ID"/>
        </w:rPr>
        <w:t xml:space="preserve"> yang </w:t>
      </w:r>
      <w:proofErr w:type="spellStart"/>
      <w:r w:rsidRPr="00B155D9">
        <w:rPr>
          <w:lang w:val="en-ID"/>
        </w:rPr>
        <w:t>menjadi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indikator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keberhasilan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yaitu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waktu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mutu</w:t>
      </w:r>
      <w:proofErr w:type="spellEnd"/>
      <w:r w:rsidRPr="00B155D9">
        <w:rPr>
          <w:lang w:val="en-ID"/>
        </w:rPr>
        <w:t xml:space="preserve">, dan </w:t>
      </w:r>
      <w:proofErr w:type="spellStart"/>
      <w:r w:rsidRPr="00B155D9">
        <w:rPr>
          <w:lang w:val="en-ID"/>
        </w:rPr>
        <w:t>biaya</w:t>
      </w:r>
      <w:proofErr w:type="spellEnd"/>
      <w:r w:rsidRPr="00B155D9">
        <w:rPr>
          <w:lang w:val="en-ID"/>
        </w:rPr>
        <w:t xml:space="preserve">. </w:t>
      </w:r>
      <w:proofErr w:type="spellStart"/>
      <w:r w:rsidRPr="00B155D9">
        <w:rPr>
          <w:lang w:val="en-ID"/>
        </w:rPr>
        <w:t>Ketiga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aspek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ini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dikenal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sebagai</w:t>
      </w:r>
      <w:proofErr w:type="spellEnd"/>
      <w:r w:rsidRPr="00B155D9">
        <w:rPr>
          <w:lang w:val="en-ID"/>
        </w:rPr>
        <w:t xml:space="preserve"> </w:t>
      </w:r>
      <w:r w:rsidRPr="00B155D9">
        <w:rPr>
          <w:i/>
          <w:iCs/>
          <w:lang w:val="en-ID"/>
        </w:rPr>
        <w:t>triple constraint</w:t>
      </w:r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dalam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manajemen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dimana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perubahan</w:t>
      </w:r>
      <w:proofErr w:type="spellEnd"/>
      <w:r w:rsidRPr="00B155D9">
        <w:rPr>
          <w:lang w:val="en-ID"/>
        </w:rPr>
        <w:t xml:space="preserve"> pada salah </w:t>
      </w:r>
      <w:proofErr w:type="spellStart"/>
      <w:r w:rsidRPr="00B155D9">
        <w:rPr>
          <w:lang w:val="en-ID"/>
        </w:rPr>
        <w:t>satu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aspek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mempengaruhi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aspek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lainnya</w:t>
      </w:r>
      <w:proofErr w:type="spellEnd"/>
      <w:r w:rsidRPr="00B155D9">
        <w:rPr>
          <w:lang w:val="en-ID"/>
        </w:rPr>
        <w:t xml:space="preserve"> (Kerzner, 2017; PMI, 2021). </w:t>
      </w:r>
      <w:proofErr w:type="spellStart"/>
      <w:r w:rsidRPr="00B155D9">
        <w:rPr>
          <w:lang w:val="en-ID"/>
        </w:rPr>
        <w:t>Menurut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Ervianto</w:t>
      </w:r>
      <w:proofErr w:type="spellEnd"/>
      <w:r w:rsidRPr="00B155D9">
        <w:rPr>
          <w:lang w:val="en-ID"/>
        </w:rPr>
        <w:t xml:space="preserve"> (2015), </w:t>
      </w:r>
      <w:proofErr w:type="spellStart"/>
      <w:r w:rsidRPr="00B155D9">
        <w:rPr>
          <w:lang w:val="en-ID"/>
        </w:rPr>
        <w:t>keberhasilan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konstruksi</w:t>
      </w:r>
      <w:proofErr w:type="spellEnd"/>
      <w:r w:rsidRPr="00B155D9">
        <w:rPr>
          <w:lang w:val="en-ID"/>
        </w:rPr>
        <w:t xml:space="preserve"> sangat </w:t>
      </w:r>
      <w:proofErr w:type="spellStart"/>
      <w:r w:rsidRPr="00B155D9">
        <w:rPr>
          <w:lang w:val="en-ID"/>
        </w:rPr>
        <w:t>ditentukan</w:t>
      </w:r>
      <w:proofErr w:type="spellEnd"/>
      <w:r w:rsidRPr="00B155D9">
        <w:rPr>
          <w:lang w:val="en-ID"/>
        </w:rPr>
        <w:t xml:space="preserve"> oleh </w:t>
      </w:r>
      <w:proofErr w:type="spellStart"/>
      <w:r w:rsidRPr="00B155D9">
        <w:rPr>
          <w:lang w:val="en-ID"/>
        </w:rPr>
        <w:t>kemampuan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pengelolaan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waktu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biaya</w:t>
      </w:r>
      <w:proofErr w:type="spellEnd"/>
      <w:r w:rsidRPr="00B155D9">
        <w:rPr>
          <w:lang w:val="en-ID"/>
        </w:rPr>
        <w:t xml:space="preserve">, dan </w:t>
      </w:r>
      <w:proofErr w:type="spellStart"/>
      <w:r w:rsidRPr="00B155D9">
        <w:rPr>
          <w:lang w:val="en-ID"/>
        </w:rPr>
        <w:t>mutu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secara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seimbang</w:t>
      </w:r>
      <w:proofErr w:type="spellEnd"/>
      <w:r w:rsidRPr="00B155D9">
        <w:rPr>
          <w:lang w:val="en-ID"/>
        </w:rPr>
        <w:t xml:space="preserve"> agar </w:t>
      </w:r>
      <w:proofErr w:type="spellStart"/>
      <w:r w:rsidRPr="00B155D9">
        <w:rPr>
          <w:lang w:val="en-ID"/>
        </w:rPr>
        <w:t>pelaksanaan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berjalan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efektif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efisien</w:t>
      </w:r>
      <w:proofErr w:type="spellEnd"/>
      <w:r w:rsidRPr="00B155D9">
        <w:rPr>
          <w:lang w:val="en-ID"/>
        </w:rPr>
        <w:t>.</w:t>
      </w:r>
    </w:p>
    <w:p w14:paraId="16C43EC8" w14:textId="77777777" w:rsidR="00B155D9" w:rsidRDefault="00B155D9" w:rsidP="00B155D9">
      <w:pPr>
        <w:pStyle w:val="ListParagraph"/>
        <w:numPr>
          <w:ilvl w:val="0"/>
          <w:numId w:val="20"/>
        </w:numPr>
        <w:spacing w:after="120"/>
        <w:ind w:left="284" w:hanging="284"/>
        <w:rPr>
          <w:lang w:val="en-ID"/>
        </w:rPr>
      </w:pPr>
      <w:proofErr w:type="spellStart"/>
      <w:r w:rsidRPr="00B155D9">
        <w:rPr>
          <w:lang w:val="en-ID"/>
        </w:rPr>
        <w:t>Aspek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waktu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mencerminkan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sejauh</w:t>
      </w:r>
      <w:proofErr w:type="spellEnd"/>
      <w:r w:rsidRPr="00B155D9">
        <w:rPr>
          <w:lang w:val="en-ID"/>
        </w:rPr>
        <w:t xml:space="preserve"> mana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dapat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diselesaikan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sesuai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jadwal</w:t>
      </w:r>
      <w:proofErr w:type="spellEnd"/>
      <w:r w:rsidRPr="00B155D9">
        <w:rPr>
          <w:lang w:val="en-ID"/>
        </w:rPr>
        <w:t xml:space="preserve"> yang </w:t>
      </w:r>
      <w:proofErr w:type="spellStart"/>
      <w:r w:rsidRPr="00B155D9">
        <w:rPr>
          <w:lang w:val="en-ID"/>
        </w:rPr>
        <w:t>direncanakan</w:t>
      </w:r>
      <w:proofErr w:type="spellEnd"/>
      <w:r w:rsidRPr="00B155D9">
        <w:rPr>
          <w:lang w:val="en-ID"/>
        </w:rPr>
        <w:t>.</w:t>
      </w:r>
    </w:p>
    <w:p w14:paraId="2F996D31" w14:textId="77777777" w:rsidR="00B155D9" w:rsidRDefault="00B155D9" w:rsidP="00B155D9">
      <w:pPr>
        <w:pStyle w:val="ListParagraph"/>
        <w:numPr>
          <w:ilvl w:val="0"/>
          <w:numId w:val="20"/>
        </w:numPr>
        <w:spacing w:after="120"/>
        <w:ind w:left="284" w:hanging="284"/>
        <w:rPr>
          <w:lang w:val="en-ID"/>
        </w:rPr>
      </w:pPr>
      <w:proofErr w:type="spellStart"/>
      <w:r w:rsidRPr="00B155D9">
        <w:rPr>
          <w:lang w:val="en-ID"/>
        </w:rPr>
        <w:t>Aspek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biaya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menunjukkan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efisiensi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dalam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penggunaan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anggaran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terhadap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rencana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awal</w:t>
      </w:r>
      <w:proofErr w:type="spellEnd"/>
      <w:r>
        <w:rPr>
          <w:lang w:val="en-ID"/>
        </w:rPr>
        <w:t xml:space="preserve">. </w:t>
      </w:r>
    </w:p>
    <w:p w14:paraId="2BF00254" w14:textId="4C9FF57C" w:rsidR="00B155D9" w:rsidRPr="00B155D9" w:rsidRDefault="00B155D9" w:rsidP="00B155D9">
      <w:pPr>
        <w:pStyle w:val="ListParagraph"/>
        <w:numPr>
          <w:ilvl w:val="0"/>
          <w:numId w:val="20"/>
        </w:numPr>
        <w:spacing w:after="120"/>
        <w:ind w:left="284" w:hanging="284"/>
        <w:rPr>
          <w:lang w:val="en-ID"/>
        </w:rPr>
      </w:pPr>
      <w:proofErr w:type="spellStart"/>
      <w:r w:rsidRPr="00B155D9">
        <w:rPr>
          <w:lang w:val="en-ID"/>
        </w:rPr>
        <w:t>Sedangkan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aspek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mutu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menggambarkan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tingkat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kesesuaian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hasil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pekerjaan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terhadap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spesifikasi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standar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teknis</w:t>
      </w:r>
      <w:proofErr w:type="spellEnd"/>
      <w:r w:rsidRPr="00B155D9">
        <w:rPr>
          <w:lang w:val="en-ID"/>
        </w:rPr>
        <w:t xml:space="preserve"> yang </w:t>
      </w:r>
      <w:proofErr w:type="spellStart"/>
      <w:r w:rsidRPr="00B155D9">
        <w:rPr>
          <w:lang w:val="en-ID"/>
        </w:rPr>
        <w:t>telah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ditetapkan</w:t>
      </w:r>
      <w:proofErr w:type="spellEnd"/>
      <w:r w:rsidRPr="00B155D9">
        <w:rPr>
          <w:lang w:val="en-ID"/>
        </w:rPr>
        <w:t>.</w:t>
      </w:r>
    </w:p>
    <w:p w14:paraId="6B109088" w14:textId="610D3CCB" w:rsidR="0076747B" w:rsidRPr="00B155D9" w:rsidRDefault="00B155D9" w:rsidP="0076747B">
      <w:pPr>
        <w:spacing w:after="120"/>
        <w:rPr>
          <w:lang w:val="en-ID"/>
        </w:rPr>
      </w:pPr>
      <w:proofErr w:type="spellStart"/>
      <w:r w:rsidRPr="00B155D9">
        <w:rPr>
          <w:lang w:val="en-ID"/>
        </w:rPr>
        <w:t>Keterlambatan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waktu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pelaksanaan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sering</w:t>
      </w:r>
      <w:proofErr w:type="spellEnd"/>
      <w:r w:rsidRPr="00B155D9">
        <w:rPr>
          <w:lang w:val="en-ID"/>
        </w:rPr>
        <w:t xml:space="preserve"> kali </w:t>
      </w:r>
      <w:proofErr w:type="spellStart"/>
      <w:r w:rsidRPr="00B155D9">
        <w:rPr>
          <w:lang w:val="en-ID"/>
        </w:rPr>
        <w:t>berdampak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langsung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terhadap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peningkatan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biaya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berpotensi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menurunkan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kualitas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pekerjaan</w:t>
      </w:r>
      <w:proofErr w:type="spellEnd"/>
      <w:r w:rsidRPr="00B155D9">
        <w:rPr>
          <w:lang w:val="en-ID"/>
        </w:rPr>
        <w:t xml:space="preserve">. </w:t>
      </w:r>
      <w:proofErr w:type="spellStart"/>
      <w:r w:rsidRPr="00B155D9">
        <w:rPr>
          <w:lang w:val="en-ID"/>
        </w:rPr>
        <w:t>Begitu</w:t>
      </w:r>
      <w:proofErr w:type="spellEnd"/>
      <w:r w:rsidRPr="00B155D9">
        <w:rPr>
          <w:lang w:val="en-ID"/>
        </w:rPr>
        <w:t xml:space="preserve"> pula, </w:t>
      </w:r>
      <w:proofErr w:type="spellStart"/>
      <w:r w:rsidRPr="00B155D9">
        <w:rPr>
          <w:lang w:val="en-ID"/>
        </w:rPr>
        <w:t>perubahan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mutu</w:t>
      </w:r>
      <w:proofErr w:type="spellEnd"/>
      <w:r w:rsidRPr="00B155D9">
        <w:rPr>
          <w:lang w:val="en-ID"/>
        </w:rPr>
        <w:t xml:space="preserve"> dan volume </w:t>
      </w:r>
      <w:proofErr w:type="spellStart"/>
      <w:r w:rsidRPr="00B155D9">
        <w:rPr>
          <w:lang w:val="en-ID"/>
        </w:rPr>
        <w:t>pekerjaan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dapat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mengakibatkan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terjadinya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deviasi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terhadap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biaya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jadwal</w:t>
      </w:r>
      <w:proofErr w:type="spellEnd"/>
      <w:r w:rsidRPr="00B155D9">
        <w:rPr>
          <w:lang w:val="en-ID"/>
        </w:rPr>
        <w:t xml:space="preserve"> yang </w:t>
      </w:r>
      <w:proofErr w:type="spellStart"/>
      <w:r w:rsidRPr="00B155D9">
        <w:rPr>
          <w:lang w:val="en-ID"/>
        </w:rPr>
        <w:t>telah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direncanakan</w:t>
      </w:r>
      <w:proofErr w:type="spellEnd"/>
      <w:r w:rsidRPr="00B155D9">
        <w:rPr>
          <w:lang w:val="en-ID"/>
        </w:rPr>
        <w:t xml:space="preserve">. </w:t>
      </w:r>
      <w:proofErr w:type="spellStart"/>
      <w:r w:rsidRPr="00B155D9">
        <w:rPr>
          <w:lang w:val="en-ID"/>
        </w:rPr>
        <w:t>Husen</w:t>
      </w:r>
      <w:proofErr w:type="spellEnd"/>
      <w:r w:rsidRPr="00B155D9">
        <w:rPr>
          <w:lang w:val="en-ID"/>
        </w:rPr>
        <w:t xml:space="preserve"> (2011) </w:t>
      </w:r>
      <w:proofErr w:type="spellStart"/>
      <w:r w:rsidRPr="00B155D9">
        <w:rPr>
          <w:lang w:val="en-ID"/>
        </w:rPr>
        <w:t>menyatakan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bahwa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pengendalian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diperlukan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untuk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memastikan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pelaksanaan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pekerjaan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tetap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sesuai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dengan</w:t>
      </w:r>
      <w:proofErr w:type="spellEnd"/>
      <w:r w:rsidRPr="00B155D9">
        <w:rPr>
          <w:lang w:val="en-ID"/>
        </w:rPr>
        <w:t xml:space="preserve"> target </w:t>
      </w:r>
      <w:proofErr w:type="spellStart"/>
      <w:r w:rsidRPr="00B155D9">
        <w:rPr>
          <w:lang w:val="en-ID"/>
        </w:rPr>
        <w:lastRenderedPageBreak/>
        <w:t>waktu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biaya</w:t>
      </w:r>
      <w:proofErr w:type="spellEnd"/>
      <w:r w:rsidRPr="00B155D9">
        <w:rPr>
          <w:lang w:val="en-ID"/>
        </w:rPr>
        <w:t xml:space="preserve">, dan </w:t>
      </w:r>
      <w:proofErr w:type="spellStart"/>
      <w:r w:rsidRPr="00B155D9">
        <w:rPr>
          <w:lang w:val="en-ID"/>
        </w:rPr>
        <w:t>mutu</w:t>
      </w:r>
      <w:proofErr w:type="spellEnd"/>
      <w:r w:rsidRPr="00B155D9">
        <w:rPr>
          <w:lang w:val="en-ID"/>
        </w:rPr>
        <w:t xml:space="preserve"> yang </w:t>
      </w:r>
      <w:proofErr w:type="spellStart"/>
      <w:r w:rsidRPr="00B155D9">
        <w:rPr>
          <w:lang w:val="en-ID"/>
        </w:rPr>
        <w:t>telah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direncanakan</w:t>
      </w:r>
      <w:proofErr w:type="spellEnd"/>
      <w:r w:rsidRPr="00B155D9">
        <w:rPr>
          <w:lang w:val="en-ID"/>
        </w:rPr>
        <w:t xml:space="preserve">. </w:t>
      </w:r>
      <w:proofErr w:type="spellStart"/>
      <w:r w:rsidRPr="00B155D9">
        <w:rPr>
          <w:lang w:val="en-ID"/>
        </w:rPr>
        <w:t>Selain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itu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Dipohusodo</w:t>
      </w:r>
      <w:proofErr w:type="spellEnd"/>
      <w:r w:rsidRPr="00B155D9">
        <w:rPr>
          <w:lang w:val="en-ID"/>
        </w:rPr>
        <w:t xml:space="preserve"> (1996) </w:t>
      </w:r>
      <w:proofErr w:type="spellStart"/>
      <w:r w:rsidRPr="00B155D9">
        <w:rPr>
          <w:lang w:val="en-ID"/>
        </w:rPr>
        <w:t>menjelaskan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bahwa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mutu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konstruksi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harus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dikendalikan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secara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berkesinambungan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karena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berkaitan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langsung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dengan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keamanan</w:t>
      </w:r>
      <w:proofErr w:type="spellEnd"/>
      <w:r w:rsidRPr="00B155D9">
        <w:rPr>
          <w:lang w:val="en-ID"/>
        </w:rPr>
        <w:t xml:space="preserve"> dan </w:t>
      </w:r>
      <w:proofErr w:type="spellStart"/>
      <w:r w:rsidRPr="00B155D9">
        <w:rPr>
          <w:lang w:val="en-ID"/>
        </w:rPr>
        <w:t>keandalan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bangunan</w:t>
      </w:r>
      <w:proofErr w:type="spellEnd"/>
      <w:r w:rsidRPr="00B155D9">
        <w:rPr>
          <w:lang w:val="en-ID"/>
        </w:rPr>
        <w:t xml:space="preserve">. Oleh </w:t>
      </w:r>
      <w:proofErr w:type="spellStart"/>
      <w:r w:rsidRPr="00B155D9">
        <w:rPr>
          <w:lang w:val="en-ID"/>
        </w:rPr>
        <w:t>karena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itu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diperlukan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analisis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terhadap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keterkaitan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antara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waktu</w:t>
      </w:r>
      <w:proofErr w:type="spellEnd"/>
      <w:r w:rsidRPr="00B155D9">
        <w:rPr>
          <w:lang w:val="en-ID"/>
        </w:rPr>
        <w:t xml:space="preserve">, </w:t>
      </w:r>
      <w:proofErr w:type="spellStart"/>
      <w:r w:rsidRPr="00B155D9">
        <w:rPr>
          <w:lang w:val="en-ID"/>
        </w:rPr>
        <w:t>mutu</w:t>
      </w:r>
      <w:proofErr w:type="spellEnd"/>
      <w:r w:rsidRPr="00B155D9">
        <w:rPr>
          <w:lang w:val="en-ID"/>
        </w:rPr>
        <w:t xml:space="preserve">, dan </w:t>
      </w:r>
      <w:proofErr w:type="spellStart"/>
      <w:r w:rsidRPr="00B155D9">
        <w:rPr>
          <w:lang w:val="en-ID"/>
        </w:rPr>
        <w:t>biaya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untuk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mengetahui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sejauh</w:t>
      </w:r>
      <w:proofErr w:type="spellEnd"/>
      <w:r w:rsidRPr="00B155D9">
        <w:rPr>
          <w:lang w:val="en-ID"/>
        </w:rPr>
        <w:t xml:space="preserve"> mana </w:t>
      </w:r>
      <w:proofErr w:type="spellStart"/>
      <w:r w:rsidRPr="00B155D9">
        <w:rPr>
          <w:lang w:val="en-ID"/>
        </w:rPr>
        <w:t>pelaksanaan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proyek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sesuai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dengan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perencanaan</w:t>
      </w:r>
      <w:proofErr w:type="spellEnd"/>
      <w:r w:rsidRPr="00B155D9">
        <w:rPr>
          <w:lang w:val="en-ID"/>
        </w:rPr>
        <w:t xml:space="preserve"> </w:t>
      </w:r>
      <w:proofErr w:type="spellStart"/>
      <w:r w:rsidRPr="00B155D9">
        <w:rPr>
          <w:lang w:val="en-ID"/>
        </w:rPr>
        <w:t>awal</w:t>
      </w:r>
      <w:proofErr w:type="spellEnd"/>
      <w:r w:rsidRPr="00B155D9">
        <w:rPr>
          <w:lang w:val="en-ID"/>
        </w:rPr>
        <w:t>.</w:t>
      </w:r>
    </w:p>
    <w:p w14:paraId="0628268A" w14:textId="77777777" w:rsidR="00196056" w:rsidRPr="0076747B" w:rsidRDefault="006802FA" w:rsidP="00196056">
      <w:pPr>
        <w:pStyle w:val="ListParagraph"/>
        <w:numPr>
          <w:ilvl w:val="0"/>
          <w:numId w:val="9"/>
        </w:numPr>
        <w:spacing w:after="120"/>
        <w:ind w:left="284" w:hanging="284"/>
        <w:rPr>
          <w:b/>
          <w:bCs/>
        </w:rPr>
      </w:pPr>
      <w:proofErr w:type="spellStart"/>
      <w:r w:rsidRPr="006370BF">
        <w:rPr>
          <w:b/>
          <w:bCs/>
          <w:szCs w:val="20"/>
        </w:rPr>
        <w:t>Metode</w:t>
      </w:r>
      <w:proofErr w:type="spellEnd"/>
      <w:r w:rsidRPr="006370BF">
        <w:rPr>
          <w:b/>
          <w:bCs/>
          <w:szCs w:val="20"/>
        </w:rPr>
        <w:t xml:space="preserve"> </w:t>
      </w:r>
      <w:proofErr w:type="spellStart"/>
      <w:r w:rsidRPr="006370BF">
        <w:rPr>
          <w:b/>
          <w:bCs/>
          <w:szCs w:val="20"/>
        </w:rPr>
        <w:t>Penelitian</w:t>
      </w:r>
      <w:proofErr w:type="spellEnd"/>
    </w:p>
    <w:p w14:paraId="57C3D184" w14:textId="77777777" w:rsidR="002B05C4" w:rsidRPr="002B05C4" w:rsidRDefault="002B05C4" w:rsidP="002B05C4">
      <w:pPr>
        <w:spacing w:after="120"/>
        <w:rPr>
          <w:lang w:val="en-ID"/>
        </w:rPr>
      </w:pPr>
      <w:proofErr w:type="spellStart"/>
      <w:r w:rsidRPr="002B05C4">
        <w:rPr>
          <w:lang w:val="en-ID"/>
        </w:rPr>
        <w:t>Penelitian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ini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menggunakan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metode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deskriptif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komparatif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dengan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pendekatan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kuantitatif</w:t>
      </w:r>
      <w:proofErr w:type="spellEnd"/>
      <w:r w:rsidRPr="002B05C4">
        <w:rPr>
          <w:lang w:val="en-ID"/>
        </w:rPr>
        <w:t xml:space="preserve"> yang </w:t>
      </w:r>
      <w:proofErr w:type="spellStart"/>
      <w:r w:rsidRPr="002B05C4">
        <w:rPr>
          <w:lang w:val="en-ID"/>
        </w:rPr>
        <w:t>didukung</w:t>
      </w:r>
      <w:proofErr w:type="spellEnd"/>
      <w:r w:rsidRPr="002B05C4">
        <w:rPr>
          <w:lang w:val="en-ID"/>
        </w:rPr>
        <w:t xml:space="preserve"> data </w:t>
      </w:r>
      <w:proofErr w:type="spellStart"/>
      <w:r w:rsidRPr="002B05C4">
        <w:rPr>
          <w:lang w:val="en-ID"/>
        </w:rPr>
        <w:t>kualitatif</w:t>
      </w:r>
      <w:proofErr w:type="spellEnd"/>
      <w:r w:rsidRPr="002B05C4">
        <w:rPr>
          <w:lang w:val="en-ID"/>
        </w:rPr>
        <w:t xml:space="preserve"> (mixed method). </w:t>
      </w:r>
      <w:proofErr w:type="spellStart"/>
      <w:r w:rsidRPr="002B05C4">
        <w:rPr>
          <w:lang w:val="en-ID"/>
        </w:rPr>
        <w:t>Metode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ini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digunakan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untuk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menggambarkan</w:t>
      </w:r>
      <w:proofErr w:type="spellEnd"/>
      <w:r w:rsidRPr="002B05C4">
        <w:rPr>
          <w:lang w:val="en-ID"/>
        </w:rPr>
        <w:t xml:space="preserve"> dan </w:t>
      </w:r>
      <w:proofErr w:type="spellStart"/>
      <w:r w:rsidRPr="002B05C4">
        <w:rPr>
          <w:lang w:val="en-ID"/>
        </w:rPr>
        <w:t>membandingkan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kesesuaian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antara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perencanaan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dengan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realisasi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pelaksanaan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konstruksi</w:t>
      </w:r>
      <w:proofErr w:type="spellEnd"/>
      <w:r w:rsidRPr="002B05C4">
        <w:rPr>
          <w:lang w:val="en-ID"/>
        </w:rPr>
        <w:t xml:space="preserve"> pada </w:t>
      </w:r>
      <w:proofErr w:type="spellStart"/>
      <w:r w:rsidRPr="002B05C4">
        <w:rPr>
          <w:lang w:val="en-ID"/>
        </w:rPr>
        <w:t>aspek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waktu</w:t>
      </w:r>
      <w:proofErr w:type="spellEnd"/>
      <w:r w:rsidRPr="002B05C4">
        <w:rPr>
          <w:lang w:val="en-ID"/>
        </w:rPr>
        <w:t xml:space="preserve">, </w:t>
      </w:r>
      <w:proofErr w:type="spellStart"/>
      <w:r w:rsidRPr="002B05C4">
        <w:rPr>
          <w:lang w:val="en-ID"/>
        </w:rPr>
        <w:t>biaya</w:t>
      </w:r>
      <w:proofErr w:type="spellEnd"/>
      <w:r w:rsidRPr="002B05C4">
        <w:rPr>
          <w:lang w:val="en-ID"/>
        </w:rPr>
        <w:t xml:space="preserve">, dan </w:t>
      </w:r>
      <w:proofErr w:type="spellStart"/>
      <w:r w:rsidRPr="002B05C4">
        <w:rPr>
          <w:lang w:val="en-ID"/>
        </w:rPr>
        <w:t>mutu</w:t>
      </w:r>
      <w:proofErr w:type="spellEnd"/>
      <w:r w:rsidRPr="002B05C4">
        <w:rPr>
          <w:lang w:val="en-ID"/>
        </w:rPr>
        <w:t xml:space="preserve">. </w:t>
      </w:r>
      <w:proofErr w:type="spellStart"/>
      <w:r w:rsidRPr="002B05C4">
        <w:rPr>
          <w:lang w:val="en-ID"/>
        </w:rPr>
        <w:t>Penelitian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deskriptif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bertujuan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menjelaskan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kondisi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secara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sistematis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berdasarkan</w:t>
      </w:r>
      <w:proofErr w:type="spellEnd"/>
      <w:r w:rsidRPr="002B05C4">
        <w:rPr>
          <w:lang w:val="en-ID"/>
        </w:rPr>
        <w:t xml:space="preserve"> data </w:t>
      </w:r>
      <w:proofErr w:type="spellStart"/>
      <w:r w:rsidRPr="002B05C4">
        <w:rPr>
          <w:lang w:val="en-ID"/>
        </w:rPr>
        <w:t>dokumen</w:t>
      </w:r>
      <w:proofErr w:type="spellEnd"/>
      <w:r w:rsidRPr="002B05C4">
        <w:rPr>
          <w:lang w:val="en-ID"/>
        </w:rPr>
        <w:t xml:space="preserve"> dan </w:t>
      </w:r>
      <w:proofErr w:type="spellStart"/>
      <w:r w:rsidRPr="002B05C4">
        <w:rPr>
          <w:lang w:val="en-ID"/>
        </w:rPr>
        <w:t>observasi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lapangan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tanpa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melakukan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manipulasi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variabel</w:t>
      </w:r>
      <w:proofErr w:type="spellEnd"/>
      <w:r w:rsidRPr="002B05C4">
        <w:rPr>
          <w:lang w:val="en-ID"/>
        </w:rPr>
        <w:t xml:space="preserve">, </w:t>
      </w:r>
      <w:proofErr w:type="spellStart"/>
      <w:r w:rsidRPr="002B05C4">
        <w:rPr>
          <w:lang w:val="en-ID"/>
        </w:rPr>
        <w:t>sedangkan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pendekatan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komparatif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digunakan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untuk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membandingkan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kondisi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rencana</w:t>
      </w:r>
      <w:proofErr w:type="spellEnd"/>
      <w:r w:rsidRPr="002B05C4">
        <w:rPr>
          <w:lang w:val="en-ID"/>
        </w:rPr>
        <w:t xml:space="preserve"> dan </w:t>
      </w:r>
      <w:proofErr w:type="spellStart"/>
      <w:r w:rsidRPr="002B05C4">
        <w:rPr>
          <w:lang w:val="en-ID"/>
        </w:rPr>
        <w:t>realisasi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guna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mengetahui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adanya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deviasi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pelaksanaan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(</w:t>
      </w:r>
      <w:proofErr w:type="spellStart"/>
      <w:r w:rsidRPr="002B05C4">
        <w:rPr>
          <w:lang w:val="en-ID"/>
        </w:rPr>
        <w:t>Ervianto</w:t>
      </w:r>
      <w:proofErr w:type="spellEnd"/>
      <w:r w:rsidRPr="002B05C4">
        <w:rPr>
          <w:lang w:val="en-ID"/>
        </w:rPr>
        <w:t xml:space="preserve">, 2015). </w:t>
      </w:r>
      <w:proofErr w:type="spellStart"/>
      <w:r w:rsidRPr="002B05C4">
        <w:rPr>
          <w:lang w:val="en-ID"/>
        </w:rPr>
        <w:t>Pendekatan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ini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sesuai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dengan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konsep</w:t>
      </w:r>
      <w:proofErr w:type="spellEnd"/>
      <w:r w:rsidRPr="002B05C4">
        <w:rPr>
          <w:lang w:val="en-ID"/>
        </w:rPr>
        <w:t xml:space="preserve"> triple constraint yang </w:t>
      </w:r>
      <w:proofErr w:type="spellStart"/>
      <w:r w:rsidRPr="002B05C4">
        <w:rPr>
          <w:lang w:val="en-ID"/>
        </w:rPr>
        <w:t>menyatakan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bahwa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keberhasilan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dipengaruhi</w:t>
      </w:r>
      <w:proofErr w:type="spellEnd"/>
      <w:r w:rsidRPr="002B05C4">
        <w:rPr>
          <w:lang w:val="en-ID"/>
        </w:rPr>
        <w:t xml:space="preserve"> oleh </w:t>
      </w:r>
      <w:proofErr w:type="spellStart"/>
      <w:r w:rsidRPr="002B05C4">
        <w:rPr>
          <w:lang w:val="en-ID"/>
        </w:rPr>
        <w:t>keterkaitan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antara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waktu</w:t>
      </w:r>
      <w:proofErr w:type="spellEnd"/>
      <w:r w:rsidRPr="002B05C4">
        <w:rPr>
          <w:lang w:val="en-ID"/>
        </w:rPr>
        <w:t xml:space="preserve">, </w:t>
      </w:r>
      <w:proofErr w:type="spellStart"/>
      <w:r w:rsidRPr="002B05C4">
        <w:rPr>
          <w:lang w:val="en-ID"/>
        </w:rPr>
        <w:t>biaya</w:t>
      </w:r>
      <w:proofErr w:type="spellEnd"/>
      <w:r w:rsidRPr="002B05C4">
        <w:rPr>
          <w:lang w:val="en-ID"/>
        </w:rPr>
        <w:t xml:space="preserve">, dan </w:t>
      </w:r>
      <w:proofErr w:type="spellStart"/>
      <w:r w:rsidRPr="002B05C4">
        <w:rPr>
          <w:lang w:val="en-ID"/>
        </w:rPr>
        <w:t>mutu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(Kerzner, 2017; PMI, 2021).</w:t>
      </w:r>
    </w:p>
    <w:p w14:paraId="3A140F98" w14:textId="77777777" w:rsidR="002B05C4" w:rsidRPr="002B05C4" w:rsidRDefault="002B05C4" w:rsidP="002B05C4">
      <w:pPr>
        <w:spacing w:after="120"/>
        <w:rPr>
          <w:lang w:val="en-ID"/>
        </w:rPr>
      </w:pPr>
      <w:proofErr w:type="spellStart"/>
      <w:r w:rsidRPr="002B05C4">
        <w:rPr>
          <w:lang w:val="en-ID"/>
        </w:rPr>
        <w:t>Penelitian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dilaksanakan</w:t>
      </w:r>
      <w:proofErr w:type="spellEnd"/>
      <w:r w:rsidRPr="002B05C4">
        <w:rPr>
          <w:lang w:val="en-ID"/>
        </w:rPr>
        <w:t xml:space="preserve"> pada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Pembangunan </w:t>
      </w:r>
      <w:proofErr w:type="spellStart"/>
      <w:r w:rsidRPr="002B05C4">
        <w:rPr>
          <w:lang w:val="en-ID"/>
        </w:rPr>
        <w:t>Rumah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Susun</w:t>
      </w:r>
      <w:proofErr w:type="spellEnd"/>
      <w:r w:rsidRPr="002B05C4">
        <w:rPr>
          <w:lang w:val="en-ID"/>
        </w:rPr>
        <w:t xml:space="preserve"> ASN PUPR BBWS </w:t>
      </w:r>
      <w:proofErr w:type="spellStart"/>
      <w:r w:rsidRPr="002B05C4">
        <w:rPr>
          <w:lang w:val="en-ID"/>
        </w:rPr>
        <w:t>Bengawan</w:t>
      </w:r>
      <w:proofErr w:type="spellEnd"/>
      <w:r w:rsidRPr="002B05C4">
        <w:rPr>
          <w:lang w:val="en-ID"/>
        </w:rPr>
        <w:t xml:space="preserve"> Solo yang </w:t>
      </w:r>
      <w:proofErr w:type="spellStart"/>
      <w:r w:rsidRPr="002B05C4">
        <w:rPr>
          <w:lang w:val="en-ID"/>
        </w:rPr>
        <w:t>berlokasi</w:t>
      </w:r>
      <w:proofErr w:type="spellEnd"/>
      <w:r w:rsidRPr="002B05C4">
        <w:rPr>
          <w:lang w:val="en-ID"/>
        </w:rPr>
        <w:t xml:space="preserve"> di </w:t>
      </w:r>
      <w:proofErr w:type="spellStart"/>
      <w:r w:rsidRPr="002B05C4">
        <w:rPr>
          <w:lang w:val="en-ID"/>
        </w:rPr>
        <w:t>kawasan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kantor</w:t>
      </w:r>
      <w:proofErr w:type="spellEnd"/>
      <w:r w:rsidRPr="002B05C4">
        <w:rPr>
          <w:lang w:val="en-ID"/>
        </w:rPr>
        <w:t xml:space="preserve"> BBWS </w:t>
      </w:r>
      <w:proofErr w:type="spellStart"/>
      <w:r w:rsidRPr="002B05C4">
        <w:rPr>
          <w:lang w:val="en-ID"/>
        </w:rPr>
        <w:t>Bengawan</w:t>
      </w:r>
      <w:proofErr w:type="spellEnd"/>
      <w:r w:rsidRPr="002B05C4">
        <w:rPr>
          <w:lang w:val="en-ID"/>
        </w:rPr>
        <w:t xml:space="preserve"> Solo.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dipilih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karena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memiliki</w:t>
      </w:r>
      <w:proofErr w:type="spellEnd"/>
      <w:r w:rsidRPr="002B05C4">
        <w:rPr>
          <w:lang w:val="en-ID"/>
        </w:rPr>
        <w:t xml:space="preserve"> data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yang </w:t>
      </w:r>
      <w:proofErr w:type="spellStart"/>
      <w:r w:rsidRPr="002B05C4">
        <w:rPr>
          <w:lang w:val="en-ID"/>
        </w:rPr>
        <w:t>lengkap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serta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kompleksitas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pekerjaan</w:t>
      </w:r>
      <w:proofErr w:type="spellEnd"/>
      <w:r w:rsidRPr="002B05C4">
        <w:rPr>
          <w:lang w:val="en-ID"/>
        </w:rPr>
        <w:t xml:space="preserve"> yang </w:t>
      </w:r>
      <w:proofErr w:type="spellStart"/>
      <w:r w:rsidRPr="002B05C4">
        <w:rPr>
          <w:lang w:val="en-ID"/>
        </w:rPr>
        <w:t>memungkinkan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dilakukan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analisis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kinerja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secara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komprehensif</w:t>
      </w:r>
      <w:proofErr w:type="spellEnd"/>
      <w:r w:rsidRPr="002B05C4">
        <w:rPr>
          <w:lang w:val="en-ID"/>
        </w:rPr>
        <w:t xml:space="preserve">. </w:t>
      </w:r>
      <w:proofErr w:type="spellStart"/>
      <w:r w:rsidRPr="002B05C4">
        <w:rPr>
          <w:lang w:val="en-ID"/>
        </w:rPr>
        <w:t>Objek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penelitian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meliputi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perbandingan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jadwal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rencana</w:t>
      </w:r>
      <w:proofErr w:type="spellEnd"/>
      <w:r w:rsidRPr="002B05C4">
        <w:rPr>
          <w:lang w:val="en-ID"/>
        </w:rPr>
        <w:t xml:space="preserve"> dan </w:t>
      </w:r>
      <w:proofErr w:type="spellStart"/>
      <w:r w:rsidRPr="002B05C4">
        <w:rPr>
          <w:lang w:val="en-ID"/>
        </w:rPr>
        <w:t>realisasi</w:t>
      </w:r>
      <w:proofErr w:type="spellEnd"/>
      <w:r w:rsidRPr="002B05C4">
        <w:rPr>
          <w:lang w:val="en-ID"/>
        </w:rPr>
        <w:t xml:space="preserve">, </w:t>
      </w:r>
      <w:proofErr w:type="spellStart"/>
      <w:r w:rsidRPr="002B05C4">
        <w:rPr>
          <w:lang w:val="en-ID"/>
        </w:rPr>
        <w:t>biaya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kontrak</w:t>
      </w:r>
      <w:proofErr w:type="spellEnd"/>
      <w:r w:rsidRPr="002B05C4">
        <w:rPr>
          <w:lang w:val="en-ID"/>
        </w:rPr>
        <w:t xml:space="preserve"> dan </w:t>
      </w:r>
      <w:proofErr w:type="spellStart"/>
      <w:r w:rsidRPr="002B05C4">
        <w:rPr>
          <w:lang w:val="en-ID"/>
        </w:rPr>
        <w:t>biaya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aktual</w:t>
      </w:r>
      <w:proofErr w:type="spellEnd"/>
      <w:r w:rsidRPr="002B05C4">
        <w:rPr>
          <w:lang w:val="en-ID"/>
        </w:rPr>
        <w:t xml:space="preserve">, </w:t>
      </w:r>
      <w:proofErr w:type="spellStart"/>
      <w:r w:rsidRPr="002B05C4">
        <w:rPr>
          <w:lang w:val="en-ID"/>
        </w:rPr>
        <w:t>serta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mutu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pekerjaan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berdasarkan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spesifikasi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teknis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. </w:t>
      </w:r>
      <w:proofErr w:type="spellStart"/>
      <w:r w:rsidRPr="002B05C4">
        <w:rPr>
          <w:lang w:val="en-ID"/>
        </w:rPr>
        <w:t>Variabel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penelitian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terdiri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atas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variabel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waktu</w:t>
      </w:r>
      <w:proofErr w:type="spellEnd"/>
      <w:r w:rsidRPr="002B05C4">
        <w:rPr>
          <w:lang w:val="en-ID"/>
        </w:rPr>
        <w:t xml:space="preserve">, </w:t>
      </w:r>
      <w:proofErr w:type="spellStart"/>
      <w:r w:rsidRPr="002B05C4">
        <w:rPr>
          <w:lang w:val="en-ID"/>
        </w:rPr>
        <w:t>biaya</w:t>
      </w:r>
      <w:proofErr w:type="spellEnd"/>
      <w:r w:rsidRPr="002B05C4">
        <w:rPr>
          <w:lang w:val="en-ID"/>
        </w:rPr>
        <w:t xml:space="preserve">, dan </w:t>
      </w:r>
      <w:proofErr w:type="spellStart"/>
      <w:r w:rsidRPr="002B05C4">
        <w:rPr>
          <w:lang w:val="en-ID"/>
        </w:rPr>
        <w:t>mutu</w:t>
      </w:r>
      <w:proofErr w:type="spellEnd"/>
      <w:r w:rsidRPr="002B05C4">
        <w:rPr>
          <w:lang w:val="en-ID"/>
        </w:rPr>
        <w:t xml:space="preserve"> yang </w:t>
      </w:r>
      <w:proofErr w:type="spellStart"/>
      <w:r w:rsidRPr="002B05C4">
        <w:rPr>
          <w:lang w:val="en-ID"/>
        </w:rPr>
        <w:t>dianalisis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menggunakan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metode</w:t>
      </w:r>
      <w:proofErr w:type="spellEnd"/>
      <w:r w:rsidRPr="002B05C4">
        <w:rPr>
          <w:lang w:val="en-ID"/>
        </w:rPr>
        <w:t xml:space="preserve"> Earned Value Management (EVM).</w:t>
      </w:r>
    </w:p>
    <w:p w14:paraId="74693D47" w14:textId="5C0F65BB" w:rsidR="0076747B" w:rsidRPr="00505DF1" w:rsidRDefault="002B05C4" w:rsidP="002B05C4">
      <w:pPr>
        <w:spacing w:after="120"/>
        <w:rPr>
          <w:lang w:val="en-ID"/>
        </w:rPr>
      </w:pPr>
      <w:r w:rsidRPr="002B05C4">
        <w:rPr>
          <w:lang w:val="en-ID"/>
        </w:rPr>
        <w:t xml:space="preserve">Data </w:t>
      </w:r>
      <w:proofErr w:type="spellStart"/>
      <w:r w:rsidRPr="002B05C4">
        <w:rPr>
          <w:lang w:val="en-ID"/>
        </w:rPr>
        <w:t>penelitian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terdiri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dari</w:t>
      </w:r>
      <w:proofErr w:type="spellEnd"/>
      <w:r w:rsidRPr="002B05C4">
        <w:rPr>
          <w:lang w:val="en-ID"/>
        </w:rPr>
        <w:t xml:space="preserve"> data primer </w:t>
      </w:r>
      <w:proofErr w:type="spellStart"/>
      <w:r w:rsidRPr="002B05C4">
        <w:rPr>
          <w:lang w:val="en-ID"/>
        </w:rPr>
        <w:t>berupa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observasi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lapangan</w:t>
      </w:r>
      <w:proofErr w:type="spellEnd"/>
      <w:r w:rsidRPr="002B05C4">
        <w:rPr>
          <w:lang w:val="en-ID"/>
        </w:rPr>
        <w:t xml:space="preserve"> dan </w:t>
      </w:r>
      <w:proofErr w:type="spellStart"/>
      <w:r w:rsidRPr="002B05C4">
        <w:rPr>
          <w:lang w:val="en-ID"/>
        </w:rPr>
        <w:t>dokumentasi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kondisi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aktual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pekerjaan</w:t>
      </w:r>
      <w:proofErr w:type="spellEnd"/>
      <w:r w:rsidRPr="002B05C4">
        <w:rPr>
          <w:lang w:val="en-ID"/>
        </w:rPr>
        <w:t xml:space="preserve">, </w:t>
      </w:r>
      <w:proofErr w:type="spellStart"/>
      <w:r w:rsidRPr="002B05C4">
        <w:rPr>
          <w:lang w:val="en-ID"/>
        </w:rPr>
        <w:t>serta</w:t>
      </w:r>
      <w:proofErr w:type="spellEnd"/>
      <w:r w:rsidRPr="002B05C4">
        <w:rPr>
          <w:lang w:val="en-ID"/>
        </w:rPr>
        <w:t xml:space="preserve"> data </w:t>
      </w:r>
      <w:proofErr w:type="spellStart"/>
      <w:r w:rsidRPr="002B05C4">
        <w:rPr>
          <w:lang w:val="en-ID"/>
        </w:rPr>
        <w:t>sekunder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berupa</w:t>
      </w:r>
      <w:proofErr w:type="spellEnd"/>
      <w:r w:rsidRPr="002B05C4">
        <w:rPr>
          <w:lang w:val="en-ID"/>
        </w:rPr>
        <w:t xml:space="preserve"> RAB, time schedule, </w:t>
      </w:r>
      <w:proofErr w:type="spellStart"/>
      <w:r w:rsidRPr="002B05C4">
        <w:rPr>
          <w:lang w:val="en-ID"/>
        </w:rPr>
        <w:t>laporan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progres</w:t>
      </w:r>
      <w:proofErr w:type="spellEnd"/>
      <w:r w:rsidRPr="002B05C4">
        <w:rPr>
          <w:lang w:val="en-ID"/>
        </w:rPr>
        <w:t xml:space="preserve">, dan </w:t>
      </w:r>
      <w:proofErr w:type="spellStart"/>
      <w:r w:rsidRPr="002B05C4">
        <w:rPr>
          <w:lang w:val="en-ID"/>
        </w:rPr>
        <w:t>spesifikasi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teknis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. </w:t>
      </w:r>
      <w:proofErr w:type="spellStart"/>
      <w:r w:rsidRPr="002B05C4">
        <w:rPr>
          <w:lang w:val="en-ID"/>
        </w:rPr>
        <w:t>Analisis</w:t>
      </w:r>
      <w:proofErr w:type="spellEnd"/>
      <w:r w:rsidRPr="002B05C4">
        <w:rPr>
          <w:lang w:val="en-ID"/>
        </w:rPr>
        <w:t xml:space="preserve"> data </w:t>
      </w:r>
      <w:proofErr w:type="spellStart"/>
      <w:r w:rsidRPr="002B05C4">
        <w:rPr>
          <w:lang w:val="en-ID"/>
        </w:rPr>
        <w:t>dilakukan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menggunakan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indikator</w:t>
      </w:r>
      <w:proofErr w:type="spellEnd"/>
      <w:r w:rsidRPr="002B05C4">
        <w:rPr>
          <w:lang w:val="en-ID"/>
        </w:rPr>
        <w:t xml:space="preserve"> Cost Variance (CV), Schedule Variance (SV), Cost Performance Index (CPI), dan Schedule Performance Index (SPI) </w:t>
      </w:r>
      <w:proofErr w:type="spellStart"/>
      <w:r w:rsidRPr="002B05C4">
        <w:rPr>
          <w:lang w:val="en-ID"/>
        </w:rPr>
        <w:t>untuk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mengevaluasi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kinerja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proyek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dari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aspek</w:t>
      </w:r>
      <w:proofErr w:type="spellEnd"/>
      <w:r w:rsidRPr="002B05C4">
        <w:rPr>
          <w:lang w:val="en-ID"/>
        </w:rPr>
        <w:t xml:space="preserve"> </w:t>
      </w:r>
      <w:proofErr w:type="spellStart"/>
      <w:r w:rsidRPr="002B05C4">
        <w:rPr>
          <w:lang w:val="en-ID"/>
        </w:rPr>
        <w:t>biaya</w:t>
      </w:r>
      <w:proofErr w:type="spellEnd"/>
      <w:r w:rsidRPr="002B05C4">
        <w:rPr>
          <w:lang w:val="en-ID"/>
        </w:rPr>
        <w:t xml:space="preserve"> dan </w:t>
      </w:r>
      <w:proofErr w:type="spellStart"/>
      <w:r w:rsidRPr="002B05C4">
        <w:rPr>
          <w:lang w:val="en-ID"/>
        </w:rPr>
        <w:t>waktu</w:t>
      </w:r>
      <w:proofErr w:type="spellEnd"/>
      <w:r w:rsidRPr="002B05C4">
        <w:rPr>
          <w:lang w:val="en-ID"/>
        </w:rPr>
        <w:t xml:space="preserve"> (</w:t>
      </w:r>
      <w:proofErr w:type="spellStart"/>
      <w:r w:rsidRPr="002B05C4">
        <w:rPr>
          <w:lang w:val="en-ID"/>
        </w:rPr>
        <w:t>Flemming</w:t>
      </w:r>
      <w:proofErr w:type="spellEnd"/>
      <w:r w:rsidRPr="002B05C4">
        <w:rPr>
          <w:lang w:val="en-ID"/>
        </w:rPr>
        <w:t xml:space="preserve"> &amp; </w:t>
      </w:r>
      <w:proofErr w:type="spellStart"/>
      <w:r w:rsidRPr="002B05C4">
        <w:rPr>
          <w:lang w:val="en-ID"/>
        </w:rPr>
        <w:t>Koppelman</w:t>
      </w:r>
      <w:proofErr w:type="spellEnd"/>
      <w:r w:rsidRPr="002B05C4">
        <w:rPr>
          <w:lang w:val="en-ID"/>
        </w:rPr>
        <w:t xml:space="preserve">, 1994; </w:t>
      </w:r>
      <w:proofErr w:type="spellStart"/>
      <w:r w:rsidRPr="002B05C4">
        <w:rPr>
          <w:lang w:val="en-ID"/>
        </w:rPr>
        <w:t>Widiasanti</w:t>
      </w:r>
      <w:proofErr w:type="spellEnd"/>
      <w:r w:rsidRPr="002B05C4">
        <w:rPr>
          <w:lang w:val="en-ID"/>
        </w:rPr>
        <w:t xml:space="preserve"> &amp; </w:t>
      </w:r>
      <w:proofErr w:type="spellStart"/>
      <w:r w:rsidRPr="002B05C4">
        <w:rPr>
          <w:lang w:val="en-ID"/>
        </w:rPr>
        <w:t>Lenggogeni</w:t>
      </w:r>
      <w:proofErr w:type="spellEnd"/>
      <w:r w:rsidRPr="002B05C4">
        <w:rPr>
          <w:lang w:val="en-ID"/>
        </w:rPr>
        <w:t>, 2013).</w:t>
      </w:r>
    </w:p>
    <w:p w14:paraId="4ED92F92" w14:textId="77777777" w:rsidR="00196056" w:rsidRDefault="006802FA" w:rsidP="00196056">
      <w:pPr>
        <w:pStyle w:val="ListParagraph"/>
        <w:numPr>
          <w:ilvl w:val="0"/>
          <w:numId w:val="9"/>
        </w:numPr>
        <w:spacing w:after="120"/>
        <w:ind w:left="284" w:hanging="284"/>
        <w:rPr>
          <w:b/>
          <w:bCs/>
        </w:rPr>
      </w:pPr>
      <w:r w:rsidRPr="006370BF">
        <w:rPr>
          <w:b/>
          <w:bCs/>
        </w:rPr>
        <w:t xml:space="preserve">Hasil dan </w:t>
      </w:r>
      <w:proofErr w:type="spellStart"/>
      <w:r w:rsidRPr="006370BF">
        <w:rPr>
          <w:b/>
          <w:bCs/>
        </w:rPr>
        <w:t>Diskusi</w:t>
      </w:r>
      <w:proofErr w:type="spellEnd"/>
    </w:p>
    <w:p w14:paraId="4D818530" w14:textId="5A13D76D" w:rsidR="008B062E" w:rsidRPr="00C72D1A" w:rsidRDefault="00C72D1A" w:rsidP="00C72D1A">
      <w:pPr>
        <w:spacing w:after="120"/>
        <w:rPr>
          <w:b/>
          <w:bCs/>
        </w:rPr>
      </w:pPr>
      <w:bookmarkStart w:id="0" w:name="_Toc219727733"/>
      <w:bookmarkStart w:id="1" w:name="_Toc219727799"/>
      <w:bookmarkStart w:id="2" w:name="_Toc221717103"/>
      <w:bookmarkStart w:id="3" w:name="_Toc222832494"/>
      <w:r>
        <w:rPr>
          <w:b/>
          <w:bCs/>
          <w:lang w:val="en-ID"/>
        </w:rPr>
        <w:t xml:space="preserve">A. </w:t>
      </w:r>
      <w:r w:rsidR="008B062E" w:rsidRPr="00C72D1A">
        <w:rPr>
          <w:b/>
          <w:bCs/>
          <w:lang w:val="en-ID"/>
        </w:rPr>
        <w:t xml:space="preserve">Gambaran </w:t>
      </w:r>
      <w:proofErr w:type="spellStart"/>
      <w:r w:rsidR="008B062E" w:rsidRPr="00C72D1A">
        <w:rPr>
          <w:b/>
          <w:bCs/>
          <w:lang w:val="en-ID"/>
        </w:rPr>
        <w:t>Umum</w:t>
      </w:r>
      <w:proofErr w:type="spellEnd"/>
      <w:r w:rsidR="008B062E" w:rsidRPr="00C72D1A">
        <w:rPr>
          <w:b/>
          <w:bCs/>
          <w:lang w:val="en-ID"/>
        </w:rPr>
        <w:t xml:space="preserve"> </w:t>
      </w:r>
      <w:proofErr w:type="spellStart"/>
      <w:r w:rsidR="008B062E" w:rsidRPr="00C72D1A">
        <w:rPr>
          <w:b/>
          <w:bCs/>
          <w:lang w:val="en-ID"/>
        </w:rPr>
        <w:t>Proyek</w:t>
      </w:r>
      <w:bookmarkEnd w:id="0"/>
      <w:bookmarkEnd w:id="1"/>
      <w:bookmarkEnd w:id="2"/>
      <w:bookmarkEnd w:id="3"/>
      <w:proofErr w:type="spellEnd"/>
    </w:p>
    <w:p w14:paraId="49513676" w14:textId="77777777" w:rsidR="0084278E" w:rsidRDefault="0084278E" w:rsidP="0084278E">
      <w:pPr>
        <w:spacing w:after="120"/>
      </w:pPr>
      <w:proofErr w:type="spellStart"/>
      <w:r>
        <w:t>Proyek</w:t>
      </w:r>
      <w:proofErr w:type="spellEnd"/>
      <w:r>
        <w:t xml:space="preserve"> Pembangunan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 ASN PUPR BBWS </w:t>
      </w:r>
      <w:proofErr w:type="spellStart"/>
      <w:r>
        <w:t>Bengawan</w:t>
      </w:r>
      <w:proofErr w:type="spellEnd"/>
      <w:r>
        <w:t xml:space="preserve"> Solo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hunian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Negara (ASN) di </w:t>
      </w:r>
      <w:proofErr w:type="spellStart"/>
      <w:r>
        <w:t>lingkungan</w:t>
      </w:r>
      <w:proofErr w:type="spellEnd"/>
      <w:r>
        <w:t xml:space="preserve"> Kementerian PUPR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,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dan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. </w:t>
      </w:r>
      <w:proofErr w:type="spellStart"/>
      <w:r>
        <w:t>Hunian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diperuntukkan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ASN di </w:t>
      </w:r>
      <w:proofErr w:type="spellStart"/>
      <w:r>
        <w:t>lingkungan</w:t>
      </w:r>
      <w:proofErr w:type="spellEnd"/>
      <w:r>
        <w:t xml:space="preserve"> BBWS </w:t>
      </w:r>
      <w:proofErr w:type="spellStart"/>
      <w:r>
        <w:t>Bengawan</w:t>
      </w:r>
      <w:proofErr w:type="spellEnd"/>
      <w:r>
        <w:t xml:space="preserve"> Solo dan </w:t>
      </w:r>
      <w:proofErr w:type="spellStart"/>
      <w:r>
        <w:t>Balai</w:t>
      </w:r>
      <w:proofErr w:type="spellEnd"/>
      <w:r>
        <w:t xml:space="preserve"> Teknik Sungai agar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yang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berlokasi</w:t>
      </w:r>
      <w:proofErr w:type="spellEnd"/>
      <w:r>
        <w:t xml:space="preserve"> di Jl. Raya Solo–Yogyakarta Km. 7, </w:t>
      </w:r>
      <w:proofErr w:type="spellStart"/>
      <w:r>
        <w:t>Banaran</w:t>
      </w:r>
      <w:proofErr w:type="spellEnd"/>
      <w:r>
        <w:t xml:space="preserve">, </w:t>
      </w:r>
      <w:proofErr w:type="spellStart"/>
      <w:r>
        <w:t>Pabelan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Kartasura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Sukoharjo</w:t>
      </w:r>
      <w:proofErr w:type="spellEnd"/>
      <w:r>
        <w:t xml:space="preserve">, </w:t>
      </w:r>
      <w:proofErr w:type="spellStart"/>
      <w:r>
        <w:t>Jawa</w:t>
      </w:r>
      <w:proofErr w:type="spellEnd"/>
      <w:r>
        <w:t xml:space="preserve"> Tengah,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yang </w:t>
      </w:r>
      <w:proofErr w:type="spellStart"/>
      <w:r>
        <w:t>strategis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bertingkat</w:t>
      </w:r>
      <w:proofErr w:type="spellEnd"/>
      <w:r>
        <w:t>.</w:t>
      </w:r>
    </w:p>
    <w:p w14:paraId="0B5D8496" w14:textId="4CD74203" w:rsidR="008B062E" w:rsidRDefault="0084278E" w:rsidP="0084278E">
      <w:pPr>
        <w:spacing w:after="120"/>
      </w:pPr>
      <w:proofErr w:type="spellStart"/>
      <w:r>
        <w:t>Bangunan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tower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lantai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36 </w:t>
      </w:r>
      <w:proofErr w:type="spellStart"/>
      <w:r>
        <w:t>dengan</w:t>
      </w:r>
      <w:proofErr w:type="spellEnd"/>
      <w:r>
        <w:t xml:space="preserve"> total </w:t>
      </w:r>
      <w:proofErr w:type="gramStart"/>
      <w:r>
        <w:t>44 unit</w:t>
      </w:r>
      <w:proofErr w:type="gramEnd"/>
      <w:r>
        <w:t xml:space="preserve"> </w:t>
      </w:r>
      <w:proofErr w:type="spellStart"/>
      <w:r>
        <w:t>hunian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unit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penyandang</w:t>
      </w:r>
      <w:proofErr w:type="spellEnd"/>
      <w:r>
        <w:t xml:space="preserve"> </w:t>
      </w:r>
      <w:proofErr w:type="spellStart"/>
      <w:r>
        <w:t>disabilitas</w:t>
      </w:r>
      <w:proofErr w:type="spellEnd"/>
      <w:r>
        <w:t xml:space="preserve">,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menampung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176 </w:t>
      </w:r>
      <w:proofErr w:type="spellStart"/>
      <w:r>
        <w:t>penghuni</w:t>
      </w:r>
      <w:proofErr w:type="spellEnd"/>
      <w:r>
        <w:t xml:space="preserve">.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Multi Years Contract (MYC)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2024–2025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360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16 </w:t>
      </w:r>
      <w:proofErr w:type="spellStart"/>
      <w:r>
        <w:t>Oktober</w:t>
      </w:r>
      <w:proofErr w:type="spellEnd"/>
      <w:r>
        <w:t xml:space="preserve"> 2024 </w:t>
      </w:r>
      <w:proofErr w:type="spellStart"/>
      <w:r>
        <w:t>hingga</w:t>
      </w:r>
      <w:proofErr w:type="spellEnd"/>
      <w:r>
        <w:t xml:space="preserve"> 10 </w:t>
      </w:r>
      <w:proofErr w:type="spellStart"/>
      <w:r>
        <w:t>Oktober</w:t>
      </w:r>
      <w:proofErr w:type="spellEnd"/>
      <w:r>
        <w:t xml:space="preserve"> 2025,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masa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Final Hand Over (FHO) pada 10 </w:t>
      </w:r>
      <w:proofErr w:type="spellStart"/>
      <w:r>
        <w:t>Oktober</w:t>
      </w:r>
      <w:proofErr w:type="spellEnd"/>
      <w:r>
        <w:t xml:space="preserve"> 2026.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PT </w:t>
      </w:r>
      <w:proofErr w:type="spellStart"/>
      <w:r>
        <w:t>Matra</w:t>
      </w:r>
      <w:proofErr w:type="spellEnd"/>
      <w:r>
        <w:t xml:space="preserve"> Kosala </w:t>
      </w:r>
      <w:proofErr w:type="spellStart"/>
      <w:r>
        <w:t>Digdaya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oleh PT </w:t>
      </w:r>
      <w:proofErr w:type="spellStart"/>
      <w:r>
        <w:t>Arss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KSO PT Tri Patra </w:t>
      </w:r>
      <w:proofErr w:type="spellStart"/>
      <w:r>
        <w:t>Konsultan</w:t>
      </w:r>
      <w:proofErr w:type="spellEnd"/>
      <w:r>
        <w:t xml:space="preserve">. Nilai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Rp19.490.201.000,00.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, </w:t>
      </w:r>
      <w:proofErr w:type="spellStart"/>
      <w:r>
        <w:t>arsitektural</w:t>
      </w:r>
      <w:proofErr w:type="spellEnd"/>
      <w:r>
        <w:t xml:space="preserve">, finishing, dan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, dan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triple constraint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(</w:t>
      </w:r>
      <w:proofErr w:type="spellStart"/>
      <w:r>
        <w:t>Purba</w:t>
      </w:r>
      <w:proofErr w:type="spellEnd"/>
      <w:r>
        <w:t xml:space="preserve"> &amp; </w:t>
      </w:r>
      <w:proofErr w:type="spellStart"/>
      <w:r>
        <w:t>Dary</w:t>
      </w:r>
      <w:proofErr w:type="spellEnd"/>
      <w:r>
        <w:t>, 2021).</w:t>
      </w:r>
    </w:p>
    <w:p w14:paraId="7B18B810" w14:textId="149EE746" w:rsidR="00C72D1A" w:rsidRPr="00AB0650" w:rsidRDefault="00AB0650" w:rsidP="00AB0650">
      <w:pPr>
        <w:spacing w:after="120"/>
        <w:rPr>
          <w:b/>
          <w:bCs/>
          <w:lang w:val="en-ID"/>
        </w:rPr>
      </w:pPr>
      <w:r>
        <w:rPr>
          <w:b/>
          <w:bCs/>
          <w:lang w:val="en-ID"/>
        </w:rPr>
        <w:t xml:space="preserve">B. </w:t>
      </w:r>
      <w:r w:rsidR="00C72D1A" w:rsidRPr="00AB0650">
        <w:rPr>
          <w:b/>
          <w:bCs/>
          <w:lang w:val="en-ID"/>
        </w:rPr>
        <w:t xml:space="preserve">Analisa </w:t>
      </w:r>
      <w:proofErr w:type="spellStart"/>
      <w:r w:rsidR="00C72D1A" w:rsidRPr="00AB0650">
        <w:rPr>
          <w:b/>
          <w:bCs/>
          <w:lang w:val="en-ID"/>
        </w:rPr>
        <w:t>Perhitungan</w:t>
      </w:r>
      <w:proofErr w:type="spellEnd"/>
      <w:r w:rsidR="00C72D1A" w:rsidRPr="00AB0650">
        <w:rPr>
          <w:b/>
          <w:bCs/>
          <w:lang w:val="en-ID"/>
        </w:rPr>
        <w:t xml:space="preserve"> </w:t>
      </w:r>
      <w:proofErr w:type="spellStart"/>
      <w:r w:rsidR="00C72D1A" w:rsidRPr="00AB0650">
        <w:rPr>
          <w:b/>
          <w:bCs/>
          <w:lang w:val="en-ID"/>
        </w:rPr>
        <w:t>Metode</w:t>
      </w:r>
      <w:proofErr w:type="spellEnd"/>
      <w:r w:rsidR="00C72D1A" w:rsidRPr="00AB0650">
        <w:rPr>
          <w:b/>
          <w:bCs/>
          <w:lang w:val="en-ID"/>
        </w:rPr>
        <w:t xml:space="preserve"> Earned Value</w:t>
      </w:r>
    </w:p>
    <w:p w14:paraId="7E5A4774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>Analisa</w:t>
      </w:r>
      <w:r w:rsidRPr="00C72D1A">
        <w:rPr>
          <w:b/>
          <w:bCs/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menggunakan</w:t>
      </w:r>
      <w:proofErr w:type="spellEnd"/>
      <w:r w:rsidRPr="00C72D1A">
        <w:rPr>
          <w:lang w:val="en-ID"/>
        </w:rPr>
        <w:t xml:space="preserve"> </w:t>
      </w:r>
      <w:proofErr w:type="spellStart"/>
      <w:proofErr w:type="gramStart"/>
      <w:r w:rsidRPr="00C72D1A">
        <w:rPr>
          <w:lang w:val="en-ID"/>
        </w:rPr>
        <w:t>metode</w:t>
      </w:r>
      <w:proofErr w:type="spellEnd"/>
      <w:r w:rsidRPr="00C72D1A">
        <w:rPr>
          <w:lang w:val="en-ID"/>
        </w:rPr>
        <w:t xml:space="preserve">  Earned</w:t>
      </w:r>
      <w:proofErr w:type="gramEnd"/>
      <w:r w:rsidRPr="00C72D1A">
        <w:rPr>
          <w:lang w:val="en-ID"/>
        </w:rPr>
        <w:t xml:space="preserve"> Value  </w:t>
      </w:r>
      <w:proofErr w:type="spellStart"/>
      <w:r w:rsidRPr="00C72D1A">
        <w:rPr>
          <w:lang w:val="en-ID"/>
        </w:rPr>
        <w:t>ini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meninjau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kemajuan</w:t>
      </w:r>
      <w:proofErr w:type="spellEnd"/>
      <w:r w:rsidRPr="00C72D1A">
        <w:rPr>
          <w:lang w:val="en-ID"/>
        </w:rPr>
        <w:t xml:space="preserve"> progress </w:t>
      </w:r>
      <w:proofErr w:type="spellStart"/>
      <w:r w:rsidRPr="00C72D1A">
        <w:rPr>
          <w:lang w:val="en-ID"/>
        </w:rPr>
        <w:t>pekerjaan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mulai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ke-16 </w:t>
      </w:r>
      <w:proofErr w:type="spellStart"/>
      <w:r w:rsidRPr="00C72D1A">
        <w:rPr>
          <w:lang w:val="en-ID"/>
        </w:rPr>
        <w:t>sampai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ke</w:t>
      </w:r>
      <w:proofErr w:type="spellEnd"/>
      <w:r w:rsidRPr="00C72D1A">
        <w:rPr>
          <w:lang w:val="en-ID"/>
        </w:rPr>
        <w:t xml:space="preserve"> – 21 </w:t>
      </w:r>
      <w:proofErr w:type="spellStart"/>
      <w:r w:rsidRPr="00C72D1A">
        <w:rPr>
          <w:lang w:val="en-ID"/>
        </w:rPr>
        <w:t>pelaksanaan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proyek</w:t>
      </w:r>
      <w:proofErr w:type="spellEnd"/>
      <w:r w:rsidRPr="00C72D1A">
        <w:rPr>
          <w:lang w:val="en-ID"/>
        </w:rPr>
        <w:t>.</w:t>
      </w:r>
    </w:p>
    <w:p w14:paraId="687420E7" w14:textId="77777777" w:rsidR="00C72D1A" w:rsidRPr="00C417A5" w:rsidRDefault="00C72D1A" w:rsidP="00C417A5">
      <w:pPr>
        <w:pStyle w:val="ListParagraph"/>
        <w:numPr>
          <w:ilvl w:val="0"/>
          <w:numId w:val="19"/>
        </w:numPr>
        <w:spacing w:after="120"/>
        <w:ind w:left="284" w:hanging="284"/>
        <w:rPr>
          <w:b/>
          <w:bCs/>
          <w:lang w:val="en-ID"/>
        </w:rPr>
      </w:pPr>
      <w:proofErr w:type="spellStart"/>
      <w:r w:rsidRPr="00C417A5">
        <w:rPr>
          <w:b/>
          <w:bCs/>
          <w:lang w:val="en-ID"/>
        </w:rPr>
        <w:t>Perhitungan</w:t>
      </w:r>
      <w:proofErr w:type="spellEnd"/>
      <w:r w:rsidRPr="00C417A5">
        <w:rPr>
          <w:b/>
          <w:bCs/>
          <w:lang w:val="en-ID"/>
        </w:rPr>
        <w:t xml:space="preserve"> Budget Cost Off Work Schedule (BCWS)</w:t>
      </w:r>
    </w:p>
    <w:p w14:paraId="4A1F302F" w14:textId="214D23E0" w:rsid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BCWS </w:t>
      </w:r>
      <w:proofErr w:type="spell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melakukan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perklaian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preentase</w:t>
      </w:r>
      <w:proofErr w:type="spellEnd"/>
      <w:r w:rsidRPr="00C72D1A">
        <w:rPr>
          <w:lang w:val="en-ID"/>
        </w:rPr>
        <w:t xml:space="preserve"> progress </w:t>
      </w:r>
      <w:proofErr w:type="spellStart"/>
      <w:r w:rsidRPr="00C72D1A">
        <w:rPr>
          <w:lang w:val="en-ID"/>
        </w:rPr>
        <w:t>rencana</w:t>
      </w:r>
      <w:proofErr w:type="spellEnd"/>
      <w:r w:rsidRPr="00C72D1A">
        <w:rPr>
          <w:lang w:val="en-ID"/>
        </w:rPr>
        <w:t xml:space="preserve"> (schedule) pada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ditinjau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rencana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anggaran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biaya</w:t>
      </w:r>
      <w:proofErr w:type="spellEnd"/>
      <w:r w:rsidRPr="00C72D1A">
        <w:rPr>
          <w:lang w:val="en-ID"/>
        </w:rPr>
        <w:t xml:space="preserve"> (BAC) </w:t>
      </w:r>
      <w:proofErr w:type="spellStart"/>
      <w:r w:rsidRPr="00C72D1A">
        <w:rPr>
          <w:lang w:val="en-ID"/>
        </w:rPr>
        <w:t>atau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kontrak</w:t>
      </w:r>
      <w:proofErr w:type="spellEnd"/>
      <w:r w:rsidRPr="00C72D1A">
        <w:rPr>
          <w:lang w:val="en-ID"/>
        </w:rPr>
        <w:t xml:space="preserve">. </w:t>
      </w:r>
      <w:proofErr w:type="spellStart"/>
      <w:r w:rsidRPr="00C72D1A">
        <w:rPr>
          <w:lang w:val="en-ID"/>
        </w:rPr>
        <w:t>Contoh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BCWS pada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ke-16 </w:t>
      </w:r>
      <w:proofErr w:type="spellStart"/>
      <w:proofErr w:type="gram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 :</w:t>
      </w:r>
      <w:proofErr w:type="gramEnd"/>
      <w:r w:rsidRPr="00C72D1A">
        <w:rPr>
          <w:lang w:val="en-ID"/>
        </w:rPr>
        <w:t xml:space="preserve"> </w:t>
      </w:r>
    </w:p>
    <w:p w14:paraId="27660E5C" w14:textId="77777777" w:rsidR="006431BD" w:rsidRPr="00C72D1A" w:rsidRDefault="006431BD" w:rsidP="00C72D1A">
      <w:pPr>
        <w:spacing w:after="120"/>
        <w:rPr>
          <w:lang w:val="en-ID"/>
        </w:rPr>
      </w:pPr>
    </w:p>
    <w:p w14:paraId="298854FD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lastRenderedPageBreak/>
        <w:t xml:space="preserve">% </w:t>
      </w:r>
      <w:proofErr w:type="spellStart"/>
      <w:r w:rsidRPr="00C72D1A">
        <w:rPr>
          <w:lang w:val="en-ID"/>
        </w:rPr>
        <w:t>Bobot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rencana</w:t>
      </w:r>
      <w:proofErr w:type="spellEnd"/>
      <w:r w:rsidRPr="00C72D1A">
        <w:rPr>
          <w:lang w:val="en-ID"/>
        </w:rPr>
        <w:t xml:space="preserve"> = 3,98</w:t>
      </w:r>
    </w:p>
    <w:p w14:paraId="6E31468C" w14:textId="4F330F9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RAB </w:t>
      </w:r>
      <w:r w:rsidR="005E5727">
        <w:rPr>
          <w:lang w:val="en-ID"/>
        </w:rPr>
        <w:tab/>
      </w:r>
      <w:r w:rsidRPr="00C72D1A">
        <w:rPr>
          <w:lang w:val="en-ID"/>
        </w:rPr>
        <w:t>= Rp 15.969.750.172</w:t>
      </w:r>
    </w:p>
    <w:p w14:paraId="736C647D" w14:textId="74E9F765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BCWS </w:t>
      </w:r>
      <w:r w:rsidR="005E5727">
        <w:rPr>
          <w:lang w:val="en-ID"/>
        </w:rPr>
        <w:tab/>
      </w:r>
      <w:r w:rsidRPr="00C72D1A">
        <w:rPr>
          <w:lang w:val="en-ID"/>
        </w:rPr>
        <w:t>= %</w:t>
      </w:r>
      <w:proofErr w:type="spellStart"/>
      <w:r w:rsidRPr="00C72D1A">
        <w:rPr>
          <w:lang w:val="en-ID"/>
        </w:rPr>
        <w:t>Bobot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Rencana</w:t>
      </w:r>
      <w:proofErr w:type="spellEnd"/>
      <w:r w:rsidRPr="00C72D1A">
        <w:rPr>
          <w:lang w:val="en-ID"/>
        </w:rPr>
        <w:t xml:space="preserve"> x RAB </w:t>
      </w:r>
    </w:p>
    <w:p w14:paraId="20580486" w14:textId="77777777" w:rsidR="00C72D1A" w:rsidRPr="00C72D1A" w:rsidRDefault="00C72D1A" w:rsidP="005E5727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3,98 x 15.969.750.172</w:t>
      </w:r>
    </w:p>
    <w:p w14:paraId="6BB25EEB" w14:textId="77777777" w:rsidR="00C72D1A" w:rsidRPr="00C72D1A" w:rsidRDefault="00C72D1A" w:rsidP="005E5727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Rp 635.164.204</w:t>
      </w:r>
    </w:p>
    <w:p w14:paraId="34F06032" w14:textId="77777777" w:rsidR="00C72D1A" w:rsidRP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t>Untuk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BCWS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berikutnya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sama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. Hasil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persamaan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hingga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ke-21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dilihat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tabel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>.</w:t>
      </w:r>
    </w:p>
    <w:p w14:paraId="7C1EB259" w14:textId="18397F0B" w:rsidR="00C72D1A" w:rsidRDefault="00C72D1A" w:rsidP="00C417A5">
      <w:pPr>
        <w:spacing w:after="120"/>
        <w:jc w:val="center"/>
        <w:rPr>
          <w:b/>
          <w:bCs/>
          <w:lang w:val="en-ID"/>
        </w:rPr>
      </w:pPr>
      <w:bookmarkStart w:id="4" w:name="_Toc222790540"/>
      <w:proofErr w:type="spellStart"/>
      <w:r w:rsidRPr="00C72D1A">
        <w:rPr>
          <w:b/>
          <w:bCs/>
          <w:lang w:val="en-ID"/>
        </w:rPr>
        <w:t>Tabel</w:t>
      </w:r>
      <w:proofErr w:type="spellEnd"/>
      <w:r w:rsidRPr="00C72D1A">
        <w:rPr>
          <w:b/>
          <w:bCs/>
          <w:lang w:val="en-ID"/>
        </w:rPr>
        <w:t xml:space="preserve"> 1 </w:t>
      </w:r>
      <w:proofErr w:type="spellStart"/>
      <w:r w:rsidRPr="00C72D1A">
        <w:rPr>
          <w:b/>
          <w:bCs/>
          <w:lang w:val="en-ID"/>
        </w:rPr>
        <w:t>Rekapitulasi</w:t>
      </w:r>
      <w:proofErr w:type="spellEnd"/>
      <w:r w:rsidRPr="00C72D1A">
        <w:rPr>
          <w:b/>
          <w:bCs/>
          <w:lang w:val="en-ID"/>
        </w:rPr>
        <w:t xml:space="preserve"> Nilai BCWS</w:t>
      </w:r>
      <w:bookmarkEnd w:id="4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188"/>
        <w:gridCol w:w="1321"/>
        <w:gridCol w:w="1344"/>
        <w:gridCol w:w="1609"/>
      </w:tblGrid>
      <w:tr w:rsidR="00D65AD0" w:rsidRPr="006D644D" w14:paraId="61C5DD95" w14:textId="77777777" w:rsidTr="00A24DFB">
        <w:trPr>
          <w:tblHeader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9BC4C2E" w14:textId="77777777" w:rsidR="00D65AD0" w:rsidRDefault="00D65AD0" w:rsidP="00D65AD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6D644D">
              <w:rPr>
                <w:b/>
                <w:bCs/>
                <w:lang w:val="en-ID"/>
              </w:rPr>
              <w:t>Periode</w:t>
            </w:r>
            <w:proofErr w:type="spellEnd"/>
            <w:r w:rsidRPr="006D644D">
              <w:rPr>
                <w:b/>
                <w:bCs/>
                <w:lang w:val="en-ID"/>
              </w:rPr>
              <w:t xml:space="preserve"> </w:t>
            </w:r>
          </w:p>
          <w:p w14:paraId="41C81941" w14:textId="137850B1" w:rsidR="00D65AD0" w:rsidRPr="006D644D" w:rsidRDefault="00D65AD0" w:rsidP="00D65AD0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6D644D">
              <w:rPr>
                <w:b/>
                <w:bCs/>
                <w:lang w:val="en-ID"/>
              </w:rPr>
              <w:t>(</w:t>
            </w:r>
            <w:proofErr w:type="spellStart"/>
            <w:r w:rsidRPr="006D644D">
              <w:rPr>
                <w:b/>
                <w:bCs/>
                <w:lang w:val="en-ID"/>
              </w:rPr>
              <w:t>Minggu</w:t>
            </w:r>
            <w:proofErr w:type="spellEnd"/>
            <w:r w:rsidRPr="006D644D">
              <w:rPr>
                <w:b/>
                <w:bCs/>
                <w:lang w:val="en-ID"/>
              </w:rPr>
              <w:t xml:space="preserve"> </w:t>
            </w:r>
            <w:proofErr w:type="spellStart"/>
            <w:r w:rsidRPr="006D644D">
              <w:rPr>
                <w:b/>
                <w:bCs/>
                <w:lang w:val="en-ID"/>
              </w:rPr>
              <w:t>Ke</w:t>
            </w:r>
            <w:proofErr w:type="spellEnd"/>
            <w:r w:rsidRPr="006D644D">
              <w:rPr>
                <w:b/>
                <w:bCs/>
                <w:lang w:val="en-ID"/>
              </w:rPr>
              <w:t>-)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68A19F" w14:textId="77777777" w:rsidR="00D65AD0" w:rsidRDefault="00D65AD0" w:rsidP="00D65AD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6D644D">
              <w:rPr>
                <w:b/>
                <w:bCs/>
                <w:lang w:val="en-ID"/>
              </w:rPr>
              <w:t>Bobot</w:t>
            </w:r>
            <w:proofErr w:type="spellEnd"/>
            <w:r w:rsidRPr="006D644D">
              <w:rPr>
                <w:b/>
                <w:bCs/>
                <w:lang w:val="en-ID"/>
              </w:rPr>
              <w:t xml:space="preserve"> </w:t>
            </w:r>
          </w:p>
          <w:p w14:paraId="347DA8A2" w14:textId="17C324D4" w:rsidR="00D65AD0" w:rsidRPr="006D644D" w:rsidRDefault="00D65AD0" w:rsidP="00D65AD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6D644D">
              <w:rPr>
                <w:b/>
                <w:bCs/>
                <w:lang w:val="en-ID"/>
              </w:rPr>
              <w:t>Rencana</w:t>
            </w:r>
            <w:proofErr w:type="spellEnd"/>
            <w:r w:rsidRPr="006D644D">
              <w:rPr>
                <w:b/>
                <w:bCs/>
                <w:lang w:val="en-ID"/>
              </w:rPr>
              <w:t xml:space="preserve">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D3686F8" w14:textId="77777777" w:rsidR="00D65AD0" w:rsidRDefault="00D65AD0" w:rsidP="00D65AD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6D644D">
              <w:rPr>
                <w:b/>
                <w:bCs/>
                <w:lang w:val="en-ID"/>
              </w:rPr>
              <w:t>Bobot</w:t>
            </w:r>
            <w:proofErr w:type="spellEnd"/>
            <w:r w:rsidRPr="006D644D">
              <w:rPr>
                <w:b/>
                <w:bCs/>
                <w:lang w:val="en-ID"/>
              </w:rPr>
              <w:t xml:space="preserve"> </w:t>
            </w:r>
          </w:p>
          <w:p w14:paraId="53BB1668" w14:textId="2D0D2AFA" w:rsidR="00D65AD0" w:rsidRPr="006D644D" w:rsidRDefault="00D65AD0" w:rsidP="00D65AD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6D644D">
              <w:rPr>
                <w:b/>
                <w:bCs/>
                <w:lang w:val="en-ID"/>
              </w:rPr>
              <w:t>Komulatif</w:t>
            </w:r>
            <w:proofErr w:type="spellEnd"/>
            <w:r w:rsidRPr="006D644D">
              <w:rPr>
                <w:b/>
                <w:bCs/>
                <w:lang w:val="en-ID"/>
              </w:rPr>
              <w:t xml:space="preserve"> (%)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C43F86" w14:textId="6BF0E46E" w:rsidR="00D65AD0" w:rsidRPr="006D644D" w:rsidRDefault="00D65AD0" w:rsidP="00D65AD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6D644D">
              <w:rPr>
                <w:b/>
                <w:bCs/>
                <w:lang w:val="en-ID"/>
              </w:rPr>
              <w:t>Biaya</w:t>
            </w:r>
            <w:proofErr w:type="spellEnd"/>
            <w:r w:rsidRPr="006D644D">
              <w:rPr>
                <w:b/>
                <w:bCs/>
                <w:lang w:val="en-ID"/>
              </w:rPr>
              <w:t xml:space="preserve"> </w:t>
            </w:r>
            <w:proofErr w:type="spellStart"/>
            <w:r w:rsidRPr="006D644D">
              <w:rPr>
                <w:b/>
                <w:bCs/>
                <w:lang w:val="en-ID"/>
              </w:rPr>
              <w:t>Rencana</w:t>
            </w:r>
            <w:proofErr w:type="spellEnd"/>
            <w:r w:rsidRPr="006D644D">
              <w:rPr>
                <w:b/>
                <w:bCs/>
                <w:lang w:val="en-ID"/>
              </w:rPr>
              <w:t xml:space="preserve"> (Rp)</w:t>
            </w:r>
          </w:p>
        </w:tc>
      </w:tr>
      <w:tr w:rsidR="00D65AD0" w:rsidRPr="006D644D" w14:paraId="25657166" w14:textId="77777777" w:rsidTr="006D644D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ED2782A" w14:textId="77777777" w:rsidR="00D65AD0" w:rsidRPr="006D644D" w:rsidRDefault="00D65AD0" w:rsidP="00D65AD0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58D7B2" w14:textId="77777777" w:rsidR="00D65AD0" w:rsidRPr="006D644D" w:rsidRDefault="00D65AD0" w:rsidP="00D65AD0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57ABFE" w14:textId="77777777" w:rsidR="00D65AD0" w:rsidRPr="006D644D" w:rsidRDefault="00D65AD0" w:rsidP="00D65AD0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206E1182" w14:textId="77777777" w:rsidR="00D65AD0" w:rsidRPr="006D644D" w:rsidRDefault="00D65AD0" w:rsidP="00D65AD0">
            <w:pPr>
              <w:spacing w:after="0"/>
              <w:jc w:val="center"/>
              <w:rPr>
                <w:lang w:val="en-ID"/>
              </w:rPr>
            </w:pPr>
            <w:proofErr w:type="spellStart"/>
            <w:r w:rsidRPr="006D644D">
              <w:rPr>
                <w:lang w:val="en-ID"/>
              </w:rPr>
              <w:t>Mingguan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A260B9" w14:textId="77777777" w:rsidR="00D65AD0" w:rsidRPr="006D644D" w:rsidRDefault="00D65AD0" w:rsidP="00D65AD0">
            <w:pPr>
              <w:spacing w:after="0"/>
              <w:jc w:val="center"/>
              <w:rPr>
                <w:lang w:val="en-ID"/>
              </w:rPr>
            </w:pPr>
            <w:proofErr w:type="spellStart"/>
            <w:r w:rsidRPr="006D644D">
              <w:rPr>
                <w:lang w:val="en-ID"/>
              </w:rPr>
              <w:t>Komulatif</w:t>
            </w:r>
            <w:proofErr w:type="spellEnd"/>
          </w:p>
        </w:tc>
      </w:tr>
      <w:tr w:rsidR="006D644D" w:rsidRPr="006D644D" w14:paraId="01AB60F8" w14:textId="77777777" w:rsidTr="006D6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BC27E0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3052A3B4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3,98</w:t>
            </w:r>
          </w:p>
        </w:tc>
        <w:tc>
          <w:tcPr>
            <w:tcW w:w="0" w:type="auto"/>
            <w:vAlign w:val="center"/>
            <w:hideMark/>
          </w:tcPr>
          <w:p w14:paraId="6D5EF65F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84,07</w:t>
            </w:r>
          </w:p>
        </w:tc>
        <w:tc>
          <w:tcPr>
            <w:tcW w:w="0" w:type="auto"/>
            <w:vAlign w:val="center"/>
            <w:hideMark/>
          </w:tcPr>
          <w:p w14:paraId="6F1E8D60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635.164.204</w:t>
            </w:r>
          </w:p>
        </w:tc>
        <w:tc>
          <w:tcPr>
            <w:tcW w:w="0" w:type="auto"/>
            <w:vAlign w:val="center"/>
            <w:hideMark/>
          </w:tcPr>
          <w:p w14:paraId="02228740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13.425.337.017</w:t>
            </w:r>
          </w:p>
        </w:tc>
      </w:tr>
      <w:tr w:rsidR="006D644D" w:rsidRPr="006D644D" w14:paraId="74DA085C" w14:textId="77777777" w:rsidTr="006D6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B3BED9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8AD5082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3,16</w:t>
            </w:r>
          </w:p>
        </w:tc>
        <w:tc>
          <w:tcPr>
            <w:tcW w:w="0" w:type="auto"/>
            <w:vAlign w:val="center"/>
            <w:hideMark/>
          </w:tcPr>
          <w:p w14:paraId="0BF680F1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87,23</w:t>
            </w:r>
          </w:p>
        </w:tc>
        <w:tc>
          <w:tcPr>
            <w:tcW w:w="0" w:type="auto"/>
            <w:vAlign w:val="center"/>
            <w:hideMark/>
          </w:tcPr>
          <w:p w14:paraId="0ABD5EBE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504.491.707</w:t>
            </w:r>
          </w:p>
        </w:tc>
        <w:tc>
          <w:tcPr>
            <w:tcW w:w="0" w:type="auto"/>
            <w:vAlign w:val="center"/>
            <w:hideMark/>
          </w:tcPr>
          <w:p w14:paraId="1DE8538D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13.929.828.724</w:t>
            </w:r>
          </w:p>
        </w:tc>
      </w:tr>
      <w:tr w:rsidR="006D644D" w:rsidRPr="006D644D" w14:paraId="6442CE24" w14:textId="77777777" w:rsidTr="006D6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7F9DD7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19D73B04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3,15</w:t>
            </w:r>
          </w:p>
        </w:tc>
        <w:tc>
          <w:tcPr>
            <w:tcW w:w="0" w:type="auto"/>
            <w:vAlign w:val="center"/>
            <w:hideMark/>
          </w:tcPr>
          <w:p w14:paraId="70FFD04F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90,38</w:t>
            </w:r>
          </w:p>
        </w:tc>
        <w:tc>
          <w:tcPr>
            <w:tcW w:w="0" w:type="auto"/>
            <w:vAlign w:val="center"/>
            <w:hideMark/>
          </w:tcPr>
          <w:p w14:paraId="20E747F5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503.541.557</w:t>
            </w:r>
          </w:p>
        </w:tc>
        <w:tc>
          <w:tcPr>
            <w:tcW w:w="0" w:type="auto"/>
            <w:vAlign w:val="center"/>
            <w:hideMark/>
          </w:tcPr>
          <w:p w14:paraId="63C05326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14.433.370.282</w:t>
            </w:r>
          </w:p>
        </w:tc>
      </w:tr>
      <w:tr w:rsidR="006D644D" w:rsidRPr="006D644D" w14:paraId="65F5031E" w14:textId="77777777" w:rsidTr="006D6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EB2626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5236F4C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3,09</w:t>
            </w:r>
          </w:p>
        </w:tc>
        <w:tc>
          <w:tcPr>
            <w:tcW w:w="0" w:type="auto"/>
            <w:vAlign w:val="center"/>
            <w:hideMark/>
          </w:tcPr>
          <w:p w14:paraId="1B719B3E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93,47</w:t>
            </w:r>
          </w:p>
        </w:tc>
        <w:tc>
          <w:tcPr>
            <w:tcW w:w="0" w:type="auto"/>
            <w:vAlign w:val="center"/>
            <w:hideMark/>
          </w:tcPr>
          <w:p w14:paraId="705D4AD3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493.258.059</w:t>
            </w:r>
          </w:p>
        </w:tc>
        <w:tc>
          <w:tcPr>
            <w:tcW w:w="0" w:type="auto"/>
            <w:vAlign w:val="center"/>
            <w:hideMark/>
          </w:tcPr>
          <w:p w14:paraId="460C6E6C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14.926.628.341</w:t>
            </w:r>
          </w:p>
        </w:tc>
      </w:tr>
      <w:tr w:rsidR="006D644D" w:rsidRPr="006D644D" w14:paraId="4F3EE971" w14:textId="77777777" w:rsidTr="006D6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858698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34892FE3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3,20</w:t>
            </w:r>
          </w:p>
        </w:tc>
        <w:tc>
          <w:tcPr>
            <w:tcW w:w="0" w:type="auto"/>
            <w:vAlign w:val="center"/>
            <w:hideMark/>
          </w:tcPr>
          <w:p w14:paraId="0DFEF9ED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96,66</w:t>
            </w:r>
          </w:p>
        </w:tc>
        <w:tc>
          <w:tcPr>
            <w:tcW w:w="0" w:type="auto"/>
            <w:vAlign w:val="center"/>
            <w:hideMark/>
          </w:tcPr>
          <w:p w14:paraId="09C6A024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510.359.031</w:t>
            </w:r>
          </w:p>
        </w:tc>
        <w:tc>
          <w:tcPr>
            <w:tcW w:w="0" w:type="auto"/>
            <w:vAlign w:val="center"/>
            <w:hideMark/>
          </w:tcPr>
          <w:p w14:paraId="23FA2A8B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15.436.987.371</w:t>
            </w:r>
          </w:p>
        </w:tc>
      </w:tr>
      <w:tr w:rsidR="006D644D" w:rsidRPr="006D644D" w14:paraId="357A324E" w14:textId="77777777" w:rsidTr="006D6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8E70D0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28AB074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3,34</w:t>
            </w:r>
          </w:p>
        </w:tc>
        <w:tc>
          <w:tcPr>
            <w:tcW w:w="0" w:type="auto"/>
            <w:vAlign w:val="center"/>
            <w:hideMark/>
          </w:tcPr>
          <w:p w14:paraId="7DA04A9F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14:paraId="095BB8F7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532.762.800</w:t>
            </w:r>
          </w:p>
        </w:tc>
        <w:tc>
          <w:tcPr>
            <w:tcW w:w="0" w:type="auto"/>
            <w:vAlign w:val="center"/>
            <w:hideMark/>
          </w:tcPr>
          <w:p w14:paraId="1ED3914E" w14:textId="77777777" w:rsidR="006D644D" w:rsidRPr="006D644D" w:rsidRDefault="006D644D" w:rsidP="00D65AD0">
            <w:pPr>
              <w:spacing w:after="0"/>
              <w:jc w:val="center"/>
              <w:rPr>
                <w:lang w:val="en-ID"/>
              </w:rPr>
            </w:pPr>
            <w:r w:rsidRPr="006D644D">
              <w:rPr>
                <w:lang w:val="en-ID"/>
              </w:rPr>
              <w:t>Rp 15.969.750.172</w:t>
            </w:r>
          </w:p>
        </w:tc>
      </w:tr>
    </w:tbl>
    <w:p w14:paraId="38AF2B43" w14:textId="77777777" w:rsidR="006D644D" w:rsidRPr="00C72D1A" w:rsidRDefault="006D644D" w:rsidP="00C72D1A">
      <w:pPr>
        <w:spacing w:after="120"/>
        <w:rPr>
          <w:lang w:val="en-ID"/>
        </w:rPr>
      </w:pPr>
    </w:p>
    <w:p w14:paraId="495566D2" w14:textId="77777777" w:rsidR="00C72D1A" w:rsidRPr="006D644D" w:rsidRDefault="00C72D1A" w:rsidP="006D644D">
      <w:pPr>
        <w:pStyle w:val="ListParagraph"/>
        <w:numPr>
          <w:ilvl w:val="0"/>
          <w:numId w:val="19"/>
        </w:numPr>
        <w:spacing w:after="120"/>
        <w:ind w:left="284" w:hanging="284"/>
        <w:rPr>
          <w:b/>
          <w:bCs/>
          <w:lang w:val="en-ID"/>
        </w:rPr>
      </w:pPr>
      <w:proofErr w:type="spellStart"/>
      <w:r w:rsidRPr="006D644D">
        <w:rPr>
          <w:b/>
          <w:bCs/>
          <w:lang w:val="en-ID"/>
        </w:rPr>
        <w:t>Perhitungan</w:t>
      </w:r>
      <w:proofErr w:type="spellEnd"/>
      <w:r w:rsidRPr="006D644D">
        <w:rPr>
          <w:b/>
          <w:bCs/>
          <w:lang w:val="en-ID"/>
        </w:rPr>
        <w:t xml:space="preserve"> Budgeted Cost </w:t>
      </w:r>
      <w:proofErr w:type="gramStart"/>
      <w:r w:rsidRPr="006D644D">
        <w:rPr>
          <w:b/>
          <w:bCs/>
          <w:lang w:val="en-ID"/>
        </w:rPr>
        <w:t>Of</w:t>
      </w:r>
      <w:proofErr w:type="gramEnd"/>
      <w:r w:rsidRPr="006D644D">
        <w:rPr>
          <w:b/>
          <w:bCs/>
          <w:lang w:val="en-ID"/>
        </w:rPr>
        <w:t xml:space="preserve"> Work </w:t>
      </w:r>
      <w:proofErr w:type="spellStart"/>
      <w:r w:rsidRPr="006D644D">
        <w:rPr>
          <w:b/>
          <w:bCs/>
          <w:lang w:val="en-ID"/>
        </w:rPr>
        <w:t>Perfomed</w:t>
      </w:r>
      <w:proofErr w:type="spellEnd"/>
      <w:r w:rsidRPr="006D644D">
        <w:rPr>
          <w:b/>
          <w:bCs/>
          <w:lang w:val="en-ID"/>
        </w:rPr>
        <w:t xml:space="preserve"> (BCWP) </w:t>
      </w:r>
    </w:p>
    <w:p w14:paraId="6C565C14" w14:textId="77777777" w:rsidR="00C72D1A" w:rsidRP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BCWP </w:t>
      </w:r>
      <w:proofErr w:type="spell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melakukan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perkalian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presentase</w:t>
      </w:r>
      <w:proofErr w:type="spellEnd"/>
      <w:r w:rsidRPr="00C72D1A">
        <w:rPr>
          <w:lang w:val="en-ID"/>
        </w:rPr>
        <w:t xml:space="preserve"> progress actual (rill) </w:t>
      </w:r>
      <w:proofErr w:type="spellStart"/>
      <w:r w:rsidRPr="00C72D1A">
        <w:rPr>
          <w:lang w:val="en-ID"/>
        </w:rPr>
        <w:t>realisasi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dilapangan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ditinjau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rencana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anggaran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biaya</w:t>
      </w:r>
      <w:proofErr w:type="spellEnd"/>
      <w:r w:rsidRPr="00C72D1A">
        <w:rPr>
          <w:lang w:val="en-ID"/>
        </w:rPr>
        <w:t xml:space="preserve"> (BAC) </w:t>
      </w:r>
      <w:proofErr w:type="spellStart"/>
      <w:r w:rsidRPr="00C72D1A">
        <w:rPr>
          <w:lang w:val="en-ID"/>
        </w:rPr>
        <w:t>atau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kontrak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proyek</w:t>
      </w:r>
      <w:proofErr w:type="spellEnd"/>
      <w:r w:rsidRPr="00C72D1A">
        <w:rPr>
          <w:lang w:val="en-ID"/>
        </w:rPr>
        <w:t xml:space="preserve">. </w:t>
      </w:r>
      <w:proofErr w:type="spellStart"/>
      <w:r w:rsidRPr="00C72D1A">
        <w:rPr>
          <w:lang w:val="en-ID"/>
        </w:rPr>
        <w:t>Contoh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BCWP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ke-16 </w:t>
      </w:r>
      <w:proofErr w:type="spell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: </w:t>
      </w:r>
    </w:p>
    <w:p w14:paraId="48176AA5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>%</w:t>
      </w:r>
      <w:proofErr w:type="spellStart"/>
      <w:r w:rsidRPr="00C72D1A">
        <w:rPr>
          <w:lang w:val="en-ID"/>
        </w:rPr>
        <w:t>Bobot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Realisasi</w:t>
      </w:r>
      <w:proofErr w:type="spellEnd"/>
      <w:r w:rsidRPr="00C72D1A">
        <w:rPr>
          <w:lang w:val="en-ID"/>
        </w:rPr>
        <w:t xml:space="preserve"> = 3,49</w:t>
      </w:r>
    </w:p>
    <w:p w14:paraId="45630DB0" w14:textId="4BC286A2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RAB </w:t>
      </w:r>
      <w:r w:rsidR="005E5727">
        <w:rPr>
          <w:lang w:val="en-ID"/>
        </w:rPr>
        <w:tab/>
      </w:r>
      <w:r w:rsidRPr="00C72D1A">
        <w:rPr>
          <w:lang w:val="en-ID"/>
        </w:rPr>
        <w:t>= Rp 15.969.750.172</w:t>
      </w:r>
    </w:p>
    <w:p w14:paraId="0410F94D" w14:textId="0FA5301A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>BCWP</w:t>
      </w:r>
      <w:r w:rsidR="005E5727">
        <w:rPr>
          <w:lang w:val="en-ID"/>
        </w:rPr>
        <w:tab/>
      </w:r>
      <w:r w:rsidRPr="00C72D1A">
        <w:rPr>
          <w:lang w:val="en-ID"/>
        </w:rPr>
        <w:t>= %</w:t>
      </w:r>
      <w:proofErr w:type="spellStart"/>
      <w:r w:rsidRPr="00C72D1A">
        <w:rPr>
          <w:lang w:val="en-ID"/>
        </w:rPr>
        <w:t>Bobot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Realisasi</w:t>
      </w:r>
      <w:proofErr w:type="spellEnd"/>
      <w:r w:rsidRPr="00C72D1A">
        <w:rPr>
          <w:lang w:val="en-ID"/>
        </w:rPr>
        <w:t xml:space="preserve"> x RAB</w:t>
      </w:r>
    </w:p>
    <w:p w14:paraId="1A38A2B7" w14:textId="77777777" w:rsidR="00C72D1A" w:rsidRPr="00C72D1A" w:rsidRDefault="00C72D1A" w:rsidP="005E5727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3,49 x 15.969.750.172</w:t>
      </w:r>
    </w:p>
    <w:p w14:paraId="09C7129C" w14:textId="77777777" w:rsidR="00C72D1A" w:rsidRPr="00C72D1A" w:rsidRDefault="00C72D1A" w:rsidP="005E5727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Rp 558.137.677</w:t>
      </w:r>
    </w:p>
    <w:p w14:paraId="68E1C543" w14:textId="52FAAE10" w:rsidR="00C72D1A" w:rsidRP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t>Untuk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BCWP </w:t>
      </w:r>
      <w:proofErr w:type="spellStart"/>
      <w:r w:rsidRPr="00C72D1A">
        <w:rPr>
          <w:lang w:val="en-ID"/>
        </w:rPr>
        <w:t>mingguberikutnya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sama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. Hasil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persamaan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hingga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ke-21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dilihat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tabel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>.</w:t>
      </w:r>
      <w:bookmarkStart w:id="5" w:name="_Toc222790541"/>
    </w:p>
    <w:p w14:paraId="38599819" w14:textId="1716FDE8" w:rsidR="00C72D1A" w:rsidRDefault="00C72D1A" w:rsidP="003A5C3F">
      <w:pPr>
        <w:spacing w:after="120"/>
        <w:jc w:val="center"/>
        <w:rPr>
          <w:b/>
          <w:bCs/>
          <w:lang w:val="en-ID"/>
        </w:rPr>
      </w:pPr>
      <w:proofErr w:type="spellStart"/>
      <w:r w:rsidRPr="00C72D1A">
        <w:rPr>
          <w:b/>
          <w:bCs/>
          <w:lang w:val="en-ID"/>
        </w:rPr>
        <w:t>Tabel</w:t>
      </w:r>
      <w:proofErr w:type="spellEnd"/>
      <w:r w:rsidRPr="00C72D1A">
        <w:rPr>
          <w:b/>
          <w:bCs/>
          <w:lang w:val="en-ID"/>
        </w:rPr>
        <w:t xml:space="preserve"> 2 </w:t>
      </w:r>
      <w:proofErr w:type="spellStart"/>
      <w:r w:rsidRPr="00C72D1A">
        <w:rPr>
          <w:b/>
          <w:bCs/>
          <w:lang w:val="en-ID"/>
        </w:rPr>
        <w:t>Rekapitulasi</w:t>
      </w:r>
      <w:proofErr w:type="spellEnd"/>
      <w:r w:rsidRPr="00C72D1A">
        <w:rPr>
          <w:b/>
          <w:bCs/>
          <w:lang w:val="en-ID"/>
        </w:rPr>
        <w:t xml:space="preserve"> Nilai BCWP</w:t>
      </w:r>
      <w:bookmarkEnd w:id="5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199"/>
        <w:gridCol w:w="1321"/>
        <w:gridCol w:w="1344"/>
        <w:gridCol w:w="1609"/>
      </w:tblGrid>
      <w:tr w:rsidR="003A5C3F" w:rsidRPr="003A5C3F" w14:paraId="0BE340C6" w14:textId="77777777" w:rsidTr="00412FE5">
        <w:trPr>
          <w:tblHeader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8F97215" w14:textId="77777777" w:rsidR="00412FE5" w:rsidRDefault="003A5C3F" w:rsidP="00412FE5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3A5C3F">
              <w:rPr>
                <w:b/>
                <w:bCs/>
                <w:lang w:val="en-ID"/>
              </w:rPr>
              <w:t>Periode</w:t>
            </w:r>
            <w:proofErr w:type="spellEnd"/>
            <w:r w:rsidRPr="003A5C3F">
              <w:rPr>
                <w:b/>
                <w:bCs/>
                <w:lang w:val="en-ID"/>
              </w:rPr>
              <w:t xml:space="preserve"> </w:t>
            </w:r>
          </w:p>
          <w:p w14:paraId="59E441EC" w14:textId="2AFCA2AC" w:rsidR="003A5C3F" w:rsidRPr="003A5C3F" w:rsidRDefault="003A5C3F" w:rsidP="00412FE5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3A5C3F">
              <w:rPr>
                <w:b/>
                <w:bCs/>
                <w:lang w:val="en-ID"/>
              </w:rPr>
              <w:t>(</w:t>
            </w:r>
            <w:proofErr w:type="spellStart"/>
            <w:r w:rsidRPr="003A5C3F">
              <w:rPr>
                <w:b/>
                <w:bCs/>
                <w:lang w:val="en-ID"/>
              </w:rPr>
              <w:t>Minggu</w:t>
            </w:r>
            <w:proofErr w:type="spellEnd"/>
            <w:r w:rsidRPr="003A5C3F">
              <w:rPr>
                <w:b/>
                <w:bCs/>
                <w:lang w:val="en-ID"/>
              </w:rPr>
              <w:t xml:space="preserve"> </w:t>
            </w:r>
            <w:proofErr w:type="spellStart"/>
            <w:r w:rsidRPr="003A5C3F">
              <w:rPr>
                <w:b/>
                <w:bCs/>
                <w:lang w:val="en-ID"/>
              </w:rPr>
              <w:t>Ke</w:t>
            </w:r>
            <w:proofErr w:type="spellEnd"/>
            <w:r w:rsidRPr="003A5C3F">
              <w:rPr>
                <w:b/>
                <w:bCs/>
                <w:lang w:val="en-ID"/>
              </w:rPr>
              <w:t>-)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1B05F12" w14:textId="77777777" w:rsidR="00412FE5" w:rsidRDefault="003A5C3F" w:rsidP="00412FE5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3A5C3F">
              <w:rPr>
                <w:b/>
                <w:bCs/>
                <w:lang w:val="en-ID"/>
              </w:rPr>
              <w:t>Bobot</w:t>
            </w:r>
            <w:proofErr w:type="spellEnd"/>
            <w:r w:rsidRPr="003A5C3F">
              <w:rPr>
                <w:b/>
                <w:bCs/>
                <w:lang w:val="en-ID"/>
              </w:rPr>
              <w:t xml:space="preserve"> </w:t>
            </w:r>
          </w:p>
          <w:p w14:paraId="24C1D566" w14:textId="549A620D" w:rsidR="003A5C3F" w:rsidRPr="003A5C3F" w:rsidRDefault="003A5C3F" w:rsidP="00412FE5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3A5C3F">
              <w:rPr>
                <w:b/>
                <w:bCs/>
                <w:lang w:val="en-ID"/>
              </w:rPr>
              <w:t>Realisasi</w:t>
            </w:r>
            <w:proofErr w:type="spellEnd"/>
            <w:r w:rsidRPr="003A5C3F">
              <w:rPr>
                <w:b/>
                <w:bCs/>
                <w:lang w:val="en-ID"/>
              </w:rPr>
              <w:t xml:space="preserve">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6FC06DE" w14:textId="77777777" w:rsidR="00412FE5" w:rsidRDefault="003A5C3F" w:rsidP="00412FE5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3A5C3F">
              <w:rPr>
                <w:b/>
                <w:bCs/>
                <w:lang w:val="en-ID"/>
              </w:rPr>
              <w:t>Bobot</w:t>
            </w:r>
            <w:proofErr w:type="spellEnd"/>
            <w:r w:rsidRPr="003A5C3F">
              <w:rPr>
                <w:b/>
                <w:bCs/>
                <w:lang w:val="en-ID"/>
              </w:rPr>
              <w:t xml:space="preserve"> </w:t>
            </w:r>
          </w:p>
          <w:p w14:paraId="3B247BA7" w14:textId="263C00EB" w:rsidR="003A5C3F" w:rsidRPr="003A5C3F" w:rsidRDefault="003A5C3F" w:rsidP="00412FE5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3A5C3F">
              <w:rPr>
                <w:b/>
                <w:bCs/>
                <w:lang w:val="en-ID"/>
              </w:rPr>
              <w:t>Komulatif</w:t>
            </w:r>
            <w:proofErr w:type="spellEnd"/>
            <w:r w:rsidRPr="003A5C3F">
              <w:rPr>
                <w:b/>
                <w:bCs/>
                <w:lang w:val="en-ID"/>
              </w:rPr>
              <w:t xml:space="preserve"> (%)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79ACB4" w14:textId="3244AE0E" w:rsidR="003A5C3F" w:rsidRPr="003A5C3F" w:rsidRDefault="003A5C3F" w:rsidP="00412FE5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3A5C3F">
              <w:rPr>
                <w:b/>
                <w:bCs/>
                <w:lang w:val="en-ID"/>
              </w:rPr>
              <w:t>Biaya</w:t>
            </w:r>
            <w:proofErr w:type="spellEnd"/>
            <w:r w:rsidRPr="003A5C3F">
              <w:rPr>
                <w:b/>
                <w:bCs/>
                <w:lang w:val="en-ID"/>
              </w:rPr>
              <w:t xml:space="preserve"> </w:t>
            </w:r>
            <w:proofErr w:type="spellStart"/>
            <w:r w:rsidRPr="003A5C3F">
              <w:rPr>
                <w:b/>
                <w:bCs/>
                <w:lang w:val="en-ID"/>
              </w:rPr>
              <w:t>Realisasi</w:t>
            </w:r>
            <w:proofErr w:type="spellEnd"/>
            <w:r w:rsidRPr="003A5C3F">
              <w:rPr>
                <w:b/>
                <w:bCs/>
                <w:lang w:val="en-ID"/>
              </w:rPr>
              <w:t xml:space="preserve"> (Rp)</w:t>
            </w:r>
          </w:p>
        </w:tc>
      </w:tr>
      <w:tr w:rsidR="003A5C3F" w:rsidRPr="003A5C3F" w14:paraId="2D85D3E2" w14:textId="77777777" w:rsidTr="00412FE5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838A088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734884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B1B1E4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50024BAC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proofErr w:type="spellStart"/>
            <w:r w:rsidRPr="003A5C3F">
              <w:rPr>
                <w:lang w:val="en-ID"/>
              </w:rPr>
              <w:t>Mingguan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1DE925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proofErr w:type="spellStart"/>
            <w:r w:rsidRPr="003A5C3F">
              <w:rPr>
                <w:lang w:val="en-ID"/>
              </w:rPr>
              <w:t>Komulatif</w:t>
            </w:r>
            <w:proofErr w:type="spellEnd"/>
          </w:p>
        </w:tc>
      </w:tr>
      <w:tr w:rsidR="003A5C3F" w:rsidRPr="003A5C3F" w14:paraId="6229BBBA" w14:textId="77777777" w:rsidTr="00412FE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1E5BBA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1B191C9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3,49</w:t>
            </w:r>
          </w:p>
        </w:tc>
        <w:tc>
          <w:tcPr>
            <w:tcW w:w="0" w:type="auto"/>
            <w:vAlign w:val="center"/>
            <w:hideMark/>
          </w:tcPr>
          <w:p w14:paraId="7432B418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81,47</w:t>
            </w:r>
          </w:p>
        </w:tc>
        <w:tc>
          <w:tcPr>
            <w:tcW w:w="0" w:type="auto"/>
            <w:vAlign w:val="center"/>
            <w:hideMark/>
          </w:tcPr>
          <w:p w14:paraId="5833F906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558.137.677</w:t>
            </w:r>
          </w:p>
        </w:tc>
        <w:tc>
          <w:tcPr>
            <w:tcW w:w="0" w:type="auto"/>
            <w:vAlign w:val="center"/>
            <w:hideMark/>
          </w:tcPr>
          <w:p w14:paraId="5CE54234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13.010.832.965</w:t>
            </w:r>
          </w:p>
        </w:tc>
      </w:tr>
      <w:tr w:rsidR="003A5C3F" w:rsidRPr="003A5C3F" w14:paraId="0CA75E2D" w14:textId="77777777" w:rsidTr="00412FE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13AB8E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6BA95062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3,98</w:t>
            </w:r>
          </w:p>
        </w:tc>
        <w:tc>
          <w:tcPr>
            <w:tcW w:w="0" w:type="auto"/>
            <w:vAlign w:val="center"/>
            <w:hideMark/>
          </w:tcPr>
          <w:p w14:paraId="597DABB9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85,45</w:t>
            </w:r>
          </w:p>
        </w:tc>
        <w:tc>
          <w:tcPr>
            <w:tcW w:w="0" w:type="auto"/>
            <w:vAlign w:val="center"/>
            <w:hideMark/>
          </w:tcPr>
          <w:p w14:paraId="4531B63E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635.287.917</w:t>
            </w:r>
          </w:p>
        </w:tc>
        <w:tc>
          <w:tcPr>
            <w:tcW w:w="0" w:type="auto"/>
            <w:vAlign w:val="center"/>
            <w:hideMark/>
          </w:tcPr>
          <w:p w14:paraId="1F2940CB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13.646.120.883</w:t>
            </w:r>
          </w:p>
        </w:tc>
      </w:tr>
      <w:tr w:rsidR="003A5C3F" w:rsidRPr="003A5C3F" w14:paraId="6B90F66E" w14:textId="77777777" w:rsidTr="00412FE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D4A131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77389B28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14:paraId="51A53CE0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89,45</w:t>
            </w:r>
          </w:p>
        </w:tc>
        <w:tc>
          <w:tcPr>
            <w:tcW w:w="0" w:type="auto"/>
            <w:vAlign w:val="center"/>
            <w:hideMark/>
          </w:tcPr>
          <w:p w14:paraId="4B1D3437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638.848.329</w:t>
            </w:r>
          </w:p>
        </w:tc>
        <w:tc>
          <w:tcPr>
            <w:tcW w:w="0" w:type="auto"/>
            <w:vAlign w:val="center"/>
            <w:hideMark/>
          </w:tcPr>
          <w:p w14:paraId="3A690FD3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14.284.969.212</w:t>
            </w:r>
          </w:p>
        </w:tc>
      </w:tr>
      <w:tr w:rsidR="003A5C3F" w:rsidRPr="003A5C3F" w14:paraId="5E9BFE19" w14:textId="77777777" w:rsidTr="00412FE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4ABF91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5A3DCD7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5,75</w:t>
            </w:r>
          </w:p>
        </w:tc>
        <w:tc>
          <w:tcPr>
            <w:tcW w:w="0" w:type="auto"/>
            <w:vAlign w:val="center"/>
            <w:hideMark/>
          </w:tcPr>
          <w:p w14:paraId="0A5C02AB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95,10</w:t>
            </w:r>
          </w:p>
        </w:tc>
        <w:tc>
          <w:tcPr>
            <w:tcW w:w="0" w:type="auto"/>
            <w:vAlign w:val="center"/>
            <w:hideMark/>
          </w:tcPr>
          <w:p w14:paraId="06DF1671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918.481.242</w:t>
            </w:r>
          </w:p>
        </w:tc>
        <w:tc>
          <w:tcPr>
            <w:tcW w:w="0" w:type="auto"/>
            <w:vAlign w:val="center"/>
            <w:hideMark/>
          </w:tcPr>
          <w:p w14:paraId="376CA8FF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15.187.341.130</w:t>
            </w:r>
          </w:p>
        </w:tc>
      </w:tr>
      <w:tr w:rsidR="003A5C3F" w:rsidRPr="003A5C3F" w14:paraId="6FD135A9" w14:textId="77777777" w:rsidTr="00412FE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6FFF84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0AA3D26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2,49</w:t>
            </w:r>
          </w:p>
        </w:tc>
        <w:tc>
          <w:tcPr>
            <w:tcW w:w="0" w:type="auto"/>
            <w:vAlign w:val="center"/>
            <w:hideMark/>
          </w:tcPr>
          <w:p w14:paraId="7DF8BE9B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97,61</w:t>
            </w:r>
          </w:p>
        </w:tc>
        <w:tc>
          <w:tcPr>
            <w:tcW w:w="0" w:type="auto"/>
            <w:vAlign w:val="center"/>
            <w:hideMark/>
          </w:tcPr>
          <w:p w14:paraId="4AB53E6A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397.111.810</w:t>
            </w:r>
          </w:p>
        </w:tc>
        <w:tc>
          <w:tcPr>
            <w:tcW w:w="0" w:type="auto"/>
            <w:vAlign w:val="center"/>
            <w:hideMark/>
          </w:tcPr>
          <w:p w14:paraId="262836F6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15.588.151.719</w:t>
            </w:r>
          </w:p>
        </w:tc>
      </w:tr>
      <w:tr w:rsidR="003A5C3F" w:rsidRPr="003A5C3F" w14:paraId="4A8940C3" w14:textId="77777777" w:rsidTr="00412FE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047A5F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ED77097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2,39</w:t>
            </w:r>
          </w:p>
        </w:tc>
        <w:tc>
          <w:tcPr>
            <w:tcW w:w="0" w:type="auto"/>
            <w:vAlign w:val="center"/>
            <w:hideMark/>
          </w:tcPr>
          <w:p w14:paraId="5A074824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14:paraId="64676D82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381.598.453</w:t>
            </w:r>
          </w:p>
        </w:tc>
        <w:tc>
          <w:tcPr>
            <w:tcW w:w="0" w:type="auto"/>
            <w:vAlign w:val="center"/>
            <w:hideMark/>
          </w:tcPr>
          <w:p w14:paraId="6EE10BA9" w14:textId="77777777" w:rsidR="003A5C3F" w:rsidRPr="003A5C3F" w:rsidRDefault="003A5C3F" w:rsidP="00412FE5">
            <w:pPr>
              <w:spacing w:after="0"/>
              <w:jc w:val="center"/>
              <w:rPr>
                <w:lang w:val="en-ID"/>
              </w:rPr>
            </w:pPr>
            <w:r w:rsidRPr="003A5C3F">
              <w:rPr>
                <w:lang w:val="en-ID"/>
              </w:rPr>
              <w:t>Rp 15.969.750.172</w:t>
            </w:r>
          </w:p>
        </w:tc>
      </w:tr>
    </w:tbl>
    <w:p w14:paraId="2F13450B" w14:textId="77777777" w:rsidR="00C72D1A" w:rsidRPr="00C72D1A" w:rsidRDefault="00C72D1A" w:rsidP="00C72D1A">
      <w:pPr>
        <w:spacing w:after="120"/>
        <w:rPr>
          <w:lang w:val="en-ID"/>
        </w:rPr>
      </w:pPr>
    </w:p>
    <w:p w14:paraId="114C73FE" w14:textId="77777777" w:rsidR="00C72D1A" w:rsidRPr="00412FE5" w:rsidRDefault="00C72D1A" w:rsidP="00412FE5">
      <w:pPr>
        <w:pStyle w:val="ListParagraph"/>
        <w:numPr>
          <w:ilvl w:val="0"/>
          <w:numId w:val="19"/>
        </w:numPr>
        <w:spacing w:after="120"/>
        <w:ind w:left="284" w:hanging="284"/>
        <w:rPr>
          <w:b/>
          <w:bCs/>
          <w:lang w:val="en-ID"/>
        </w:rPr>
      </w:pPr>
      <w:proofErr w:type="spellStart"/>
      <w:r w:rsidRPr="00412FE5">
        <w:rPr>
          <w:b/>
          <w:bCs/>
          <w:lang w:val="en-ID"/>
        </w:rPr>
        <w:t>Perhitungan</w:t>
      </w:r>
      <w:proofErr w:type="spellEnd"/>
      <w:r w:rsidRPr="00412FE5">
        <w:rPr>
          <w:b/>
          <w:bCs/>
          <w:lang w:val="en-ID"/>
        </w:rPr>
        <w:t xml:space="preserve"> </w:t>
      </w:r>
      <w:proofErr w:type="spellStart"/>
      <w:r w:rsidRPr="00412FE5">
        <w:rPr>
          <w:b/>
          <w:bCs/>
          <w:lang w:val="en-ID"/>
        </w:rPr>
        <w:t>Aktual</w:t>
      </w:r>
      <w:proofErr w:type="spellEnd"/>
      <w:r w:rsidRPr="00412FE5">
        <w:rPr>
          <w:b/>
          <w:bCs/>
          <w:lang w:val="en-ID"/>
        </w:rPr>
        <w:t xml:space="preserve"> Cost </w:t>
      </w:r>
      <w:proofErr w:type="gramStart"/>
      <w:r w:rsidRPr="00412FE5">
        <w:rPr>
          <w:b/>
          <w:bCs/>
          <w:lang w:val="en-ID"/>
        </w:rPr>
        <w:t>Of</w:t>
      </w:r>
      <w:proofErr w:type="gramEnd"/>
      <w:r w:rsidRPr="00412FE5">
        <w:rPr>
          <w:b/>
          <w:bCs/>
          <w:lang w:val="en-ID"/>
        </w:rPr>
        <w:t xml:space="preserve"> Work </w:t>
      </w:r>
      <w:proofErr w:type="spellStart"/>
      <w:r w:rsidRPr="00412FE5">
        <w:rPr>
          <w:b/>
          <w:bCs/>
          <w:lang w:val="en-ID"/>
        </w:rPr>
        <w:t>Perfomed</w:t>
      </w:r>
      <w:proofErr w:type="spellEnd"/>
      <w:r w:rsidRPr="00412FE5">
        <w:rPr>
          <w:b/>
          <w:bCs/>
          <w:lang w:val="en-ID"/>
        </w:rPr>
        <w:t xml:space="preserve"> (ACWP)</w:t>
      </w:r>
    </w:p>
    <w:p w14:paraId="3D0A8534" w14:textId="1141ABED" w:rsid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Nilai ACWP </w:t>
      </w:r>
      <w:proofErr w:type="spellStart"/>
      <w:r w:rsidRPr="00C72D1A">
        <w:rPr>
          <w:lang w:val="en-ID"/>
        </w:rPr>
        <w:t>didapatkan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jumalah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biaya</w:t>
      </w:r>
      <w:proofErr w:type="spellEnd"/>
      <w:r w:rsidRPr="00C72D1A">
        <w:rPr>
          <w:lang w:val="en-ID"/>
        </w:rPr>
        <w:t xml:space="preserve"> actual </w:t>
      </w:r>
      <w:proofErr w:type="spellStart"/>
      <w:r w:rsidRPr="00C72D1A">
        <w:rPr>
          <w:lang w:val="en-ID"/>
        </w:rPr>
        <w:t>pengeluaran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selama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periode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ditinjau</w:t>
      </w:r>
      <w:proofErr w:type="spellEnd"/>
      <w:r w:rsidRPr="00C72D1A">
        <w:rPr>
          <w:lang w:val="en-ID"/>
        </w:rPr>
        <w:t xml:space="preserve">. </w:t>
      </w:r>
      <w:proofErr w:type="spellStart"/>
      <w:r w:rsidRPr="00C72D1A">
        <w:rPr>
          <w:lang w:val="en-ID"/>
        </w:rPr>
        <w:t>Biaya</w:t>
      </w:r>
      <w:proofErr w:type="spellEnd"/>
      <w:r w:rsidRPr="00C72D1A">
        <w:rPr>
          <w:lang w:val="en-ID"/>
        </w:rPr>
        <w:t xml:space="preserve"> actual </w:t>
      </w:r>
      <w:proofErr w:type="spellStart"/>
      <w:r w:rsidRPr="00C72D1A">
        <w:rPr>
          <w:lang w:val="en-ID"/>
        </w:rPr>
        <w:t>tersebut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didapatkan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rekapitulasi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pengeluaran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terlapor</w:t>
      </w:r>
      <w:proofErr w:type="spellEnd"/>
      <w:r w:rsidRPr="00C72D1A">
        <w:rPr>
          <w:lang w:val="en-ID"/>
        </w:rPr>
        <w:t xml:space="preserve">. </w:t>
      </w:r>
      <w:proofErr w:type="spellStart"/>
      <w:r w:rsidRPr="00C72D1A">
        <w:rPr>
          <w:lang w:val="en-ID"/>
        </w:rPr>
        <w:t>Contoh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ACWP pada </w:t>
      </w:r>
      <w:proofErr w:type="spellStart"/>
      <w:r w:rsidRPr="00C72D1A">
        <w:rPr>
          <w:lang w:val="en-ID"/>
        </w:rPr>
        <w:t>bulan</w:t>
      </w:r>
      <w:proofErr w:type="spellEnd"/>
      <w:r w:rsidRPr="00C72D1A">
        <w:rPr>
          <w:lang w:val="en-ID"/>
        </w:rPr>
        <w:t xml:space="preserve"> ke-16 </w:t>
      </w:r>
      <w:proofErr w:type="spellStart"/>
      <w:proofErr w:type="gram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 :</w:t>
      </w:r>
      <w:proofErr w:type="gramEnd"/>
      <w:r w:rsidRPr="00C72D1A">
        <w:rPr>
          <w:lang w:val="en-ID"/>
        </w:rPr>
        <w:t xml:space="preserve"> </w:t>
      </w:r>
    </w:p>
    <w:p w14:paraId="1F6D6809" w14:textId="77777777" w:rsidR="006431BD" w:rsidRPr="00C72D1A" w:rsidRDefault="006431BD" w:rsidP="00C72D1A">
      <w:pPr>
        <w:spacing w:after="120"/>
        <w:rPr>
          <w:lang w:val="en-ID"/>
        </w:rPr>
      </w:pPr>
    </w:p>
    <w:p w14:paraId="57A502FE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lastRenderedPageBreak/>
        <w:t>%</w:t>
      </w:r>
      <w:proofErr w:type="spellStart"/>
      <w:r w:rsidRPr="00C72D1A">
        <w:rPr>
          <w:lang w:val="en-ID"/>
        </w:rPr>
        <w:t>Bobot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Pengeluaran</w:t>
      </w:r>
      <w:proofErr w:type="spellEnd"/>
      <w:r w:rsidRPr="00C72D1A">
        <w:rPr>
          <w:lang w:val="en-ID"/>
        </w:rPr>
        <w:t xml:space="preserve"> = 3,33</w:t>
      </w:r>
    </w:p>
    <w:p w14:paraId="7070A1B6" w14:textId="262DB731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RAB </w:t>
      </w:r>
      <w:r w:rsidR="003435BE">
        <w:rPr>
          <w:lang w:val="en-ID"/>
        </w:rPr>
        <w:tab/>
      </w:r>
      <w:r w:rsidRPr="00C72D1A">
        <w:rPr>
          <w:lang w:val="en-ID"/>
        </w:rPr>
        <w:t>= Rp 15.969.750.172</w:t>
      </w:r>
    </w:p>
    <w:p w14:paraId="2BF8C259" w14:textId="42D99A18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ACWP </w:t>
      </w:r>
      <w:r w:rsidR="003435BE">
        <w:rPr>
          <w:lang w:val="en-ID"/>
        </w:rPr>
        <w:tab/>
      </w:r>
      <w:r w:rsidRPr="00C72D1A">
        <w:rPr>
          <w:lang w:val="en-ID"/>
        </w:rPr>
        <w:t>= %</w:t>
      </w:r>
      <w:proofErr w:type="spellStart"/>
      <w:r w:rsidRPr="00C72D1A">
        <w:rPr>
          <w:lang w:val="en-ID"/>
        </w:rPr>
        <w:t>Bobot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Pengeluaran</w:t>
      </w:r>
      <w:proofErr w:type="spellEnd"/>
      <w:r w:rsidRPr="00C72D1A">
        <w:rPr>
          <w:lang w:val="en-ID"/>
        </w:rPr>
        <w:t xml:space="preserve"> x RAB</w:t>
      </w:r>
    </w:p>
    <w:p w14:paraId="0144944C" w14:textId="77777777" w:rsidR="00C72D1A" w:rsidRPr="00C72D1A" w:rsidRDefault="00C72D1A" w:rsidP="005E5727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3,33 x 15.969.750.172</w:t>
      </w:r>
    </w:p>
    <w:p w14:paraId="3EF9D16B" w14:textId="77777777" w:rsidR="00C72D1A" w:rsidRPr="00C72D1A" w:rsidRDefault="00C72D1A" w:rsidP="005E5727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Rp 521.613.706</w:t>
      </w:r>
    </w:p>
    <w:p w14:paraId="10E3DD5A" w14:textId="77777777" w:rsidR="00C72D1A" w:rsidRP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t>Untuk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ACWP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berikutnya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sama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. Hasil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persamaan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hingga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ke-21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dilihat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tabel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>.</w:t>
      </w:r>
    </w:p>
    <w:p w14:paraId="10AF7EB8" w14:textId="546AB0A2" w:rsidR="00C72D1A" w:rsidRDefault="00C72D1A" w:rsidP="00412FE5">
      <w:pPr>
        <w:spacing w:after="120"/>
        <w:jc w:val="center"/>
        <w:rPr>
          <w:b/>
          <w:bCs/>
          <w:lang w:val="en-ID"/>
        </w:rPr>
      </w:pPr>
      <w:bookmarkStart w:id="6" w:name="_Toc222790542"/>
      <w:proofErr w:type="spellStart"/>
      <w:r w:rsidRPr="00C72D1A">
        <w:rPr>
          <w:b/>
          <w:bCs/>
          <w:lang w:val="en-ID"/>
        </w:rPr>
        <w:t>Tabel</w:t>
      </w:r>
      <w:proofErr w:type="spellEnd"/>
      <w:r w:rsidRPr="00C72D1A">
        <w:rPr>
          <w:b/>
          <w:bCs/>
          <w:lang w:val="en-ID"/>
        </w:rPr>
        <w:t xml:space="preserve"> 3 </w:t>
      </w:r>
      <w:proofErr w:type="spellStart"/>
      <w:r w:rsidRPr="00C72D1A">
        <w:rPr>
          <w:b/>
          <w:bCs/>
          <w:lang w:val="en-ID"/>
        </w:rPr>
        <w:t>Rekapitulasi</w:t>
      </w:r>
      <w:proofErr w:type="spellEnd"/>
      <w:r w:rsidRPr="00C72D1A">
        <w:rPr>
          <w:b/>
          <w:bCs/>
          <w:lang w:val="en-ID"/>
        </w:rPr>
        <w:t xml:space="preserve"> Nilai ACWP</w:t>
      </w:r>
      <w:bookmarkEnd w:id="6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521"/>
        <w:gridCol w:w="1321"/>
        <w:gridCol w:w="1344"/>
        <w:gridCol w:w="1609"/>
      </w:tblGrid>
      <w:tr w:rsidR="00C04600" w:rsidRPr="00C04600" w14:paraId="29F5D211" w14:textId="77777777" w:rsidTr="00C04600">
        <w:trPr>
          <w:tblHeader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DF3969E" w14:textId="77777777" w:rsidR="00C04600" w:rsidRDefault="00C04600" w:rsidP="00C0460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C04600">
              <w:rPr>
                <w:b/>
                <w:bCs/>
                <w:lang w:val="en-ID"/>
              </w:rPr>
              <w:t>Periode</w:t>
            </w:r>
            <w:proofErr w:type="spellEnd"/>
            <w:r w:rsidRPr="00C04600">
              <w:rPr>
                <w:b/>
                <w:bCs/>
                <w:lang w:val="en-ID"/>
              </w:rPr>
              <w:t xml:space="preserve"> </w:t>
            </w:r>
          </w:p>
          <w:p w14:paraId="77F354DB" w14:textId="72B8FDF5" w:rsidR="00C04600" w:rsidRPr="00C04600" w:rsidRDefault="00C04600" w:rsidP="00C04600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04600">
              <w:rPr>
                <w:b/>
                <w:bCs/>
                <w:lang w:val="en-ID"/>
              </w:rPr>
              <w:t>(</w:t>
            </w:r>
            <w:proofErr w:type="spellStart"/>
            <w:r w:rsidRPr="00C04600">
              <w:rPr>
                <w:b/>
                <w:bCs/>
                <w:lang w:val="en-ID"/>
              </w:rPr>
              <w:t>Minggu</w:t>
            </w:r>
            <w:proofErr w:type="spellEnd"/>
            <w:r w:rsidRPr="00C04600">
              <w:rPr>
                <w:b/>
                <w:bCs/>
                <w:lang w:val="en-ID"/>
              </w:rPr>
              <w:t xml:space="preserve"> </w:t>
            </w:r>
            <w:proofErr w:type="spellStart"/>
            <w:r w:rsidRPr="00C04600">
              <w:rPr>
                <w:b/>
                <w:bCs/>
                <w:lang w:val="en-ID"/>
              </w:rPr>
              <w:t>Ke</w:t>
            </w:r>
            <w:proofErr w:type="spellEnd"/>
            <w:r w:rsidRPr="00C04600">
              <w:rPr>
                <w:b/>
                <w:bCs/>
                <w:lang w:val="en-ID"/>
              </w:rPr>
              <w:t>-)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BD655A" w14:textId="77777777" w:rsidR="00C04600" w:rsidRDefault="00C04600" w:rsidP="00C0460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C04600">
              <w:rPr>
                <w:b/>
                <w:bCs/>
                <w:lang w:val="en-ID"/>
              </w:rPr>
              <w:t>Bobot</w:t>
            </w:r>
            <w:proofErr w:type="spellEnd"/>
            <w:r w:rsidRPr="00C04600">
              <w:rPr>
                <w:b/>
                <w:bCs/>
                <w:lang w:val="en-ID"/>
              </w:rPr>
              <w:t xml:space="preserve"> </w:t>
            </w:r>
          </w:p>
          <w:p w14:paraId="4D0B437A" w14:textId="44E5F38E" w:rsidR="00C04600" w:rsidRPr="00C04600" w:rsidRDefault="00C04600" w:rsidP="00C0460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C04600">
              <w:rPr>
                <w:b/>
                <w:bCs/>
                <w:lang w:val="en-ID"/>
              </w:rPr>
              <w:t>Pengeluaran</w:t>
            </w:r>
            <w:proofErr w:type="spellEnd"/>
            <w:r w:rsidRPr="00C04600">
              <w:rPr>
                <w:b/>
                <w:bCs/>
                <w:lang w:val="en-ID"/>
              </w:rPr>
              <w:t xml:space="preserve">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5B00DF1" w14:textId="77777777" w:rsidR="00C04600" w:rsidRDefault="00C04600" w:rsidP="00C0460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C04600">
              <w:rPr>
                <w:b/>
                <w:bCs/>
                <w:lang w:val="en-ID"/>
              </w:rPr>
              <w:t>Bobot</w:t>
            </w:r>
            <w:proofErr w:type="spellEnd"/>
            <w:r w:rsidRPr="00C04600">
              <w:rPr>
                <w:b/>
                <w:bCs/>
                <w:lang w:val="en-ID"/>
              </w:rPr>
              <w:t xml:space="preserve"> </w:t>
            </w:r>
          </w:p>
          <w:p w14:paraId="44288B24" w14:textId="30E61493" w:rsidR="00C04600" w:rsidRPr="00C04600" w:rsidRDefault="00C04600" w:rsidP="00C0460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C04600">
              <w:rPr>
                <w:b/>
                <w:bCs/>
                <w:lang w:val="en-ID"/>
              </w:rPr>
              <w:t>Komulatif</w:t>
            </w:r>
            <w:proofErr w:type="spellEnd"/>
            <w:r w:rsidRPr="00C04600">
              <w:rPr>
                <w:b/>
                <w:bCs/>
                <w:lang w:val="en-ID"/>
              </w:rPr>
              <w:t xml:space="preserve"> (%)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A938D3" w14:textId="03522F96" w:rsidR="00C04600" w:rsidRPr="00C04600" w:rsidRDefault="00C04600" w:rsidP="00C04600">
            <w:pPr>
              <w:spacing w:after="0"/>
              <w:jc w:val="center"/>
              <w:rPr>
                <w:b/>
                <w:bCs/>
                <w:lang w:val="en-ID"/>
              </w:rPr>
            </w:pPr>
            <w:proofErr w:type="spellStart"/>
            <w:r w:rsidRPr="00C04600">
              <w:rPr>
                <w:b/>
                <w:bCs/>
                <w:lang w:val="en-ID"/>
              </w:rPr>
              <w:t>Biaya</w:t>
            </w:r>
            <w:proofErr w:type="spellEnd"/>
            <w:r w:rsidRPr="00C04600">
              <w:rPr>
                <w:b/>
                <w:bCs/>
                <w:lang w:val="en-ID"/>
              </w:rPr>
              <w:t xml:space="preserve"> </w:t>
            </w:r>
            <w:proofErr w:type="spellStart"/>
            <w:r w:rsidRPr="00C04600">
              <w:rPr>
                <w:b/>
                <w:bCs/>
                <w:lang w:val="en-ID"/>
              </w:rPr>
              <w:t>Pengeluaran</w:t>
            </w:r>
            <w:proofErr w:type="spellEnd"/>
            <w:r w:rsidRPr="00C04600">
              <w:rPr>
                <w:b/>
                <w:bCs/>
                <w:lang w:val="en-ID"/>
              </w:rPr>
              <w:t xml:space="preserve"> (Rp)</w:t>
            </w:r>
          </w:p>
        </w:tc>
      </w:tr>
      <w:tr w:rsidR="00C04600" w:rsidRPr="00C04600" w14:paraId="506487DE" w14:textId="77777777" w:rsidTr="00C0460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688A0BA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8AF582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F95252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72D7E250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proofErr w:type="spellStart"/>
            <w:r w:rsidRPr="00C04600">
              <w:rPr>
                <w:lang w:val="en-ID"/>
              </w:rPr>
              <w:t>Mingguan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1FEB0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proofErr w:type="spellStart"/>
            <w:r w:rsidRPr="00C04600">
              <w:rPr>
                <w:lang w:val="en-ID"/>
              </w:rPr>
              <w:t>Komulatif</w:t>
            </w:r>
            <w:proofErr w:type="spellEnd"/>
          </w:p>
        </w:tc>
      </w:tr>
      <w:tr w:rsidR="00C04600" w:rsidRPr="00C04600" w14:paraId="109C233D" w14:textId="77777777" w:rsidTr="00C04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BD3900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540774F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3,33</w:t>
            </w:r>
          </w:p>
        </w:tc>
        <w:tc>
          <w:tcPr>
            <w:tcW w:w="0" w:type="auto"/>
            <w:vAlign w:val="center"/>
            <w:hideMark/>
          </w:tcPr>
          <w:p w14:paraId="752E0862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85,10</w:t>
            </w:r>
          </w:p>
        </w:tc>
        <w:tc>
          <w:tcPr>
            <w:tcW w:w="0" w:type="auto"/>
            <w:vAlign w:val="center"/>
            <w:hideMark/>
          </w:tcPr>
          <w:p w14:paraId="02048D05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531.613.706</w:t>
            </w:r>
          </w:p>
        </w:tc>
        <w:tc>
          <w:tcPr>
            <w:tcW w:w="0" w:type="auto"/>
            <w:vAlign w:val="center"/>
            <w:hideMark/>
          </w:tcPr>
          <w:p w14:paraId="03A29E36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13.590.635.442</w:t>
            </w:r>
          </w:p>
        </w:tc>
      </w:tr>
      <w:tr w:rsidR="00C04600" w:rsidRPr="00C04600" w14:paraId="2B33DDC0" w14:textId="77777777" w:rsidTr="00C04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00864F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C2D6745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3,82</w:t>
            </w:r>
          </w:p>
        </w:tc>
        <w:tc>
          <w:tcPr>
            <w:tcW w:w="0" w:type="auto"/>
            <w:vAlign w:val="center"/>
            <w:hideMark/>
          </w:tcPr>
          <w:p w14:paraId="14DF86B4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88,92</w:t>
            </w:r>
          </w:p>
        </w:tc>
        <w:tc>
          <w:tcPr>
            <w:tcW w:w="0" w:type="auto"/>
            <w:vAlign w:val="center"/>
            <w:hideMark/>
          </w:tcPr>
          <w:p w14:paraId="5E3F698D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610.179.716</w:t>
            </w:r>
          </w:p>
        </w:tc>
        <w:tc>
          <w:tcPr>
            <w:tcW w:w="0" w:type="auto"/>
            <w:vAlign w:val="center"/>
            <w:hideMark/>
          </w:tcPr>
          <w:p w14:paraId="41C12EF9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14.200.815.158</w:t>
            </w:r>
          </w:p>
        </w:tc>
      </w:tr>
      <w:tr w:rsidR="00C04600" w:rsidRPr="00C04600" w14:paraId="4C287A9E" w14:textId="77777777" w:rsidTr="00C04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CED9AD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3D81B443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3,90</w:t>
            </w:r>
          </w:p>
        </w:tc>
        <w:tc>
          <w:tcPr>
            <w:tcW w:w="0" w:type="auto"/>
            <w:vAlign w:val="center"/>
            <w:hideMark/>
          </w:tcPr>
          <w:p w14:paraId="33ED5644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92,82</w:t>
            </w:r>
          </w:p>
        </w:tc>
        <w:tc>
          <w:tcPr>
            <w:tcW w:w="0" w:type="auto"/>
            <w:vAlign w:val="center"/>
            <w:hideMark/>
          </w:tcPr>
          <w:p w14:paraId="33134612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623.042.546</w:t>
            </w:r>
          </w:p>
        </w:tc>
        <w:tc>
          <w:tcPr>
            <w:tcW w:w="0" w:type="auto"/>
            <w:vAlign w:val="center"/>
            <w:hideMark/>
          </w:tcPr>
          <w:p w14:paraId="0573F271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14.823.857.704</w:t>
            </w:r>
          </w:p>
        </w:tc>
      </w:tr>
      <w:tr w:rsidR="00C04600" w:rsidRPr="00C04600" w14:paraId="3BBA0C84" w14:textId="77777777" w:rsidTr="00C04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F4E7A0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1966B201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5,56</w:t>
            </w:r>
          </w:p>
        </w:tc>
        <w:tc>
          <w:tcPr>
            <w:tcW w:w="0" w:type="auto"/>
            <w:vAlign w:val="center"/>
            <w:hideMark/>
          </w:tcPr>
          <w:p w14:paraId="13C791C7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98,38</w:t>
            </w:r>
          </w:p>
        </w:tc>
        <w:tc>
          <w:tcPr>
            <w:tcW w:w="0" w:type="auto"/>
            <w:vAlign w:val="center"/>
            <w:hideMark/>
          </w:tcPr>
          <w:p w14:paraId="6A3048B8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887.706.071</w:t>
            </w:r>
          </w:p>
        </w:tc>
        <w:tc>
          <w:tcPr>
            <w:tcW w:w="0" w:type="auto"/>
            <w:vAlign w:val="center"/>
            <w:hideMark/>
          </w:tcPr>
          <w:p w14:paraId="5962BB58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15.711.563.774</w:t>
            </w:r>
          </w:p>
        </w:tc>
      </w:tr>
      <w:tr w:rsidR="00C04600" w:rsidRPr="00C04600" w14:paraId="334A36EC" w14:textId="77777777" w:rsidTr="00C04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7EECDB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F5183A4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2,41</w:t>
            </w:r>
          </w:p>
        </w:tc>
        <w:tc>
          <w:tcPr>
            <w:tcW w:w="0" w:type="auto"/>
            <w:vAlign w:val="center"/>
            <w:hideMark/>
          </w:tcPr>
          <w:p w14:paraId="753434F8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100,79</w:t>
            </w:r>
          </w:p>
        </w:tc>
        <w:tc>
          <w:tcPr>
            <w:tcW w:w="0" w:type="auto"/>
            <w:vAlign w:val="center"/>
            <w:hideMark/>
          </w:tcPr>
          <w:p w14:paraId="6EE0FAD0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384.438.735</w:t>
            </w:r>
          </w:p>
        </w:tc>
        <w:tc>
          <w:tcPr>
            <w:tcW w:w="0" w:type="auto"/>
            <w:vAlign w:val="center"/>
            <w:hideMark/>
          </w:tcPr>
          <w:p w14:paraId="4802ECFB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16.096.002.510</w:t>
            </w:r>
          </w:p>
        </w:tc>
      </w:tr>
      <w:tr w:rsidR="00C04600" w:rsidRPr="00C04600" w14:paraId="41DBEBDD" w14:textId="77777777" w:rsidTr="00C046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29B820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8898CE5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2,30</w:t>
            </w:r>
          </w:p>
        </w:tc>
        <w:tc>
          <w:tcPr>
            <w:tcW w:w="0" w:type="auto"/>
            <w:vAlign w:val="center"/>
            <w:hideMark/>
          </w:tcPr>
          <w:p w14:paraId="4FEF3543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103,09</w:t>
            </w:r>
          </w:p>
        </w:tc>
        <w:tc>
          <w:tcPr>
            <w:tcW w:w="0" w:type="auto"/>
            <w:vAlign w:val="center"/>
            <w:hideMark/>
          </w:tcPr>
          <w:p w14:paraId="26DB1FC9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367.657.461</w:t>
            </w:r>
          </w:p>
        </w:tc>
        <w:tc>
          <w:tcPr>
            <w:tcW w:w="0" w:type="auto"/>
            <w:vAlign w:val="center"/>
            <w:hideMark/>
          </w:tcPr>
          <w:p w14:paraId="3F5F30B2" w14:textId="77777777" w:rsidR="00C04600" w:rsidRPr="00C04600" w:rsidRDefault="00C04600" w:rsidP="00C04600">
            <w:pPr>
              <w:spacing w:after="0"/>
              <w:jc w:val="center"/>
              <w:rPr>
                <w:lang w:val="en-ID"/>
              </w:rPr>
            </w:pPr>
            <w:r w:rsidRPr="00C04600">
              <w:rPr>
                <w:lang w:val="en-ID"/>
              </w:rPr>
              <w:t>Rp 16.463.659.971</w:t>
            </w:r>
          </w:p>
        </w:tc>
      </w:tr>
    </w:tbl>
    <w:p w14:paraId="203EC855" w14:textId="6057EC8E" w:rsidR="00C72D1A" w:rsidRPr="00C72D1A" w:rsidRDefault="00C72D1A" w:rsidP="00C72D1A">
      <w:pPr>
        <w:spacing w:after="120"/>
        <w:rPr>
          <w:b/>
          <w:bCs/>
          <w:lang w:val="en-ID"/>
        </w:rPr>
      </w:pPr>
    </w:p>
    <w:p w14:paraId="23982877" w14:textId="77777777" w:rsidR="00C72D1A" w:rsidRPr="00C04600" w:rsidRDefault="00C72D1A" w:rsidP="00C04600">
      <w:pPr>
        <w:pStyle w:val="ListParagraph"/>
        <w:numPr>
          <w:ilvl w:val="0"/>
          <w:numId w:val="19"/>
        </w:numPr>
        <w:spacing w:after="120"/>
        <w:ind w:left="284" w:hanging="284"/>
        <w:rPr>
          <w:b/>
          <w:bCs/>
          <w:lang w:val="en-ID"/>
        </w:rPr>
      </w:pPr>
      <w:proofErr w:type="spellStart"/>
      <w:r w:rsidRPr="00C04600">
        <w:rPr>
          <w:b/>
          <w:bCs/>
          <w:lang w:val="en-ID"/>
        </w:rPr>
        <w:t>Analisis</w:t>
      </w:r>
      <w:proofErr w:type="spellEnd"/>
      <w:r w:rsidRPr="00C04600">
        <w:rPr>
          <w:b/>
          <w:bCs/>
          <w:lang w:val="en-ID"/>
        </w:rPr>
        <w:t xml:space="preserve"> Kinerja (Varian dan </w:t>
      </w:r>
      <w:proofErr w:type="spellStart"/>
      <w:r w:rsidRPr="00C04600">
        <w:rPr>
          <w:b/>
          <w:bCs/>
          <w:lang w:val="en-ID"/>
        </w:rPr>
        <w:t>Indeks</w:t>
      </w:r>
      <w:proofErr w:type="spellEnd"/>
      <w:r w:rsidRPr="00C04600">
        <w:rPr>
          <w:b/>
          <w:bCs/>
          <w:lang w:val="en-ID"/>
        </w:rPr>
        <w:t xml:space="preserve"> </w:t>
      </w:r>
      <w:proofErr w:type="spellStart"/>
      <w:r w:rsidRPr="00C04600">
        <w:rPr>
          <w:b/>
          <w:bCs/>
          <w:lang w:val="en-ID"/>
        </w:rPr>
        <w:t>Kerja</w:t>
      </w:r>
      <w:proofErr w:type="spellEnd"/>
      <w:r w:rsidRPr="00C04600">
        <w:rPr>
          <w:b/>
          <w:bCs/>
          <w:lang w:val="en-ID"/>
        </w:rPr>
        <w:t>)</w:t>
      </w:r>
    </w:p>
    <w:p w14:paraId="1F5530ED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Dari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BCWS, BCWP, dan ACWP </w:t>
      </w:r>
      <w:proofErr w:type="spellStart"/>
      <w:r w:rsidRPr="00C72D1A">
        <w:rPr>
          <w:lang w:val="en-ID"/>
        </w:rPr>
        <w:t>didapatkan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varians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waktu</w:t>
      </w:r>
      <w:proofErr w:type="spellEnd"/>
      <w:r w:rsidRPr="00C72D1A">
        <w:rPr>
          <w:lang w:val="en-ID"/>
        </w:rPr>
        <w:t xml:space="preserve"> (SV), </w:t>
      </w:r>
      <w:proofErr w:type="spellStart"/>
      <w:r w:rsidRPr="00C72D1A">
        <w:rPr>
          <w:lang w:val="en-ID"/>
        </w:rPr>
        <w:t>varians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biaya</w:t>
      </w:r>
      <w:proofErr w:type="spellEnd"/>
      <w:r w:rsidRPr="00C72D1A">
        <w:rPr>
          <w:lang w:val="en-ID"/>
        </w:rPr>
        <w:t xml:space="preserve"> (CV), </w:t>
      </w:r>
      <w:proofErr w:type="spellStart"/>
      <w:r w:rsidRPr="00C72D1A">
        <w:rPr>
          <w:lang w:val="en-ID"/>
        </w:rPr>
        <w:t>indeks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kinerja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jadwal</w:t>
      </w:r>
      <w:proofErr w:type="spellEnd"/>
      <w:r w:rsidRPr="00C72D1A">
        <w:rPr>
          <w:lang w:val="en-ID"/>
        </w:rPr>
        <w:t xml:space="preserve"> (SPI), dan </w:t>
      </w:r>
      <w:proofErr w:type="spellStart"/>
      <w:r w:rsidRPr="00C72D1A">
        <w:rPr>
          <w:lang w:val="en-ID"/>
        </w:rPr>
        <w:t>indeks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kinerja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biaya</w:t>
      </w:r>
      <w:proofErr w:type="spellEnd"/>
      <w:r w:rsidRPr="00C72D1A">
        <w:rPr>
          <w:lang w:val="en-ID"/>
        </w:rPr>
        <w:t xml:space="preserve"> (CPI). </w:t>
      </w:r>
      <w:proofErr w:type="spellStart"/>
      <w:r w:rsidRPr="00C72D1A">
        <w:rPr>
          <w:lang w:val="en-ID"/>
        </w:rPr>
        <w:t>Contoh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SV, CV, SPI, dan CPI </w:t>
      </w:r>
      <w:proofErr w:type="spellStart"/>
      <w:r w:rsidRPr="00C72D1A">
        <w:rPr>
          <w:lang w:val="en-ID"/>
        </w:rPr>
        <w:t>adalah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sebagai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>:</w:t>
      </w:r>
    </w:p>
    <w:p w14:paraId="2242C9D1" w14:textId="77777777" w:rsidR="00C72D1A" w:rsidRPr="008D4F2D" w:rsidRDefault="00C72D1A" w:rsidP="008D4F2D">
      <w:pPr>
        <w:pStyle w:val="ListParagraph"/>
        <w:numPr>
          <w:ilvl w:val="0"/>
          <w:numId w:val="21"/>
        </w:numPr>
        <w:spacing w:after="120"/>
        <w:ind w:left="284" w:hanging="284"/>
        <w:rPr>
          <w:b/>
          <w:bCs/>
          <w:lang w:val="en-ID"/>
        </w:rPr>
      </w:pPr>
      <w:r w:rsidRPr="008D4F2D">
        <w:rPr>
          <w:b/>
          <w:bCs/>
          <w:lang w:val="en-ID"/>
        </w:rPr>
        <w:t xml:space="preserve">Schedule </w:t>
      </w:r>
      <w:proofErr w:type="spellStart"/>
      <w:r w:rsidRPr="008D4F2D">
        <w:rPr>
          <w:b/>
          <w:bCs/>
          <w:lang w:val="en-ID"/>
        </w:rPr>
        <w:t>Varians</w:t>
      </w:r>
      <w:proofErr w:type="spellEnd"/>
      <w:r w:rsidRPr="008D4F2D">
        <w:rPr>
          <w:b/>
          <w:bCs/>
          <w:lang w:val="en-ID"/>
        </w:rPr>
        <w:t xml:space="preserve"> (SV)</w:t>
      </w:r>
    </w:p>
    <w:p w14:paraId="774528F8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Nilai SV </w:t>
      </w:r>
      <w:proofErr w:type="spellStart"/>
      <w:r w:rsidRPr="00C72D1A">
        <w:rPr>
          <w:lang w:val="en-ID"/>
        </w:rPr>
        <w:t>dihitung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mengurangi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BCWP </w:t>
      </w:r>
      <w:proofErr w:type="spellStart"/>
      <w:r w:rsidRPr="00C72D1A">
        <w:rPr>
          <w:lang w:val="en-ID"/>
        </w:rPr>
        <w:t>komulatif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BCWS </w:t>
      </w:r>
      <w:proofErr w:type="spellStart"/>
      <w:r w:rsidRPr="00C72D1A">
        <w:rPr>
          <w:lang w:val="en-ID"/>
        </w:rPr>
        <w:t>komulatif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periode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waktu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ditinjau</w:t>
      </w:r>
      <w:proofErr w:type="spellEnd"/>
      <w:r w:rsidRPr="00C72D1A">
        <w:rPr>
          <w:lang w:val="en-ID"/>
        </w:rPr>
        <w:t xml:space="preserve">. Adapun </w:t>
      </w:r>
      <w:proofErr w:type="spellStart"/>
      <w:r w:rsidRPr="00C72D1A">
        <w:rPr>
          <w:lang w:val="en-ID"/>
        </w:rPr>
        <w:t>contoh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SV pada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ke-16 </w:t>
      </w:r>
      <w:proofErr w:type="spell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sebagai</w:t>
      </w:r>
      <w:proofErr w:type="spellEnd"/>
      <w:r w:rsidRPr="00C72D1A">
        <w:rPr>
          <w:lang w:val="en-ID"/>
        </w:rPr>
        <w:t xml:space="preserve"> </w:t>
      </w:r>
      <w:proofErr w:type="spellStart"/>
      <w:proofErr w:type="gram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 xml:space="preserve"> :</w:t>
      </w:r>
      <w:proofErr w:type="gramEnd"/>
    </w:p>
    <w:p w14:paraId="3341AE53" w14:textId="23CDB88D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SV </w:t>
      </w:r>
      <w:r w:rsidR="003435BE">
        <w:rPr>
          <w:lang w:val="en-ID"/>
        </w:rPr>
        <w:tab/>
      </w:r>
      <w:r w:rsidRPr="00C72D1A">
        <w:rPr>
          <w:lang w:val="en-ID"/>
        </w:rPr>
        <w:t xml:space="preserve">= BCWP – BCWS </w:t>
      </w:r>
    </w:p>
    <w:p w14:paraId="79C98648" w14:textId="77777777" w:rsidR="00C72D1A" w:rsidRPr="00C72D1A" w:rsidRDefault="00C72D1A" w:rsidP="003435BE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Rp 13.010.832.965 - Rp 13.425.337.017</w:t>
      </w:r>
    </w:p>
    <w:p w14:paraId="43317A15" w14:textId="77777777" w:rsidR="00C72D1A" w:rsidRPr="00C72D1A" w:rsidRDefault="00C72D1A" w:rsidP="003435BE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 xml:space="preserve">= - Rp 414. 504.052 </w:t>
      </w:r>
    </w:p>
    <w:p w14:paraId="5C255045" w14:textId="77777777" w:rsidR="00C72D1A" w:rsidRP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t>Untuk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SV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berikutnya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sama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. Hasil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persamaan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hingga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ke-21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dilihat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tabel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>.</w:t>
      </w:r>
    </w:p>
    <w:p w14:paraId="1E853C56" w14:textId="2F85B0BC" w:rsidR="00C72D1A" w:rsidRPr="00C72D1A" w:rsidRDefault="00C72D1A" w:rsidP="008D4F2D">
      <w:pPr>
        <w:spacing w:after="120"/>
        <w:jc w:val="center"/>
        <w:rPr>
          <w:b/>
          <w:bCs/>
          <w:lang w:val="en-ID"/>
        </w:rPr>
      </w:pPr>
      <w:bookmarkStart w:id="7" w:name="_Toc222790543"/>
      <w:proofErr w:type="spellStart"/>
      <w:r w:rsidRPr="00C72D1A">
        <w:rPr>
          <w:b/>
          <w:bCs/>
          <w:lang w:val="en-ID"/>
        </w:rPr>
        <w:t>Tabel</w:t>
      </w:r>
      <w:proofErr w:type="spellEnd"/>
      <w:r w:rsidRPr="00C72D1A">
        <w:rPr>
          <w:b/>
          <w:bCs/>
          <w:lang w:val="en-ID"/>
        </w:rPr>
        <w:t xml:space="preserve"> 4 </w:t>
      </w:r>
      <w:proofErr w:type="spellStart"/>
      <w:r w:rsidRPr="00C72D1A">
        <w:rPr>
          <w:b/>
          <w:bCs/>
          <w:lang w:val="en-ID"/>
        </w:rPr>
        <w:t>Rekapitulasi</w:t>
      </w:r>
      <w:proofErr w:type="spellEnd"/>
      <w:r w:rsidRPr="00C72D1A">
        <w:rPr>
          <w:b/>
          <w:bCs/>
          <w:lang w:val="en-ID"/>
        </w:rPr>
        <w:t xml:space="preserve"> Nilai SV</w:t>
      </w:r>
      <w:bookmarkEnd w:id="7"/>
    </w:p>
    <w:tbl>
      <w:tblPr>
        <w:tblStyle w:val="TableGrid"/>
        <w:tblW w:w="7796" w:type="dxa"/>
        <w:jc w:val="center"/>
        <w:tblLook w:val="04A0" w:firstRow="1" w:lastRow="0" w:firstColumn="1" w:lastColumn="0" w:noHBand="0" w:noVBand="1"/>
      </w:tblPr>
      <w:tblGrid>
        <w:gridCol w:w="1417"/>
        <w:gridCol w:w="2126"/>
        <w:gridCol w:w="2299"/>
        <w:gridCol w:w="1954"/>
      </w:tblGrid>
      <w:tr w:rsidR="00C72D1A" w:rsidRPr="00C72D1A" w14:paraId="3FB57A7E" w14:textId="77777777" w:rsidTr="006122AD">
        <w:trPr>
          <w:trHeight w:val="66"/>
          <w:jc w:val="center"/>
        </w:trPr>
        <w:tc>
          <w:tcPr>
            <w:tcW w:w="1417" w:type="dxa"/>
          </w:tcPr>
          <w:p w14:paraId="78687DD7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MINGGU</w:t>
            </w:r>
          </w:p>
        </w:tc>
        <w:tc>
          <w:tcPr>
            <w:tcW w:w="2126" w:type="dxa"/>
          </w:tcPr>
          <w:p w14:paraId="5BB08FB3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 xml:space="preserve">BCWP </w:t>
            </w:r>
            <w:proofErr w:type="spellStart"/>
            <w:r w:rsidRPr="00C72D1A">
              <w:rPr>
                <w:b/>
                <w:bCs/>
                <w:lang w:val="en-ID"/>
              </w:rPr>
              <w:t>komulatif</w:t>
            </w:r>
            <w:proofErr w:type="spellEnd"/>
          </w:p>
        </w:tc>
        <w:tc>
          <w:tcPr>
            <w:tcW w:w="2299" w:type="dxa"/>
          </w:tcPr>
          <w:p w14:paraId="1F85A3C4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 xml:space="preserve">BCWS </w:t>
            </w:r>
            <w:proofErr w:type="spellStart"/>
            <w:r w:rsidRPr="00C72D1A">
              <w:rPr>
                <w:b/>
                <w:bCs/>
                <w:lang w:val="en-ID"/>
              </w:rPr>
              <w:t>komulatif</w:t>
            </w:r>
            <w:proofErr w:type="spellEnd"/>
          </w:p>
        </w:tc>
        <w:tc>
          <w:tcPr>
            <w:tcW w:w="1954" w:type="dxa"/>
          </w:tcPr>
          <w:p w14:paraId="64E85298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SV</w:t>
            </w:r>
          </w:p>
        </w:tc>
      </w:tr>
      <w:tr w:rsidR="00C72D1A" w:rsidRPr="00C72D1A" w14:paraId="686AEC9E" w14:textId="77777777" w:rsidTr="008D4F2D">
        <w:trPr>
          <w:jc w:val="center"/>
        </w:trPr>
        <w:tc>
          <w:tcPr>
            <w:tcW w:w="1417" w:type="dxa"/>
          </w:tcPr>
          <w:p w14:paraId="3029157B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47</w:t>
            </w:r>
          </w:p>
        </w:tc>
        <w:tc>
          <w:tcPr>
            <w:tcW w:w="2126" w:type="dxa"/>
          </w:tcPr>
          <w:p w14:paraId="3329E421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13.010.832.965</w:t>
            </w:r>
          </w:p>
        </w:tc>
        <w:tc>
          <w:tcPr>
            <w:tcW w:w="2299" w:type="dxa"/>
          </w:tcPr>
          <w:p w14:paraId="692194A9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13.425.337.017</w:t>
            </w:r>
          </w:p>
        </w:tc>
        <w:tc>
          <w:tcPr>
            <w:tcW w:w="1954" w:type="dxa"/>
          </w:tcPr>
          <w:p w14:paraId="48510CF5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414.504.052</w:t>
            </w:r>
          </w:p>
        </w:tc>
      </w:tr>
      <w:tr w:rsidR="00C72D1A" w:rsidRPr="00C72D1A" w14:paraId="07E51042" w14:textId="77777777" w:rsidTr="008D4F2D">
        <w:trPr>
          <w:jc w:val="center"/>
        </w:trPr>
        <w:tc>
          <w:tcPr>
            <w:tcW w:w="1417" w:type="dxa"/>
          </w:tcPr>
          <w:p w14:paraId="69044C87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48</w:t>
            </w:r>
          </w:p>
        </w:tc>
        <w:tc>
          <w:tcPr>
            <w:tcW w:w="2126" w:type="dxa"/>
          </w:tcPr>
          <w:p w14:paraId="64F8BCCB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13.646.120.883</w:t>
            </w:r>
          </w:p>
        </w:tc>
        <w:tc>
          <w:tcPr>
            <w:tcW w:w="2299" w:type="dxa"/>
          </w:tcPr>
          <w:p w14:paraId="356FAB36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13.929.828.724</w:t>
            </w:r>
          </w:p>
        </w:tc>
        <w:tc>
          <w:tcPr>
            <w:tcW w:w="1954" w:type="dxa"/>
          </w:tcPr>
          <w:p w14:paraId="18080CF0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283.707.842</w:t>
            </w:r>
          </w:p>
        </w:tc>
      </w:tr>
      <w:tr w:rsidR="00C72D1A" w:rsidRPr="00C72D1A" w14:paraId="303BD64E" w14:textId="77777777" w:rsidTr="008D4F2D">
        <w:trPr>
          <w:jc w:val="center"/>
        </w:trPr>
        <w:tc>
          <w:tcPr>
            <w:tcW w:w="1417" w:type="dxa"/>
          </w:tcPr>
          <w:p w14:paraId="79AD68DF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49</w:t>
            </w:r>
          </w:p>
        </w:tc>
        <w:tc>
          <w:tcPr>
            <w:tcW w:w="2126" w:type="dxa"/>
          </w:tcPr>
          <w:p w14:paraId="0C9D3C5C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14.284.969.212</w:t>
            </w:r>
          </w:p>
        </w:tc>
        <w:tc>
          <w:tcPr>
            <w:tcW w:w="2299" w:type="dxa"/>
          </w:tcPr>
          <w:p w14:paraId="072146F4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14.433.370.282</w:t>
            </w:r>
          </w:p>
        </w:tc>
        <w:tc>
          <w:tcPr>
            <w:tcW w:w="1954" w:type="dxa"/>
          </w:tcPr>
          <w:p w14:paraId="22ABB497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148.401.070</w:t>
            </w:r>
          </w:p>
        </w:tc>
      </w:tr>
      <w:tr w:rsidR="00C72D1A" w:rsidRPr="00C72D1A" w14:paraId="62050A92" w14:textId="77777777" w:rsidTr="008D4F2D">
        <w:trPr>
          <w:jc w:val="center"/>
        </w:trPr>
        <w:tc>
          <w:tcPr>
            <w:tcW w:w="1417" w:type="dxa"/>
          </w:tcPr>
          <w:p w14:paraId="029932D3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50</w:t>
            </w:r>
          </w:p>
        </w:tc>
        <w:tc>
          <w:tcPr>
            <w:tcW w:w="2126" w:type="dxa"/>
          </w:tcPr>
          <w:p w14:paraId="4A3F7CE1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15.187.341.130</w:t>
            </w:r>
          </w:p>
        </w:tc>
        <w:tc>
          <w:tcPr>
            <w:tcW w:w="2299" w:type="dxa"/>
          </w:tcPr>
          <w:p w14:paraId="00A68E60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14.926.628.341</w:t>
            </w:r>
          </w:p>
        </w:tc>
        <w:tc>
          <w:tcPr>
            <w:tcW w:w="1954" w:type="dxa"/>
          </w:tcPr>
          <w:p w14:paraId="10B099B2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260.712.789</w:t>
            </w:r>
          </w:p>
        </w:tc>
      </w:tr>
      <w:tr w:rsidR="00C72D1A" w:rsidRPr="00C72D1A" w14:paraId="7907E564" w14:textId="77777777" w:rsidTr="008D4F2D">
        <w:trPr>
          <w:jc w:val="center"/>
        </w:trPr>
        <w:tc>
          <w:tcPr>
            <w:tcW w:w="1417" w:type="dxa"/>
          </w:tcPr>
          <w:p w14:paraId="76735E43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51</w:t>
            </w:r>
          </w:p>
        </w:tc>
        <w:tc>
          <w:tcPr>
            <w:tcW w:w="2126" w:type="dxa"/>
          </w:tcPr>
          <w:p w14:paraId="42F422FB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15.588.151.719</w:t>
            </w:r>
          </w:p>
        </w:tc>
        <w:tc>
          <w:tcPr>
            <w:tcW w:w="2299" w:type="dxa"/>
          </w:tcPr>
          <w:p w14:paraId="2AEECDBA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15.436.987.371</w:t>
            </w:r>
          </w:p>
        </w:tc>
        <w:tc>
          <w:tcPr>
            <w:tcW w:w="1954" w:type="dxa"/>
          </w:tcPr>
          <w:p w14:paraId="26572A8B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151.164.348</w:t>
            </w:r>
          </w:p>
        </w:tc>
      </w:tr>
      <w:tr w:rsidR="00C72D1A" w:rsidRPr="00C72D1A" w14:paraId="24567449" w14:textId="77777777" w:rsidTr="008D4F2D">
        <w:trPr>
          <w:jc w:val="center"/>
        </w:trPr>
        <w:tc>
          <w:tcPr>
            <w:tcW w:w="1417" w:type="dxa"/>
          </w:tcPr>
          <w:p w14:paraId="3EF837CC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52</w:t>
            </w:r>
          </w:p>
        </w:tc>
        <w:tc>
          <w:tcPr>
            <w:tcW w:w="2126" w:type="dxa"/>
          </w:tcPr>
          <w:p w14:paraId="53815A5C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15.969.750.172</w:t>
            </w:r>
          </w:p>
        </w:tc>
        <w:tc>
          <w:tcPr>
            <w:tcW w:w="2299" w:type="dxa"/>
          </w:tcPr>
          <w:p w14:paraId="24745FAE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15.969.750.172</w:t>
            </w:r>
          </w:p>
        </w:tc>
        <w:tc>
          <w:tcPr>
            <w:tcW w:w="1954" w:type="dxa"/>
          </w:tcPr>
          <w:p w14:paraId="1F874B0A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0</w:t>
            </w:r>
          </w:p>
        </w:tc>
      </w:tr>
    </w:tbl>
    <w:p w14:paraId="23B7CA18" w14:textId="77777777" w:rsidR="00C72D1A" w:rsidRPr="00C72D1A" w:rsidRDefault="00C72D1A" w:rsidP="008D4F2D">
      <w:pPr>
        <w:spacing w:after="120"/>
        <w:jc w:val="center"/>
        <w:rPr>
          <w:lang w:val="en-ID"/>
        </w:rPr>
      </w:pPr>
      <w:r w:rsidRPr="00C72D1A">
        <w:rPr>
          <w:lang w:val="en-ID"/>
        </w:rPr>
        <w:t>(</w:t>
      </w:r>
      <w:proofErr w:type="spellStart"/>
      <w:proofErr w:type="gramStart"/>
      <w:r w:rsidRPr="00C72D1A">
        <w:rPr>
          <w:lang w:val="en-ID"/>
        </w:rPr>
        <w:t>Sumber</w:t>
      </w:r>
      <w:proofErr w:type="spellEnd"/>
      <w:r w:rsidRPr="00C72D1A">
        <w:rPr>
          <w:lang w:val="en-ID"/>
        </w:rPr>
        <w:t xml:space="preserve"> :</w:t>
      </w:r>
      <w:proofErr w:type="gramEnd"/>
      <w:r w:rsidRPr="00C72D1A">
        <w:rPr>
          <w:lang w:val="en-ID"/>
        </w:rPr>
        <w:t xml:space="preserve"> Hasil </w:t>
      </w:r>
      <w:proofErr w:type="spellStart"/>
      <w:r w:rsidRPr="00C72D1A">
        <w:rPr>
          <w:lang w:val="en-ID"/>
        </w:rPr>
        <w:t>Analisis</w:t>
      </w:r>
      <w:proofErr w:type="spellEnd"/>
      <w:r w:rsidRPr="00C72D1A">
        <w:rPr>
          <w:lang w:val="en-ID"/>
        </w:rPr>
        <w:t>)</w:t>
      </w:r>
    </w:p>
    <w:p w14:paraId="51BC6C07" w14:textId="77777777" w:rsidR="00C72D1A" w:rsidRPr="008D4F2D" w:rsidRDefault="00C72D1A" w:rsidP="008D4F2D">
      <w:pPr>
        <w:pStyle w:val="ListParagraph"/>
        <w:numPr>
          <w:ilvl w:val="0"/>
          <w:numId w:val="21"/>
        </w:numPr>
        <w:spacing w:after="120"/>
        <w:ind w:left="284" w:hanging="284"/>
        <w:rPr>
          <w:b/>
          <w:bCs/>
          <w:lang w:val="en-ID"/>
        </w:rPr>
      </w:pPr>
      <w:r w:rsidRPr="008D4F2D">
        <w:rPr>
          <w:b/>
          <w:bCs/>
          <w:lang w:val="en-ID"/>
        </w:rPr>
        <w:t xml:space="preserve">Cost </w:t>
      </w:r>
      <w:proofErr w:type="spellStart"/>
      <w:r w:rsidRPr="008D4F2D">
        <w:rPr>
          <w:b/>
          <w:bCs/>
          <w:lang w:val="en-ID"/>
        </w:rPr>
        <w:t>Varians</w:t>
      </w:r>
      <w:proofErr w:type="spellEnd"/>
      <w:r w:rsidRPr="008D4F2D">
        <w:rPr>
          <w:b/>
          <w:bCs/>
          <w:lang w:val="en-ID"/>
        </w:rPr>
        <w:t xml:space="preserve"> </w:t>
      </w:r>
      <w:proofErr w:type="gramStart"/>
      <w:r w:rsidRPr="008D4F2D">
        <w:rPr>
          <w:b/>
          <w:bCs/>
          <w:lang w:val="en-ID"/>
        </w:rPr>
        <w:t>( CV</w:t>
      </w:r>
      <w:proofErr w:type="gramEnd"/>
      <w:r w:rsidRPr="008D4F2D">
        <w:rPr>
          <w:b/>
          <w:bCs/>
          <w:lang w:val="en-ID"/>
        </w:rPr>
        <w:t>)</w:t>
      </w:r>
    </w:p>
    <w:p w14:paraId="44892142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Nilai CV </w:t>
      </w:r>
      <w:proofErr w:type="spellStart"/>
      <w:r w:rsidRPr="00C72D1A">
        <w:rPr>
          <w:lang w:val="en-ID"/>
        </w:rPr>
        <w:t>dihitung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mengurangi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BCWPP </w:t>
      </w:r>
      <w:proofErr w:type="spellStart"/>
      <w:r w:rsidRPr="00C72D1A">
        <w:rPr>
          <w:lang w:val="en-ID"/>
        </w:rPr>
        <w:t>komulatif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ACWP </w:t>
      </w:r>
      <w:proofErr w:type="spellStart"/>
      <w:r w:rsidRPr="00C72D1A">
        <w:rPr>
          <w:lang w:val="en-ID"/>
        </w:rPr>
        <w:t>komulatif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periode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waktu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ditinjau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seperti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persamaan</w:t>
      </w:r>
      <w:proofErr w:type="spellEnd"/>
      <w:r w:rsidRPr="00C72D1A">
        <w:rPr>
          <w:lang w:val="en-ID"/>
        </w:rPr>
        <w:t xml:space="preserve">. Adapun </w:t>
      </w:r>
      <w:proofErr w:type="spellStart"/>
      <w:r w:rsidRPr="00C72D1A">
        <w:rPr>
          <w:lang w:val="en-ID"/>
        </w:rPr>
        <w:t>contoh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CV pada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ke</w:t>
      </w:r>
      <w:proofErr w:type="spellEnd"/>
      <w:r w:rsidRPr="00C72D1A">
        <w:rPr>
          <w:lang w:val="en-ID"/>
        </w:rPr>
        <w:t xml:space="preserve"> – 16 </w:t>
      </w:r>
      <w:proofErr w:type="spell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sebagai</w:t>
      </w:r>
      <w:proofErr w:type="spellEnd"/>
      <w:r w:rsidRPr="00C72D1A">
        <w:rPr>
          <w:lang w:val="en-ID"/>
        </w:rPr>
        <w:t xml:space="preserve"> </w:t>
      </w:r>
      <w:proofErr w:type="spellStart"/>
      <w:proofErr w:type="gram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 xml:space="preserve"> :</w:t>
      </w:r>
      <w:proofErr w:type="gramEnd"/>
    </w:p>
    <w:p w14:paraId="5BCDBD36" w14:textId="00B7BCAC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CV </w:t>
      </w:r>
      <w:r w:rsidR="003435BE">
        <w:rPr>
          <w:lang w:val="en-ID"/>
        </w:rPr>
        <w:tab/>
      </w:r>
      <w:r w:rsidRPr="00C72D1A">
        <w:rPr>
          <w:lang w:val="en-ID"/>
        </w:rPr>
        <w:t>= BCWP – ACWP</w:t>
      </w:r>
    </w:p>
    <w:p w14:paraId="7EE0B175" w14:textId="77777777" w:rsidR="00C72D1A" w:rsidRPr="00C72D1A" w:rsidRDefault="00C72D1A" w:rsidP="003435BE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Rp 13.010.832.965- Rp 13.590.635.442</w:t>
      </w:r>
    </w:p>
    <w:p w14:paraId="0D04C47A" w14:textId="77777777" w:rsidR="00C72D1A" w:rsidRPr="00C72D1A" w:rsidRDefault="00C72D1A" w:rsidP="003435BE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-Rp 579.802.477</w:t>
      </w:r>
    </w:p>
    <w:p w14:paraId="0AF23040" w14:textId="77777777" w:rsidR="00C72D1A" w:rsidRP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lastRenderedPageBreak/>
        <w:t>Untuk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CV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berikutnya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sama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. Hasil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persamaan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hingga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ke-21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dilihat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tabel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>.</w:t>
      </w:r>
    </w:p>
    <w:p w14:paraId="0831B602" w14:textId="6FB27F2E" w:rsidR="00C72D1A" w:rsidRPr="00C72D1A" w:rsidRDefault="00C72D1A" w:rsidP="008D4F2D">
      <w:pPr>
        <w:spacing w:after="120"/>
        <w:jc w:val="center"/>
        <w:rPr>
          <w:b/>
          <w:bCs/>
          <w:lang w:val="en-ID"/>
        </w:rPr>
      </w:pPr>
      <w:bookmarkStart w:id="8" w:name="_Toc222790544"/>
      <w:proofErr w:type="spellStart"/>
      <w:r w:rsidRPr="00C72D1A">
        <w:rPr>
          <w:b/>
          <w:bCs/>
          <w:lang w:val="en-ID"/>
        </w:rPr>
        <w:t>Tabel</w:t>
      </w:r>
      <w:proofErr w:type="spellEnd"/>
      <w:r w:rsidRPr="00C72D1A">
        <w:rPr>
          <w:b/>
          <w:bCs/>
          <w:lang w:val="en-ID"/>
        </w:rPr>
        <w:t xml:space="preserve"> 5 </w:t>
      </w:r>
      <w:proofErr w:type="spellStart"/>
      <w:r w:rsidRPr="00C72D1A">
        <w:rPr>
          <w:b/>
          <w:bCs/>
          <w:lang w:val="en-ID"/>
        </w:rPr>
        <w:t>Rekapitulasi</w:t>
      </w:r>
      <w:proofErr w:type="spellEnd"/>
      <w:r w:rsidRPr="00C72D1A">
        <w:rPr>
          <w:b/>
          <w:bCs/>
          <w:lang w:val="en-ID"/>
        </w:rPr>
        <w:t xml:space="preserve"> Nilai CV</w:t>
      </w:r>
      <w:bookmarkEnd w:id="8"/>
    </w:p>
    <w:tbl>
      <w:tblPr>
        <w:tblStyle w:val="TableGrid"/>
        <w:tblW w:w="7796" w:type="dxa"/>
        <w:jc w:val="center"/>
        <w:tblLook w:val="04A0" w:firstRow="1" w:lastRow="0" w:firstColumn="1" w:lastColumn="0" w:noHBand="0" w:noVBand="1"/>
      </w:tblPr>
      <w:tblGrid>
        <w:gridCol w:w="1417"/>
        <w:gridCol w:w="2126"/>
        <w:gridCol w:w="2299"/>
        <w:gridCol w:w="1954"/>
      </w:tblGrid>
      <w:tr w:rsidR="00C72D1A" w:rsidRPr="00C72D1A" w14:paraId="2854C7E1" w14:textId="77777777" w:rsidTr="008D4F2D">
        <w:trPr>
          <w:jc w:val="center"/>
        </w:trPr>
        <w:tc>
          <w:tcPr>
            <w:tcW w:w="1417" w:type="dxa"/>
          </w:tcPr>
          <w:p w14:paraId="76202B63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MINGGU</w:t>
            </w:r>
          </w:p>
        </w:tc>
        <w:tc>
          <w:tcPr>
            <w:tcW w:w="2126" w:type="dxa"/>
          </w:tcPr>
          <w:p w14:paraId="4B2D6BCD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 xml:space="preserve">BCWP </w:t>
            </w:r>
            <w:proofErr w:type="spellStart"/>
            <w:r w:rsidRPr="00C72D1A">
              <w:rPr>
                <w:b/>
                <w:bCs/>
                <w:lang w:val="en-ID"/>
              </w:rPr>
              <w:t>komulatif</w:t>
            </w:r>
            <w:proofErr w:type="spellEnd"/>
          </w:p>
        </w:tc>
        <w:tc>
          <w:tcPr>
            <w:tcW w:w="2299" w:type="dxa"/>
          </w:tcPr>
          <w:p w14:paraId="288D749C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 xml:space="preserve">ACWP </w:t>
            </w:r>
            <w:proofErr w:type="spellStart"/>
            <w:r w:rsidRPr="00C72D1A">
              <w:rPr>
                <w:b/>
                <w:bCs/>
                <w:lang w:val="en-ID"/>
              </w:rPr>
              <w:t>komulatif</w:t>
            </w:r>
            <w:proofErr w:type="spellEnd"/>
          </w:p>
        </w:tc>
        <w:tc>
          <w:tcPr>
            <w:tcW w:w="1954" w:type="dxa"/>
          </w:tcPr>
          <w:p w14:paraId="55BF560B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CV</w:t>
            </w:r>
          </w:p>
        </w:tc>
      </w:tr>
      <w:tr w:rsidR="00C72D1A" w:rsidRPr="00C72D1A" w14:paraId="3233E196" w14:textId="77777777" w:rsidTr="008D4F2D">
        <w:trPr>
          <w:jc w:val="center"/>
        </w:trPr>
        <w:tc>
          <w:tcPr>
            <w:tcW w:w="1417" w:type="dxa"/>
          </w:tcPr>
          <w:p w14:paraId="5784BB15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47</w:t>
            </w:r>
          </w:p>
        </w:tc>
        <w:tc>
          <w:tcPr>
            <w:tcW w:w="2126" w:type="dxa"/>
          </w:tcPr>
          <w:p w14:paraId="1A0A0540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13.010.832.965</w:t>
            </w:r>
          </w:p>
        </w:tc>
        <w:tc>
          <w:tcPr>
            <w:tcW w:w="2299" w:type="dxa"/>
          </w:tcPr>
          <w:p w14:paraId="0D781BF4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13.590.635.442</w:t>
            </w:r>
          </w:p>
        </w:tc>
        <w:tc>
          <w:tcPr>
            <w:tcW w:w="1954" w:type="dxa"/>
          </w:tcPr>
          <w:p w14:paraId="53D51FDA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579.802.477</w:t>
            </w:r>
          </w:p>
        </w:tc>
      </w:tr>
      <w:tr w:rsidR="00C72D1A" w:rsidRPr="00C72D1A" w14:paraId="0D87E070" w14:textId="77777777" w:rsidTr="008D4F2D">
        <w:trPr>
          <w:jc w:val="center"/>
        </w:trPr>
        <w:tc>
          <w:tcPr>
            <w:tcW w:w="1417" w:type="dxa"/>
          </w:tcPr>
          <w:p w14:paraId="0B6206D8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48</w:t>
            </w:r>
          </w:p>
        </w:tc>
        <w:tc>
          <w:tcPr>
            <w:tcW w:w="2126" w:type="dxa"/>
          </w:tcPr>
          <w:p w14:paraId="4AAD4DA8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13.646.120.883</w:t>
            </w:r>
          </w:p>
        </w:tc>
        <w:tc>
          <w:tcPr>
            <w:tcW w:w="2299" w:type="dxa"/>
          </w:tcPr>
          <w:p w14:paraId="758900EB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14.200.815.158</w:t>
            </w:r>
          </w:p>
        </w:tc>
        <w:tc>
          <w:tcPr>
            <w:tcW w:w="1954" w:type="dxa"/>
          </w:tcPr>
          <w:p w14:paraId="23F51DE0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554.694.275</w:t>
            </w:r>
          </w:p>
        </w:tc>
      </w:tr>
      <w:tr w:rsidR="00C72D1A" w:rsidRPr="00C72D1A" w14:paraId="067E70A0" w14:textId="77777777" w:rsidTr="008D4F2D">
        <w:trPr>
          <w:jc w:val="center"/>
        </w:trPr>
        <w:tc>
          <w:tcPr>
            <w:tcW w:w="1417" w:type="dxa"/>
          </w:tcPr>
          <w:p w14:paraId="30B9D5CC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49</w:t>
            </w:r>
          </w:p>
        </w:tc>
        <w:tc>
          <w:tcPr>
            <w:tcW w:w="2126" w:type="dxa"/>
          </w:tcPr>
          <w:p w14:paraId="644BB3EC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14.284.969.212</w:t>
            </w:r>
          </w:p>
        </w:tc>
        <w:tc>
          <w:tcPr>
            <w:tcW w:w="2299" w:type="dxa"/>
          </w:tcPr>
          <w:p w14:paraId="47424325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14.823.857.704</w:t>
            </w:r>
          </w:p>
        </w:tc>
        <w:tc>
          <w:tcPr>
            <w:tcW w:w="1954" w:type="dxa"/>
          </w:tcPr>
          <w:p w14:paraId="5416B72F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538.888.492</w:t>
            </w:r>
          </w:p>
        </w:tc>
      </w:tr>
      <w:tr w:rsidR="00C72D1A" w:rsidRPr="00C72D1A" w14:paraId="5AEDC0A5" w14:textId="77777777" w:rsidTr="008D4F2D">
        <w:trPr>
          <w:jc w:val="center"/>
        </w:trPr>
        <w:tc>
          <w:tcPr>
            <w:tcW w:w="1417" w:type="dxa"/>
          </w:tcPr>
          <w:p w14:paraId="3BB368D7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50</w:t>
            </w:r>
          </w:p>
        </w:tc>
        <w:tc>
          <w:tcPr>
            <w:tcW w:w="2126" w:type="dxa"/>
          </w:tcPr>
          <w:p w14:paraId="6CC9DB37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15.187.341.130</w:t>
            </w:r>
          </w:p>
        </w:tc>
        <w:tc>
          <w:tcPr>
            <w:tcW w:w="2299" w:type="dxa"/>
          </w:tcPr>
          <w:p w14:paraId="16EBC864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15.711.563.774</w:t>
            </w:r>
          </w:p>
        </w:tc>
        <w:tc>
          <w:tcPr>
            <w:tcW w:w="1954" w:type="dxa"/>
          </w:tcPr>
          <w:p w14:paraId="6E735E18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524.222.645</w:t>
            </w:r>
          </w:p>
        </w:tc>
      </w:tr>
      <w:tr w:rsidR="00C72D1A" w:rsidRPr="00C72D1A" w14:paraId="3F118B02" w14:textId="77777777" w:rsidTr="008D4F2D">
        <w:trPr>
          <w:jc w:val="center"/>
        </w:trPr>
        <w:tc>
          <w:tcPr>
            <w:tcW w:w="1417" w:type="dxa"/>
          </w:tcPr>
          <w:p w14:paraId="6E045294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51</w:t>
            </w:r>
          </w:p>
        </w:tc>
        <w:tc>
          <w:tcPr>
            <w:tcW w:w="2126" w:type="dxa"/>
          </w:tcPr>
          <w:p w14:paraId="36E0F366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15.588.151.719</w:t>
            </w:r>
          </w:p>
        </w:tc>
        <w:tc>
          <w:tcPr>
            <w:tcW w:w="2299" w:type="dxa"/>
          </w:tcPr>
          <w:p w14:paraId="6EE65ECD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16.096.002.510</w:t>
            </w:r>
          </w:p>
        </w:tc>
        <w:tc>
          <w:tcPr>
            <w:tcW w:w="1954" w:type="dxa"/>
          </w:tcPr>
          <w:p w14:paraId="16CFDB02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507.850.791</w:t>
            </w:r>
          </w:p>
        </w:tc>
      </w:tr>
      <w:tr w:rsidR="00C72D1A" w:rsidRPr="00C72D1A" w14:paraId="58C11562" w14:textId="77777777" w:rsidTr="008D4F2D">
        <w:trPr>
          <w:jc w:val="center"/>
        </w:trPr>
        <w:tc>
          <w:tcPr>
            <w:tcW w:w="1417" w:type="dxa"/>
          </w:tcPr>
          <w:p w14:paraId="1F0E96CF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52</w:t>
            </w:r>
          </w:p>
        </w:tc>
        <w:tc>
          <w:tcPr>
            <w:tcW w:w="2126" w:type="dxa"/>
          </w:tcPr>
          <w:p w14:paraId="0DBC36D4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15.969.750.172</w:t>
            </w:r>
          </w:p>
        </w:tc>
        <w:tc>
          <w:tcPr>
            <w:tcW w:w="2299" w:type="dxa"/>
          </w:tcPr>
          <w:p w14:paraId="08901C44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16.463.659.971</w:t>
            </w:r>
          </w:p>
        </w:tc>
        <w:tc>
          <w:tcPr>
            <w:tcW w:w="1954" w:type="dxa"/>
          </w:tcPr>
          <w:p w14:paraId="1B99077D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-Rp 493.909.799</w:t>
            </w:r>
          </w:p>
        </w:tc>
      </w:tr>
    </w:tbl>
    <w:p w14:paraId="025E3BAE" w14:textId="1A656BAF" w:rsidR="00C72D1A" w:rsidRPr="00C72D1A" w:rsidRDefault="00C72D1A" w:rsidP="006122AD">
      <w:pPr>
        <w:spacing w:after="120"/>
        <w:jc w:val="center"/>
        <w:rPr>
          <w:lang w:val="en-ID"/>
        </w:rPr>
      </w:pPr>
      <w:r w:rsidRPr="00C72D1A">
        <w:rPr>
          <w:lang w:val="en-ID"/>
        </w:rPr>
        <w:t>(</w:t>
      </w:r>
      <w:proofErr w:type="spellStart"/>
      <w:proofErr w:type="gramStart"/>
      <w:r w:rsidRPr="00C72D1A">
        <w:rPr>
          <w:lang w:val="en-ID"/>
        </w:rPr>
        <w:t>Sumber</w:t>
      </w:r>
      <w:proofErr w:type="spellEnd"/>
      <w:r w:rsidRPr="00C72D1A">
        <w:rPr>
          <w:lang w:val="en-ID"/>
        </w:rPr>
        <w:t xml:space="preserve"> :</w:t>
      </w:r>
      <w:proofErr w:type="gramEnd"/>
      <w:r w:rsidRPr="00C72D1A">
        <w:rPr>
          <w:lang w:val="en-ID"/>
        </w:rPr>
        <w:t xml:space="preserve"> Hasil </w:t>
      </w:r>
      <w:proofErr w:type="spellStart"/>
      <w:r w:rsidRPr="00C72D1A">
        <w:rPr>
          <w:lang w:val="en-ID"/>
        </w:rPr>
        <w:t>Analisis</w:t>
      </w:r>
      <w:proofErr w:type="spellEnd"/>
      <w:r w:rsidRPr="00C72D1A">
        <w:rPr>
          <w:lang w:val="en-ID"/>
        </w:rPr>
        <w:t>)</w:t>
      </w:r>
    </w:p>
    <w:p w14:paraId="742424FA" w14:textId="77777777" w:rsidR="00C72D1A" w:rsidRPr="006122AD" w:rsidRDefault="00C72D1A" w:rsidP="006122AD">
      <w:pPr>
        <w:pStyle w:val="ListParagraph"/>
        <w:numPr>
          <w:ilvl w:val="0"/>
          <w:numId w:val="21"/>
        </w:numPr>
        <w:spacing w:after="120"/>
        <w:ind w:left="284" w:hanging="284"/>
        <w:rPr>
          <w:b/>
          <w:bCs/>
          <w:lang w:val="en-ID"/>
        </w:rPr>
      </w:pPr>
      <w:r w:rsidRPr="006122AD">
        <w:rPr>
          <w:b/>
          <w:bCs/>
          <w:lang w:val="en-ID"/>
        </w:rPr>
        <w:t xml:space="preserve">Schedule Performance </w:t>
      </w:r>
      <w:proofErr w:type="spellStart"/>
      <w:r w:rsidRPr="006122AD">
        <w:rPr>
          <w:b/>
          <w:bCs/>
          <w:lang w:val="en-ID"/>
        </w:rPr>
        <w:t>Indeks</w:t>
      </w:r>
      <w:proofErr w:type="spellEnd"/>
      <w:r w:rsidRPr="006122AD">
        <w:rPr>
          <w:b/>
          <w:bCs/>
          <w:lang w:val="en-ID"/>
        </w:rPr>
        <w:t xml:space="preserve"> (SPI)</w:t>
      </w:r>
    </w:p>
    <w:p w14:paraId="29AB6F74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Nilai SPI </w:t>
      </w:r>
      <w:proofErr w:type="spellStart"/>
      <w:r w:rsidRPr="00C72D1A">
        <w:rPr>
          <w:lang w:val="en-ID"/>
        </w:rPr>
        <w:t>dihitung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membagi</w:t>
      </w:r>
      <w:proofErr w:type="spellEnd"/>
      <w:r w:rsidRPr="00C72D1A">
        <w:rPr>
          <w:lang w:val="en-ID"/>
        </w:rPr>
        <w:t xml:space="preserve"> BCWP </w:t>
      </w:r>
      <w:proofErr w:type="spellStart"/>
      <w:r w:rsidRPr="00C72D1A">
        <w:rPr>
          <w:lang w:val="en-ID"/>
        </w:rPr>
        <w:t>komulatif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BCWS </w:t>
      </w:r>
      <w:proofErr w:type="spellStart"/>
      <w:r w:rsidRPr="00C72D1A">
        <w:rPr>
          <w:lang w:val="en-ID"/>
        </w:rPr>
        <w:t>komulatif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periode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waktu</w:t>
      </w:r>
      <w:proofErr w:type="spellEnd"/>
      <w:r w:rsidRPr="00C72D1A">
        <w:rPr>
          <w:lang w:val="en-ID"/>
        </w:rPr>
        <w:t xml:space="preserve"> yang di </w:t>
      </w:r>
      <w:proofErr w:type="spellStart"/>
      <w:r w:rsidRPr="00C72D1A">
        <w:rPr>
          <w:lang w:val="en-ID"/>
        </w:rPr>
        <w:t>tinjau</w:t>
      </w:r>
      <w:proofErr w:type="spellEnd"/>
      <w:r w:rsidRPr="00C72D1A">
        <w:rPr>
          <w:lang w:val="en-ID"/>
        </w:rPr>
        <w:t xml:space="preserve">. </w:t>
      </w:r>
      <w:proofErr w:type="gramStart"/>
      <w:r w:rsidRPr="00C72D1A">
        <w:rPr>
          <w:lang w:val="en-ID"/>
        </w:rPr>
        <w:t>Adapun  o</w:t>
      </w:r>
      <w:proofErr w:type="gramEnd"/>
      <w:r w:rsidRPr="00C72D1A">
        <w:rPr>
          <w:lang w:val="en-ID"/>
        </w:rPr>
        <w:t>=</w:t>
      </w:r>
      <w:proofErr w:type="spellStart"/>
      <w:r w:rsidRPr="00C72D1A">
        <w:rPr>
          <w:lang w:val="en-ID"/>
        </w:rPr>
        <w:t>contoh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SPI pada </w:t>
      </w:r>
      <w:proofErr w:type="spellStart"/>
      <w:r w:rsidRPr="00C72D1A">
        <w:rPr>
          <w:lang w:val="en-ID"/>
        </w:rPr>
        <w:t>mingu</w:t>
      </w:r>
      <w:proofErr w:type="spellEnd"/>
      <w:r w:rsidRPr="00C72D1A">
        <w:rPr>
          <w:lang w:val="en-ID"/>
        </w:rPr>
        <w:t xml:space="preserve"> ke-16 </w:t>
      </w:r>
      <w:proofErr w:type="spell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sebagai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 xml:space="preserve"> :</w:t>
      </w:r>
    </w:p>
    <w:p w14:paraId="30DF7D73" w14:textId="6A6A8692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SPI </w:t>
      </w:r>
      <w:r w:rsidR="003435BE">
        <w:rPr>
          <w:lang w:val="en-ID"/>
        </w:rPr>
        <w:tab/>
      </w:r>
      <w:r w:rsidRPr="00C72D1A">
        <w:rPr>
          <w:lang w:val="en-ID"/>
        </w:rPr>
        <w:t>= BCWP / BCWS</w:t>
      </w:r>
    </w:p>
    <w:p w14:paraId="4D38378B" w14:textId="77777777" w:rsidR="003435BE" w:rsidRDefault="00C72D1A" w:rsidP="003435BE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Rp 13.010.832.965/ Rp 13.425.337.017</w:t>
      </w:r>
      <w:r w:rsidRPr="00C72D1A">
        <w:rPr>
          <w:lang w:val="en-ID"/>
        </w:rPr>
        <w:tab/>
      </w:r>
      <w:r w:rsidRPr="00C72D1A">
        <w:rPr>
          <w:lang w:val="en-ID"/>
        </w:rPr>
        <w:tab/>
      </w:r>
      <w:r w:rsidRPr="00C72D1A">
        <w:rPr>
          <w:lang w:val="en-ID"/>
        </w:rPr>
        <w:tab/>
      </w:r>
      <w:r w:rsidRPr="00C72D1A">
        <w:rPr>
          <w:lang w:val="en-ID"/>
        </w:rPr>
        <w:tab/>
      </w:r>
      <w:r w:rsidRPr="00C72D1A">
        <w:rPr>
          <w:lang w:val="en-ID"/>
        </w:rPr>
        <w:tab/>
      </w:r>
    </w:p>
    <w:p w14:paraId="08DC631F" w14:textId="13B977DE" w:rsidR="00C72D1A" w:rsidRPr="00C72D1A" w:rsidRDefault="00C72D1A" w:rsidP="003435BE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0,97</w:t>
      </w:r>
    </w:p>
    <w:p w14:paraId="09D35489" w14:textId="77777777" w:rsidR="00C72D1A" w:rsidRP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t>Untuk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CV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berikutnya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sama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. Hasil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persamaan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hingga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ke-21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dilihat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tabel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>.</w:t>
      </w:r>
    </w:p>
    <w:p w14:paraId="0B5ECF0F" w14:textId="58AB8B3E" w:rsidR="00C72D1A" w:rsidRPr="00C72D1A" w:rsidRDefault="00C72D1A" w:rsidP="006122AD">
      <w:pPr>
        <w:spacing w:after="120"/>
        <w:jc w:val="center"/>
        <w:rPr>
          <w:lang w:val="en-ID"/>
        </w:rPr>
      </w:pPr>
      <w:bookmarkStart w:id="9" w:name="_Toc222790545"/>
      <w:proofErr w:type="spellStart"/>
      <w:r w:rsidRPr="00C72D1A">
        <w:rPr>
          <w:b/>
          <w:bCs/>
          <w:lang w:val="en-ID"/>
        </w:rPr>
        <w:t>Tabel</w:t>
      </w:r>
      <w:proofErr w:type="spellEnd"/>
      <w:r w:rsidRPr="00C72D1A">
        <w:rPr>
          <w:b/>
          <w:bCs/>
          <w:lang w:val="en-ID"/>
        </w:rPr>
        <w:t xml:space="preserve"> 6</w:t>
      </w:r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Rekapitulasi</w:t>
      </w:r>
      <w:proofErr w:type="spellEnd"/>
      <w:r w:rsidRPr="00C72D1A">
        <w:rPr>
          <w:lang w:val="en-ID"/>
        </w:rPr>
        <w:t xml:space="preserve"> Nilai SPI</w:t>
      </w:r>
      <w:bookmarkEnd w:id="9"/>
    </w:p>
    <w:tbl>
      <w:tblPr>
        <w:tblStyle w:val="TableGrid"/>
        <w:tblW w:w="7796" w:type="dxa"/>
        <w:jc w:val="center"/>
        <w:tblLook w:val="04A0" w:firstRow="1" w:lastRow="0" w:firstColumn="1" w:lastColumn="0" w:noHBand="0" w:noVBand="1"/>
      </w:tblPr>
      <w:tblGrid>
        <w:gridCol w:w="1417"/>
        <w:gridCol w:w="2126"/>
        <w:gridCol w:w="2299"/>
        <w:gridCol w:w="1954"/>
      </w:tblGrid>
      <w:tr w:rsidR="00C72D1A" w:rsidRPr="00C72D1A" w14:paraId="20A06B97" w14:textId="77777777" w:rsidTr="006122AD">
        <w:trPr>
          <w:jc w:val="center"/>
        </w:trPr>
        <w:tc>
          <w:tcPr>
            <w:tcW w:w="1417" w:type="dxa"/>
          </w:tcPr>
          <w:p w14:paraId="4F3A2A45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MINGGU</w:t>
            </w:r>
          </w:p>
        </w:tc>
        <w:tc>
          <w:tcPr>
            <w:tcW w:w="2126" w:type="dxa"/>
          </w:tcPr>
          <w:p w14:paraId="05747F46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 xml:space="preserve">BCWP </w:t>
            </w:r>
            <w:proofErr w:type="spellStart"/>
            <w:r w:rsidRPr="00C72D1A">
              <w:rPr>
                <w:b/>
                <w:bCs/>
                <w:lang w:val="en-ID"/>
              </w:rPr>
              <w:t>komulatif</w:t>
            </w:r>
            <w:proofErr w:type="spellEnd"/>
          </w:p>
        </w:tc>
        <w:tc>
          <w:tcPr>
            <w:tcW w:w="2299" w:type="dxa"/>
          </w:tcPr>
          <w:p w14:paraId="61434A9D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 xml:space="preserve">BCWS </w:t>
            </w:r>
            <w:proofErr w:type="spellStart"/>
            <w:r w:rsidRPr="00C72D1A">
              <w:rPr>
                <w:b/>
                <w:bCs/>
                <w:lang w:val="en-ID"/>
              </w:rPr>
              <w:t>komulatif</w:t>
            </w:r>
            <w:proofErr w:type="spellEnd"/>
          </w:p>
        </w:tc>
        <w:tc>
          <w:tcPr>
            <w:tcW w:w="1954" w:type="dxa"/>
          </w:tcPr>
          <w:p w14:paraId="6D924CFD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SPI</w:t>
            </w:r>
          </w:p>
        </w:tc>
      </w:tr>
      <w:tr w:rsidR="00C72D1A" w:rsidRPr="00C72D1A" w14:paraId="6263BC57" w14:textId="77777777" w:rsidTr="006122AD">
        <w:trPr>
          <w:jc w:val="center"/>
        </w:trPr>
        <w:tc>
          <w:tcPr>
            <w:tcW w:w="1417" w:type="dxa"/>
          </w:tcPr>
          <w:p w14:paraId="454C4610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47</w:t>
            </w:r>
          </w:p>
        </w:tc>
        <w:tc>
          <w:tcPr>
            <w:tcW w:w="2126" w:type="dxa"/>
          </w:tcPr>
          <w:p w14:paraId="1A28B539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13.010.832.965</w:t>
            </w:r>
          </w:p>
        </w:tc>
        <w:tc>
          <w:tcPr>
            <w:tcW w:w="2299" w:type="dxa"/>
          </w:tcPr>
          <w:p w14:paraId="26BD0448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13.425.337.017</w:t>
            </w:r>
          </w:p>
        </w:tc>
        <w:tc>
          <w:tcPr>
            <w:tcW w:w="1954" w:type="dxa"/>
          </w:tcPr>
          <w:p w14:paraId="3C59F6F4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0,97</w:t>
            </w:r>
          </w:p>
        </w:tc>
      </w:tr>
      <w:tr w:rsidR="00C72D1A" w:rsidRPr="00C72D1A" w14:paraId="68E04BC6" w14:textId="77777777" w:rsidTr="006122AD">
        <w:trPr>
          <w:jc w:val="center"/>
        </w:trPr>
        <w:tc>
          <w:tcPr>
            <w:tcW w:w="1417" w:type="dxa"/>
          </w:tcPr>
          <w:p w14:paraId="273D3D4F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48</w:t>
            </w:r>
          </w:p>
        </w:tc>
        <w:tc>
          <w:tcPr>
            <w:tcW w:w="2126" w:type="dxa"/>
          </w:tcPr>
          <w:p w14:paraId="7365C228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13.646.120.883</w:t>
            </w:r>
          </w:p>
        </w:tc>
        <w:tc>
          <w:tcPr>
            <w:tcW w:w="2299" w:type="dxa"/>
          </w:tcPr>
          <w:p w14:paraId="21D67D28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13.929.828.724</w:t>
            </w:r>
          </w:p>
        </w:tc>
        <w:tc>
          <w:tcPr>
            <w:tcW w:w="1954" w:type="dxa"/>
          </w:tcPr>
          <w:p w14:paraId="3C8C2E7D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0,98</w:t>
            </w:r>
          </w:p>
        </w:tc>
      </w:tr>
      <w:tr w:rsidR="00C72D1A" w:rsidRPr="00C72D1A" w14:paraId="0C90739A" w14:textId="77777777" w:rsidTr="006122AD">
        <w:trPr>
          <w:jc w:val="center"/>
        </w:trPr>
        <w:tc>
          <w:tcPr>
            <w:tcW w:w="1417" w:type="dxa"/>
          </w:tcPr>
          <w:p w14:paraId="7FC7C703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49</w:t>
            </w:r>
          </w:p>
        </w:tc>
        <w:tc>
          <w:tcPr>
            <w:tcW w:w="2126" w:type="dxa"/>
          </w:tcPr>
          <w:p w14:paraId="2E2AC75C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14.284.969.212</w:t>
            </w:r>
          </w:p>
        </w:tc>
        <w:tc>
          <w:tcPr>
            <w:tcW w:w="2299" w:type="dxa"/>
          </w:tcPr>
          <w:p w14:paraId="3A2EE545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14.823.857.704</w:t>
            </w:r>
          </w:p>
        </w:tc>
        <w:tc>
          <w:tcPr>
            <w:tcW w:w="1954" w:type="dxa"/>
          </w:tcPr>
          <w:p w14:paraId="341E6188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0,99</w:t>
            </w:r>
          </w:p>
        </w:tc>
      </w:tr>
      <w:tr w:rsidR="00C72D1A" w:rsidRPr="00C72D1A" w14:paraId="48775721" w14:textId="77777777" w:rsidTr="006122AD">
        <w:trPr>
          <w:jc w:val="center"/>
        </w:trPr>
        <w:tc>
          <w:tcPr>
            <w:tcW w:w="1417" w:type="dxa"/>
          </w:tcPr>
          <w:p w14:paraId="1CAFA294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50</w:t>
            </w:r>
          </w:p>
        </w:tc>
        <w:tc>
          <w:tcPr>
            <w:tcW w:w="2126" w:type="dxa"/>
          </w:tcPr>
          <w:p w14:paraId="18FCD41F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15.187.341.130</w:t>
            </w:r>
          </w:p>
        </w:tc>
        <w:tc>
          <w:tcPr>
            <w:tcW w:w="2299" w:type="dxa"/>
          </w:tcPr>
          <w:p w14:paraId="36626043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15.711.563.774</w:t>
            </w:r>
          </w:p>
        </w:tc>
        <w:tc>
          <w:tcPr>
            <w:tcW w:w="1954" w:type="dxa"/>
          </w:tcPr>
          <w:p w14:paraId="7713AA40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1,02</w:t>
            </w:r>
          </w:p>
        </w:tc>
      </w:tr>
      <w:tr w:rsidR="00C72D1A" w:rsidRPr="00C72D1A" w14:paraId="1603BB2B" w14:textId="77777777" w:rsidTr="006122AD">
        <w:trPr>
          <w:jc w:val="center"/>
        </w:trPr>
        <w:tc>
          <w:tcPr>
            <w:tcW w:w="1417" w:type="dxa"/>
          </w:tcPr>
          <w:p w14:paraId="25566CD3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51</w:t>
            </w:r>
          </w:p>
        </w:tc>
        <w:tc>
          <w:tcPr>
            <w:tcW w:w="2126" w:type="dxa"/>
          </w:tcPr>
          <w:p w14:paraId="7F999A56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15.588.151.719</w:t>
            </w:r>
          </w:p>
        </w:tc>
        <w:tc>
          <w:tcPr>
            <w:tcW w:w="2299" w:type="dxa"/>
          </w:tcPr>
          <w:p w14:paraId="42C2E495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16.096.002.510</w:t>
            </w:r>
          </w:p>
        </w:tc>
        <w:tc>
          <w:tcPr>
            <w:tcW w:w="1954" w:type="dxa"/>
          </w:tcPr>
          <w:p w14:paraId="49C7EE09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1,01</w:t>
            </w:r>
          </w:p>
        </w:tc>
      </w:tr>
      <w:tr w:rsidR="00C72D1A" w:rsidRPr="00C72D1A" w14:paraId="243D1061" w14:textId="77777777" w:rsidTr="006122AD">
        <w:trPr>
          <w:jc w:val="center"/>
        </w:trPr>
        <w:tc>
          <w:tcPr>
            <w:tcW w:w="1417" w:type="dxa"/>
          </w:tcPr>
          <w:p w14:paraId="283029AE" w14:textId="77777777" w:rsidR="00C72D1A" w:rsidRPr="00C72D1A" w:rsidRDefault="00C72D1A" w:rsidP="006122AD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52</w:t>
            </w:r>
          </w:p>
        </w:tc>
        <w:tc>
          <w:tcPr>
            <w:tcW w:w="2126" w:type="dxa"/>
          </w:tcPr>
          <w:p w14:paraId="5ABBAF82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15.969.750.172</w:t>
            </w:r>
          </w:p>
        </w:tc>
        <w:tc>
          <w:tcPr>
            <w:tcW w:w="2299" w:type="dxa"/>
          </w:tcPr>
          <w:p w14:paraId="6D48EA03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15.969.750.172</w:t>
            </w:r>
          </w:p>
        </w:tc>
        <w:tc>
          <w:tcPr>
            <w:tcW w:w="1954" w:type="dxa"/>
          </w:tcPr>
          <w:p w14:paraId="2146627D" w14:textId="77777777" w:rsidR="00C72D1A" w:rsidRPr="00C72D1A" w:rsidRDefault="00C72D1A" w:rsidP="006122AD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1,00</w:t>
            </w:r>
          </w:p>
        </w:tc>
      </w:tr>
    </w:tbl>
    <w:p w14:paraId="55AA3134" w14:textId="320A35AF" w:rsidR="00C72D1A" w:rsidRPr="00C72D1A" w:rsidRDefault="00C72D1A" w:rsidP="006122AD">
      <w:pPr>
        <w:spacing w:after="120"/>
        <w:jc w:val="center"/>
        <w:rPr>
          <w:lang w:val="en-ID"/>
        </w:rPr>
      </w:pPr>
      <w:r w:rsidRPr="00C72D1A">
        <w:rPr>
          <w:lang w:val="en-ID"/>
        </w:rPr>
        <w:t>(</w:t>
      </w:r>
      <w:proofErr w:type="spellStart"/>
      <w:proofErr w:type="gramStart"/>
      <w:r w:rsidRPr="00C72D1A">
        <w:rPr>
          <w:lang w:val="en-ID"/>
        </w:rPr>
        <w:t>Sumber</w:t>
      </w:r>
      <w:proofErr w:type="spellEnd"/>
      <w:r w:rsidRPr="00C72D1A">
        <w:rPr>
          <w:lang w:val="en-ID"/>
        </w:rPr>
        <w:t xml:space="preserve"> :</w:t>
      </w:r>
      <w:proofErr w:type="gramEnd"/>
      <w:r w:rsidRPr="00C72D1A">
        <w:rPr>
          <w:lang w:val="en-ID"/>
        </w:rPr>
        <w:t xml:space="preserve"> Hasil </w:t>
      </w:r>
      <w:proofErr w:type="spellStart"/>
      <w:r w:rsidRPr="00C72D1A">
        <w:rPr>
          <w:lang w:val="en-ID"/>
        </w:rPr>
        <w:t>Analisis</w:t>
      </w:r>
      <w:proofErr w:type="spellEnd"/>
      <w:r w:rsidRPr="00C72D1A">
        <w:rPr>
          <w:lang w:val="en-ID"/>
        </w:rPr>
        <w:t>)</w:t>
      </w:r>
    </w:p>
    <w:p w14:paraId="7D2E7B2B" w14:textId="77777777" w:rsidR="00C72D1A" w:rsidRPr="002B20F6" w:rsidRDefault="00C72D1A" w:rsidP="002B20F6">
      <w:pPr>
        <w:pStyle w:val="ListParagraph"/>
        <w:numPr>
          <w:ilvl w:val="0"/>
          <w:numId w:val="21"/>
        </w:numPr>
        <w:spacing w:after="120"/>
        <w:ind w:left="284" w:hanging="284"/>
        <w:rPr>
          <w:b/>
          <w:bCs/>
          <w:lang w:val="en-ID"/>
        </w:rPr>
      </w:pPr>
      <w:r w:rsidRPr="002B20F6">
        <w:rPr>
          <w:b/>
          <w:bCs/>
          <w:lang w:val="en-ID"/>
        </w:rPr>
        <w:t xml:space="preserve">Cost Performance </w:t>
      </w:r>
      <w:proofErr w:type="spellStart"/>
      <w:r w:rsidRPr="002B20F6">
        <w:rPr>
          <w:b/>
          <w:bCs/>
          <w:lang w:val="en-ID"/>
        </w:rPr>
        <w:t>Indeks</w:t>
      </w:r>
      <w:proofErr w:type="spellEnd"/>
      <w:r w:rsidRPr="002B20F6">
        <w:rPr>
          <w:b/>
          <w:bCs/>
          <w:lang w:val="en-ID"/>
        </w:rPr>
        <w:t xml:space="preserve"> </w:t>
      </w:r>
      <w:proofErr w:type="gramStart"/>
      <w:r w:rsidRPr="002B20F6">
        <w:rPr>
          <w:b/>
          <w:bCs/>
          <w:lang w:val="en-ID"/>
        </w:rPr>
        <w:t>( CPI</w:t>
      </w:r>
      <w:proofErr w:type="gramEnd"/>
      <w:r w:rsidRPr="002B20F6">
        <w:rPr>
          <w:b/>
          <w:bCs/>
          <w:lang w:val="en-ID"/>
        </w:rPr>
        <w:t xml:space="preserve"> )</w:t>
      </w:r>
    </w:p>
    <w:p w14:paraId="7B38144F" w14:textId="77777777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Nilai CPI </w:t>
      </w:r>
      <w:proofErr w:type="spellStart"/>
      <w:r w:rsidRPr="00C72D1A">
        <w:rPr>
          <w:lang w:val="en-ID"/>
        </w:rPr>
        <w:t>dihitung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membagi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BCWP </w:t>
      </w:r>
      <w:proofErr w:type="spellStart"/>
      <w:r w:rsidRPr="00C72D1A">
        <w:rPr>
          <w:lang w:val="en-ID"/>
        </w:rPr>
        <w:t>komulatif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nilai</w:t>
      </w:r>
      <w:proofErr w:type="spellEnd"/>
      <w:r w:rsidRPr="00C72D1A">
        <w:rPr>
          <w:lang w:val="en-ID"/>
        </w:rPr>
        <w:t xml:space="preserve"> ACWP </w:t>
      </w:r>
      <w:proofErr w:type="spellStart"/>
      <w:r w:rsidRPr="00C72D1A">
        <w:rPr>
          <w:lang w:val="en-ID"/>
        </w:rPr>
        <w:t>komulatif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periode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waktu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ditinjau</w:t>
      </w:r>
      <w:proofErr w:type="spellEnd"/>
      <w:r w:rsidRPr="00C72D1A">
        <w:rPr>
          <w:lang w:val="en-ID"/>
        </w:rPr>
        <w:t xml:space="preserve">. Adapun </w:t>
      </w:r>
      <w:proofErr w:type="spellStart"/>
      <w:r w:rsidRPr="00C72D1A">
        <w:rPr>
          <w:lang w:val="en-ID"/>
        </w:rPr>
        <w:t>contoh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CPI pada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ke</w:t>
      </w:r>
      <w:proofErr w:type="spellEnd"/>
      <w:r w:rsidRPr="00C72D1A">
        <w:rPr>
          <w:lang w:val="en-ID"/>
        </w:rPr>
        <w:t xml:space="preserve"> – 16 </w:t>
      </w:r>
      <w:proofErr w:type="spellStart"/>
      <w:r w:rsidRPr="00C72D1A">
        <w:rPr>
          <w:lang w:val="en-ID"/>
        </w:rPr>
        <w:t>yaitu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sebagai</w:t>
      </w:r>
      <w:proofErr w:type="spellEnd"/>
      <w:r w:rsidRPr="00C72D1A">
        <w:rPr>
          <w:lang w:val="en-ID"/>
        </w:rPr>
        <w:t xml:space="preserve"> </w:t>
      </w:r>
      <w:proofErr w:type="spellStart"/>
      <w:proofErr w:type="gram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 xml:space="preserve"> :</w:t>
      </w:r>
      <w:proofErr w:type="gramEnd"/>
    </w:p>
    <w:p w14:paraId="317005EC" w14:textId="7851F441" w:rsidR="00C72D1A" w:rsidRPr="00C72D1A" w:rsidRDefault="00C72D1A" w:rsidP="00C72D1A">
      <w:pPr>
        <w:spacing w:after="120"/>
        <w:rPr>
          <w:lang w:val="en-ID"/>
        </w:rPr>
      </w:pPr>
      <w:r w:rsidRPr="00C72D1A">
        <w:rPr>
          <w:lang w:val="en-ID"/>
        </w:rPr>
        <w:t xml:space="preserve">CPI </w:t>
      </w:r>
      <w:r w:rsidR="002B20F6">
        <w:rPr>
          <w:lang w:val="en-ID"/>
        </w:rPr>
        <w:tab/>
      </w:r>
      <w:r w:rsidRPr="00C72D1A">
        <w:rPr>
          <w:lang w:val="en-ID"/>
        </w:rPr>
        <w:t>= BCWP / ACWP</w:t>
      </w:r>
    </w:p>
    <w:p w14:paraId="31A005E1" w14:textId="77777777" w:rsidR="00C72D1A" w:rsidRPr="00C72D1A" w:rsidRDefault="00C72D1A" w:rsidP="002B20F6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Rp 13.010.832.965 / Rp 13.590.635.442</w:t>
      </w:r>
    </w:p>
    <w:p w14:paraId="630E45BA" w14:textId="77777777" w:rsidR="00C72D1A" w:rsidRPr="00C72D1A" w:rsidRDefault="00C72D1A" w:rsidP="002B20F6">
      <w:pPr>
        <w:spacing w:after="120"/>
        <w:ind w:firstLine="720"/>
        <w:rPr>
          <w:lang w:val="en-ID"/>
        </w:rPr>
      </w:pPr>
      <w:r w:rsidRPr="00C72D1A">
        <w:rPr>
          <w:lang w:val="en-ID"/>
        </w:rPr>
        <w:t>= 0,96</w:t>
      </w:r>
    </w:p>
    <w:p w14:paraId="3595EB3B" w14:textId="77777777" w:rsidR="00C72D1A" w:rsidRPr="00C72D1A" w:rsidRDefault="00C72D1A" w:rsidP="00C72D1A">
      <w:pPr>
        <w:spacing w:after="120"/>
        <w:rPr>
          <w:lang w:val="en-ID"/>
        </w:rPr>
      </w:pPr>
      <w:proofErr w:type="spellStart"/>
      <w:r w:rsidRPr="00C72D1A">
        <w:rPr>
          <w:lang w:val="en-ID"/>
        </w:rPr>
        <w:t>Untuk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CPI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berikutnya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dilakukan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cara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yang </w:t>
      </w:r>
      <w:proofErr w:type="spellStart"/>
      <w:r w:rsidRPr="00C72D1A">
        <w:rPr>
          <w:lang w:val="en-ID"/>
        </w:rPr>
        <w:t>sama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dengan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. Hasil </w:t>
      </w:r>
      <w:proofErr w:type="spellStart"/>
      <w:r w:rsidRPr="00C72D1A">
        <w:rPr>
          <w:lang w:val="en-ID"/>
        </w:rPr>
        <w:t>dari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perhitungan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persamaan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diatas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hingga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minggu</w:t>
      </w:r>
      <w:proofErr w:type="spellEnd"/>
      <w:r w:rsidRPr="00C72D1A">
        <w:rPr>
          <w:lang w:val="en-ID"/>
        </w:rPr>
        <w:t xml:space="preserve"> ke-21 </w:t>
      </w:r>
      <w:proofErr w:type="spellStart"/>
      <w:r w:rsidRPr="00C72D1A">
        <w:rPr>
          <w:lang w:val="en-ID"/>
        </w:rPr>
        <w:t>dapat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dilihat</w:t>
      </w:r>
      <w:proofErr w:type="spellEnd"/>
      <w:r w:rsidRPr="00C72D1A">
        <w:rPr>
          <w:lang w:val="en-ID"/>
        </w:rPr>
        <w:t xml:space="preserve"> pada </w:t>
      </w:r>
      <w:proofErr w:type="spellStart"/>
      <w:r w:rsidRPr="00C72D1A">
        <w:rPr>
          <w:lang w:val="en-ID"/>
        </w:rPr>
        <w:t>tabel</w:t>
      </w:r>
      <w:proofErr w:type="spellEnd"/>
      <w:r w:rsidRPr="00C72D1A">
        <w:rPr>
          <w:lang w:val="en-ID"/>
        </w:rPr>
        <w:t xml:space="preserve"> </w:t>
      </w:r>
      <w:proofErr w:type="spellStart"/>
      <w:r w:rsidRPr="00C72D1A">
        <w:rPr>
          <w:lang w:val="en-ID"/>
        </w:rPr>
        <w:t>berikut</w:t>
      </w:r>
      <w:proofErr w:type="spellEnd"/>
      <w:r w:rsidRPr="00C72D1A">
        <w:rPr>
          <w:lang w:val="en-ID"/>
        </w:rPr>
        <w:t>.</w:t>
      </w:r>
    </w:p>
    <w:p w14:paraId="356B2B5B" w14:textId="406D8AF3" w:rsidR="009F7C02" w:rsidRPr="00C72D1A" w:rsidRDefault="00C72D1A" w:rsidP="009F7C02">
      <w:pPr>
        <w:spacing w:after="120"/>
        <w:jc w:val="center"/>
        <w:rPr>
          <w:b/>
          <w:bCs/>
          <w:lang w:val="en-ID"/>
        </w:rPr>
      </w:pPr>
      <w:bookmarkStart w:id="10" w:name="_Toc222790546"/>
      <w:proofErr w:type="spellStart"/>
      <w:r w:rsidRPr="00C72D1A">
        <w:rPr>
          <w:b/>
          <w:bCs/>
          <w:lang w:val="en-ID"/>
        </w:rPr>
        <w:t>Tabel</w:t>
      </w:r>
      <w:proofErr w:type="spellEnd"/>
      <w:r w:rsidRPr="00C72D1A">
        <w:rPr>
          <w:b/>
          <w:bCs/>
          <w:lang w:val="en-ID"/>
        </w:rPr>
        <w:t xml:space="preserve"> 7 </w:t>
      </w:r>
      <w:proofErr w:type="spellStart"/>
      <w:r w:rsidRPr="00C72D1A">
        <w:rPr>
          <w:b/>
          <w:bCs/>
          <w:lang w:val="en-ID"/>
        </w:rPr>
        <w:t>Rekapitulasi</w:t>
      </w:r>
      <w:proofErr w:type="spellEnd"/>
      <w:r w:rsidRPr="00C72D1A">
        <w:rPr>
          <w:b/>
          <w:bCs/>
          <w:lang w:val="en-ID"/>
        </w:rPr>
        <w:t xml:space="preserve"> Nilai CPI</w:t>
      </w:r>
      <w:bookmarkEnd w:id="10"/>
    </w:p>
    <w:tbl>
      <w:tblPr>
        <w:tblStyle w:val="TableGrid"/>
        <w:tblW w:w="7796" w:type="dxa"/>
        <w:jc w:val="center"/>
        <w:tblLook w:val="04A0" w:firstRow="1" w:lastRow="0" w:firstColumn="1" w:lastColumn="0" w:noHBand="0" w:noVBand="1"/>
      </w:tblPr>
      <w:tblGrid>
        <w:gridCol w:w="1417"/>
        <w:gridCol w:w="2126"/>
        <w:gridCol w:w="2299"/>
        <w:gridCol w:w="1954"/>
      </w:tblGrid>
      <w:tr w:rsidR="00C72D1A" w:rsidRPr="00C72D1A" w14:paraId="6B020B56" w14:textId="77777777" w:rsidTr="0078727D">
        <w:trPr>
          <w:jc w:val="center"/>
        </w:trPr>
        <w:tc>
          <w:tcPr>
            <w:tcW w:w="1417" w:type="dxa"/>
          </w:tcPr>
          <w:p w14:paraId="4D587076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MINGGU</w:t>
            </w:r>
          </w:p>
        </w:tc>
        <w:tc>
          <w:tcPr>
            <w:tcW w:w="2126" w:type="dxa"/>
          </w:tcPr>
          <w:p w14:paraId="54DF490A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 xml:space="preserve">BCWP </w:t>
            </w:r>
            <w:proofErr w:type="spellStart"/>
            <w:r w:rsidRPr="00C72D1A">
              <w:rPr>
                <w:b/>
                <w:bCs/>
                <w:lang w:val="en-ID"/>
              </w:rPr>
              <w:t>komulatif</w:t>
            </w:r>
            <w:proofErr w:type="spellEnd"/>
          </w:p>
        </w:tc>
        <w:tc>
          <w:tcPr>
            <w:tcW w:w="2299" w:type="dxa"/>
          </w:tcPr>
          <w:p w14:paraId="1501ED3C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 xml:space="preserve">ACWP </w:t>
            </w:r>
            <w:proofErr w:type="spellStart"/>
            <w:r w:rsidRPr="00C72D1A">
              <w:rPr>
                <w:b/>
                <w:bCs/>
                <w:lang w:val="en-ID"/>
              </w:rPr>
              <w:t>komulatif</w:t>
            </w:r>
            <w:proofErr w:type="spellEnd"/>
          </w:p>
        </w:tc>
        <w:tc>
          <w:tcPr>
            <w:tcW w:w="1954" w:type="dxa"/>
          </w:tcPr>
          <w:p w14:paraId="05F6E028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CPI</w:t>
            </w:r>
          </w:p>
        </w:tc>
      </w:tr>
      <w:tr w:rsidR="00C72D1A" w:rsidRPr="00C72D1A" w14:paraId="0A9B2664" w14:textId="77777777" w:rsidTr="0078727D">
        <w:trPr>
          <w:jc w:val="center"/>
        </w:trPr>
        <w:tc>
          <w:tcPr>
            <w:tcW w:w="1417" w:type="dxa"/>
          </w:tcPr>
          <w:p w14:paraId="4879D3E9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47</w:t>
            </w:r>
          </w:p>
        </w:tc>
        <w:tc>
          <w:tcPr>
            <w:tcW w:w="2126" w:type="dxa"/>
          </w:tcPr>
          <w:p w14:paraId="04C35A41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13.010.832.965</w:t>
            </w:r>
          </w:p>
        </w:tc>
        <w:tc>
          <w:tcPr>
            <w:tcW w:w="2299" w:type="dxa"/>
          </w:tcPr>
          <w:p w14:paraId="556A2376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13.590.635.442</w:t>
            </w:r>
          </w:p>
        </w:tc>
        <w:tc>
          <w:tcPr>
            <w:tcW w:w="1954" w:type="dxa"/>
          </w:tcPr>
          <w:p w14:paraId="63DF5A61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0,96</w:t>
            </w:r>
          </w:p>
        </w:tc>
      </w:tr>
      <w:tr w:rsidR="00C72D1A" w:rsidRPr="00C72D1A" w14:paraId="4E47880F" w14:textId="77777777" w:rsidTr="0078727D">
        <w:trPr>
          <w:jc w:val="center"/>
        </w:trPr>
        <w:tc>
          <w:tcPr>
            <w:tcW w:w="1417" w:type="dxa"/>
          </w:tcPr>
          <w:p w14:paraId="7D1C740F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48</w:t>
            </w:r>
          </w:p>
        </w:tc>
        <w:tc>
          <w:tcPr>
            <w:tcW w:w="2126" w:type="dxa"/>
          </w:tcPr>
          <w:p w14:paraId="479D6A52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13.646.120.883</w:t>
            </w:r>
          </w:p>
        </w:tc>
        <w:tc>
          <w:tcPr>
            <w:tcW w:w="2299" w:type="dxa"/>
          </w:tcPr>
          <w:p w14:paraId="7D04A3D4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14.200.815.158</w:t>
            </w:r>
          </w:p>
        </w:tc>
        <w:tc>
          <w:tcPr>
            <w:tcW w:w="1954" w:type="dxa"/>
          </w:tcPr>
          <w:p w14:paraId="360DE644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0,96</w:t>
            </w:r>
          </w:p>
        </w:tc>
      </w:tr>
      <w:tr w:rsidR="00C72D1A" w:rsidRPr="00C72D1A" w14:paraId="2B42C246" w14:textId="77777777" w:rsidTr="0078727D">
        <w:trPr>
          <w:jc w:val="center"/>
        </w:trPr>
        <w:tc>
          <w:tcPr>
            <w:tcW w:w="1417" w:type="dxa"/>
          </w:tcPr>
          <w:p w14:paraId="293B7A9F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49</w:t>
            </w:r>
          </w:p>
        </w:tc>
        <w:tc>
          <w:tcPr>
            <w:tcW w:w="2126" w:type="dxa"/>
          </w:tcPr>
          <w:p w14:paraId="69DBF110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14.284.969.212</w:t>
            </w:r>
          </w:p>
        </w:tc>
        <w:tc>
          <w:tcPr>
            <w:tcW w:w="2299" w:type="dxa"/>
          </w:tcPr>
          <w:p w14:paraId="35BBE1B5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14.823.857.704</w:t>
            </w:r>
          </w:p>
        </w:tc>
        <w:tc>
          <w:tcPr>
            <w:tcW w:w="1954" w:type="dxa"/>
          </w:tcPr>
          <w:p w14:paraId="03CEB001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0,96</w:t>
            </w:r>
          </w:p>
        </w:tc>
      </w:tr>
      <w:tr w:rsidR="00C72D1A" w:rsidRPr="00C72D1A" w14:paraId="2D344FA6" w14:textId="77777777" w:rsidTr="0078727D">
        <w:trPr>
          <w:jc w:val="center"/>
        </w:trPr>
        <w:tc>
          <w:tcPr>
            <w:tcW w:w="1417" w:type="dxa"/>
          </w:tcPr>
          <w:p w14:paraId="3B23BBD7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50</w:t>
            </w:r>
          </w:p>
        </w:tc>
        <w:tc>
          <w:tcPr>
            <w:tcW w:w="2126" w:type="dxa"/>
          </w:tcPr>
          <w:p w14:paraId="64E9FAB9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15.187.341.130</w:t>
            </w:r>
          </w:p>
        </w:tc>
        <w:tc>
          <w:tcPr>
            <w:tcW w:w="2299" w:type="dxa"/>
          </w:tcPr>
          <w:p w14:paraId="7F448051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15.711.563.774</w:t>
            </w:r>
          </w:p>
        </w:tc>
        <w:tc>
          <w:tcPr>
            <w:tcW w:w="1954" w:type="dxa"/>
          </w:tcPr>
          <w:p w14:paraId="01FB9FF6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0,97</w:t>
            </w:r>
          </w:p>
        </w:tc>
      </w:tr>
      <w:tr w:rsidR="00C72D1A" w:rsidRPr="00C72D1A" w14:paraId="1755BF77" w14:textId="77777777" w:rsidTr="0078727D">
        <w:trPr>
          <w:jc w:val="center"/>
        </w:trPr>
        <w:tc>
          <w:tcPr>
            <w:tcW w:w="1417" w:type="dxa"/>
          </w:tcPr>
          <w:p w14:paraId="4AE05E63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51</w:t>
            </w:r>
          </w:p>
        </w:tc>
        <w:tc>
          <w:tcPr>
            <w:tcW w:w="2126" w:type="dxa"/>
          </w:tcPr>
          <w:p w14:paraId="1C91C699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15.588.151.719</w:t>
            </w:r>
          </w:p>
        </w:tc>
        <w:tc>
          <w:tcPr>
            <w:tcW w:w="2299" w:type="dxa"/>
          </w:tcPr>
          <w:p w14:paraId="1F7C8BC3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16.096.002.510</w:t>
            </w:r>
          </w:p>
        </w:tc>
        <w:tc>
          <w:tcPr>
            <w:tcW w:w="1954" w:type="dxa"/>
          </w:tcPr>
          <w:p w14:paraId="080A89D1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0,97</w:t>
            </w:r>
          </w:p>
        </w:tc>
      </w:tr>
      <w:tr w:rsidR="00C72D1A" w:rsidRPr="00C72D1A" w14:paraId="671BD205" w14:textId="77777777" w:rsidTr="0078727D">
        <w:trPr>
          <w:jc w:val="center"/>
        </w:trPr>
        <w:tc>
          <w:tcPr>
            <w:tcW w:w="1417" w:type="dxa"/>
          </w:tcPr>
          <w:p w14:paraId="4F9EF5F9" w14:textId="77777777" w:rsidR="00C72D1A" w:rsidRPr="00C72D1A" w:rsidRDefault="00C72D1A" w:rsidP="002B20F6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C72D1A">
              <w:rPr>
                <w:b/>
                <w:bCs/>
                <w:lang w:val="en-ID"/>
              </w:rPr>
              <w:t>52</w:t>
            </w:r>
          </w:p>
        </w:tc>
        <w:tc>
          <w:tcPr>
            <w:tcW w:w="2126" w:type="dxa"/>
          </w:tcPr>
          <w:p w14:paraId="204F1EB6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15.969.750.172</w:t>
            </w:r>
          </w:p>
        </w:tc>
        <w:tc>
          <w:tcPr>
            <w:tcW w:w="2299" w:type="dxa"/>
          </w:tcPr>
          <w:p w14:paraId="1659EA03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Rp 16.463.659.971</w:t>
            </w:r>
          </w:p>
        </w:tc>
        <w:tc>
          <w:tcPr>
            <w:tcW w:w="1954" w:type="dxa"/>
          </w:tcPr>
          <w:p w14:paraId="127329EB" w14:textId="77777777" w:rsidR="00C72D1A" w:rsidRPr="00C72D1A" w:rsidRDefault="00C72D1A" w:rsidP="002B20F6">
            <w:pPr>
              <w:spacing w:after="0"/>
              <w:jc w:val="center"/>
              <w:rPr>
                <w:lang w:val="en-ID"/>
              </w:rPr>
            </w:pPr>
            <w:r w:rsidRPr="00C72D1A">
              <w:rPr>
                <w:lang w:val="en-ID"/>
              </w:rPr>
              <w:t>0,97</w:t>
            </w:r>
          </w:p>
        </w:tc>
      </w:tr>
    </w:tbl>
    <w:p w14:paraId="67D32114" w14:textId="4222D6A4" w:rsidR="0084278E" w:rsidRDefault="00C72D1A" w:rsidP="002B20F6">
      <w:pPr>
        <w:spacing w:after="120"/>
        <w:jc w:val="center"/>
        <w:rPr>
          <w:lang w:val="en-ID"/>
        </w:rPr>
      </w:pPr>
      <w:r w:rsidRPr="00C72D1A">
        <w:rPr>
          <w:lang w:val="en-ID"/>
        </w:rPr>
        <w:t>(</w:t>
      </w:r>
      <w:proofErr w:type="spellStart"/>
      <w:proofErr w:type="gramStart"/>
      <w:r w:rsidRPr="00C72D1A">
        <w:rPr>
          <w:lang w:val="en-ID"/>
        </w:rPr>
        <w:t>Sumber</w:t>
      </w:r>
      <w:proofErr w:type="spellEnd"/>
      <w:r w:rsidRPr="00C72D1A">
        <w:rPr>
          <w:lang w:val="en-ID"/>
        </w:rPr>
        <w:t xml:space="preserve"> :</w:t>
      </w:r>
      <w:proofErr w:type="gramEnd"/>
      <w:r w:rsidRPr="00C72D1A">
        <w:rPr>
          <w:lang w:val="en-ID"/>
        </w:rPr>
        <w:t xml:space="preserve"> Hasil </w:t>
      </w:r>
      <w:proofErr w:type="spellStart"/>
      <w:r w:rsidRPr="00C72D1A">
        <w:rPr>
          <w:lang w:val="en-ID"/>
        </w:rPr>
        <w:t>Analisis</w:t>
      </w:r>
      <w:proofErr w:type="spellEnd"/>
      <w:r w:rsidRPr="00C72D1A">
        <w:rPr>
          <w:lang w:val="en-ID"/>
        </w:rPr>
        <w:t>)</w:t>
      </w:r>
    </w:p>
    <w:p w14:paraId="54A686F4" w14:textId="77777777" w:rsidR="002B20F6" w:rsidRDefault="002B20F6" w:rsidP="002B20F6">
      <w:pPr>
        <w:spacing w:after="120"/>
        <w:jc w:val="center"/>
      </w:pPr>
    </w:p>
    <w:p w14:paraId="36A554EB" w14:textId="76EECC5C" w:rsidR="00981FCE" w:rsidRPr="002B20F6" w:rsidRDefault="002B20F6" w:rsidP="002B20F6">
      <w:pPr>
        <w:spacing w:after="120"/>
        <w:rPr>
          <w:b/>
          <w:lang w:val="en-ID"/>
        </w:rPr>
      </w:pPr>
      <w:bookmarkStart w:id="11" w:name="_Toc219727734"/>
      <w:bookmarkStart w:id="12" w:name="_Toc219727800"/>
      <w:bookmarkStart w:id="13" w:name="_Toc221717104"/>
      <w:bookmarkStart w:id="14" w:name="_Toc222832495"/>
      <w:r>
        <w:rPr>
          <w:b/>
          <w:lang w:val="en-ID"/>
        </w:rPr>
        <w:lastRenderedPageBreak/>
        <w:t xml:space="preserve">C. </w:t>
      </w:r>
      <w:proofErr w:type="spellStart"/>
      <w:r w:rsidR="00981FCE" w:rsidRPr="002B20F6">
        <w:rPr>
          <w:b/>
          <w:lang w:val="en-ID"/>
        </w:rPr>
        <w:t>Analisis</w:t>
      </w:r>
      <w:proofErr w:type="spellEnd"/>
      <w:r w:rsidR="00981FCE" w:rsidRPr="002B20F6">
        <w:rPr>
          <w:b/>
          <w:lang w:val="en-ID"/>
        </w:rPr>
        <w:t xml:space="preserve"> </w:t>
      </w:r>
      <w:proofErr w:type="spellStart"/>
      <w:r w:rsidR="00981FCE" w:rsidRPr="002B20F6">
        <w:rPr>
          <w:b/>
          <w:lang w:val="en-ID"/>
        </w:rPr>
        <w:t>Perbandingan</w:t>
      </w:r>
      <w:proofErr w:type="spellEnd"/>
      <w:r w:rsidR="00981FCE" w:rsidRPr="002B20F6">
        <w:rPr>
          <w:b/>
          <w:lang w:val="en-ID"/>
        </w:rPr>
        <w:t xml:space="preserve"> Waktu </w:t>
      </w:r>
      <w:proofErr w:type="spellStart"/>
      <w:r w:rsidR="00981FCE" w:rsidRPr="002B20F6">
        <w:rPr>
          <w:b/>
          <w:lang w:val="en-ID"/>
        </w:rPr>
        <w:t>Proyek</w:t>
      </w:r>
      <w:bookmarkEnd w:id="11"/>
      <w:bookmarkEnd w:id="12"/>
      <w:bookmarkEnd w:id="13"/>
      <w:bookmarkEnd w:id="14"/>
      <w:proofErr w:type="spellEnd"/>
    </w:p>
    <w:p w14:paraId="7FB77FDA" w14:textId="77777777" w:rsidR="00981FCE" w:rsidRPr="00981FCE" w:rsidRDefault="00981FCE" w:rsidP="00981FCE">
      <w:pPr>
        <w:spacing w:after="120"/>
        <w:rPr>
          <w:lang w:val="en-ID"/>
        </w:rPr>
      </w:pPr>
      <w:proofErr w:type="spellStart"/>
      <w:r w:rsidRPr="00981FCE">
        <w:rPr>
          <w:lang w:val="en-ID"/>
        </w:rPr>
        <w:t>Analisis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perbandingan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dilakukan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untuk</w:t>
      </w:r>
      <w:proofErr w:type="spellEnd"/>
      <w:r w:rsidRPr="00981FCE">
        <w:rPr>
          <w:lang w:val="en-ID"/>
        </w:rPr>
        <w:t xml:space="preserve"> </w:t>
      </w:r>
      <w:proofErr w:type="spellStart"/>
      <w:proofErr w:type="gramStart"/>
      <w:r w:rsidRPr="00981FCE">
        <w:rPr>
          <w:lang w:val="en-ID"/>
        </w:rPr>
        <w:t>mengetahui</w:t>
      </w:r>
      <w:proofErr w:type="spellEnd"/>
      <w:r w:rsidRPr="00981FCE">
        <w:rPr>
          <w:lang w:val="en-ID"/>
        </w:rPr>
        <w:t xml:space="preserve">  </w:t>
      </w:r>
      <w:proofErr w:type="spellStart"/>
      <w:r w:rsidRPr="00981FCE">
        <w:rPr>
          <w:lang w:val="en-ID"/>
        </w:rPr>
        <w:t>kesesuaian</w:t>
      </w:r>
      <w:proofErr w:type="spellEnd"/>
      <w:proofErr w:type="gram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antara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 yang </w:t>
      </w:r>
      <w:proofErr w:type="spellStart"/>
      <w:r w:rsidRPr="00981FCE">
        <w:rPr>
          <w:lang w:val="en-ID"/>
        </w:rPr>
        <w:t>direncanakan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dengan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realisasi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Pembangunan </w:t>
      </w:r>
      <w:proofErr w:type="spellStart"/>
      <w:r w:rsidRPr="00981FCE">
        <w:rPr>
          <w:lang w:val="en-ID"/>
        </w:rPr>
        <w:t>Rumah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Susun</w:t>
      </w:r>
      <w:proofErr w:type="spellEnd"/>
      <w:r w:rsidRPr="00981FCE">
        <w:rPr>
          <w:lang w:val="en-ID"/>
        </w:rPr>
        <w:t xml:space="preserve"> ASN PUPR BBWS </w:t>
      </w:r>
      <w:proofErr w:type="spellStart"/>
      <w:r w:rsidRPr="00981FCE">
        <w:rPr>
          <w:lang w:val="en-ID"/>
        </w:rPr>
        <w:t>Bengawan</w:t>
      </w:r>
      <w:proofErr w:type="spellEnd"/>
      <w:r w:rsidRPr="00981FCE">
        <w:rPr>
          <w:lang w:val="en-ID"/>
        </w:rPr>
        <w:t xml:space="preserve"> Solo. </w:t>
      </w:r>
      <w:proofErr w:type="spellStart"/>
      <w:r w:rsidRPr="00981FCE">
        <w:rPr>
          <w:lang w:val="en-ID"/>
        </w:rPr>
        <w:t>Analisis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ini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bertujuan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untuk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mengidentifikasi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adanya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deviasi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serta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memahami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faktor-faktor</w:t>
      </w:r>
      <w:proofErr w:type="spellEnd"/>
      <w:r w:rsidRPr="00981FCE">
        <w:rPr>
          <w:lang w:val="en-ID"/>
        </w:rPr>
        <w:t xml:space="preserve"> yang </w:t>
      </w:r>
      <w:proofErr w:type="spellStart"/>
      <w:r w:rsidRPr="00981FCE">
        <w:rPr>
          <w:lang w:val="en-ID"/>
        </w:rPr>
        <w:t>menyebabkan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terjadinya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penambahan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durasi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>.</w:t>
      </w:r>
    </w:p>
    <w:p w14:paraId="3DB0CF26" w14:textId="77777777" w:rsidR="00981FCE" w:rsidRPr="00981FCE" w:rsidRDefault="00981FCE" w:rsidP="00981FCE">
      <w:pPr>
        <w:spacing w:after="120"/>
        <w:rPr>
          <w:lang w:val="en-ID"/>
        </w:rPr>
      </w:pPr>
      <w:proofErr w:type="spellStart"/>
      <w:r w:rsidRPr="00981FCE">
        <w:rPr>
          <w:lang w:val="en-ID"/>
        </w:rPr>
        <w:t>Perbandingan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dilakukan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dengan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meninjau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jadwal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rencana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 dan </w:t>
      </w:r>
      <w:proofErr w:type="spellStart"/>
      <w:r w:rsidRPr="00981FCE">
        <w:rPr>
          <w:lang w:val="en-ID"/>
        </w:rPr>
        <w:t>perubahan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jadwal</w:t>
      </w:r>
      <w:proofErr w:type="spellEnd"/>
      <w:r w:rsidRPr="00981FCE">
        <w:rPr>
          <w:lang w:val="en-ID"/>
        </w:rPr>
        <w:t xml:space="preserve"> yang </w:t>
      </w:r>
      <w:proofErr w:type="spellStart"/>
      <w:r w:rsidRPr="00981FCE">
        <w:rPr>
          <w:lang w:val="en-ID"/>
        </w:rPr>
        <w:t>terjadi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akibat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penyesuaian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lingkup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perubahan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teknis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serta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kebijakan</w:t>
      </w:r>
      <w:proofErr w:type="spellEnd"/>
      <w:r w:rsidRPr="00981FCE">
        <w:rPr>
          <w:lang w:val="en-ID"/>
        </w:rPr>
        <w:t xml:space="preserve"> yang </w:t>
      </w:r>
      <w:proofErr w:type="spellStart"/>
      <w:r w:rsidRPr="00981FCE">
        <w:rPr>
          <w:lang w:val="en-ID"/>
        </w:rPr>
        <w:t>dituangkan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dalam</w:t>
      </w:r>
      <w:proofErr w:type="spellEnd"/>
      <w:r w:rsidRPr="00981FCE">
        <w:rPr>
          <w:lang w:val="en-ID"/>
        </w:rPr>
        <w:t xml:space="preserve"> addendum </w:t>
      </w:r>
      <w:proofErr w:type="spellStart"/>
      <w:r w:rsidRPr="00981FCE">
        <w:rPr>
          <w:lang w:val="en-ID"/>
        </w:rPr>
        <w:t>kontrak</w:t>
      </w:r>
      <w:proofErr w:type="spellEnd"/>
      <w:r w:rsidRPr="00981FCE">
        <w:rPr>
          <w:lang w:val="en-ID"/>
        </w:rPr>
        <w:t xml:space="preserve">. Hasil </w:t>
      </w:r>
      <w:proofErr w:type="spellStart"/>
      <w:r w:rsidRPr="00981FCE">
        <w:rPr>
          <w:lang w:val="en-ID"/>
        </w:rPr>
        <w:t>analisis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ini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digunakan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untuk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mengevaluasi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kinerja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pengendalian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serta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keterkaitannya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dengan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aspek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biaya</w:t>
      </w:r>
      <w:proofErr w:type="spellEnd"/>
      <w:r w:rsidRPr="00981FCE">
        <w:rPr>
          <w:lang w:val="en-ID"/>
        </w:rPr>
        <w:t xml:space="preserve"> dan </w:t>
      </w:r>
      <w:proofErr w:type="spellStart"/>
      <w:r w:rsidRPr="00981FCE">
        <w:rPr>
          <w:lang w:val="en-ID"/>
        </w:rPr>
        <w:t>mutu</w:t>
      </w:r>
      <w:proofErr w:type="spellEnd"/>
      <w:r w:rsidRPr="00981FCE">
        <w:rPr>
          <w:lang w:val="en-ID"/>
        </w:rPr>
        <w:t>.</w:t>
      </w:r>
    </w:p>
    <w:p w14:paraId="4307AF82" w14:textId="77777777" w:rsidR="00981FCE" w:rsidRPr="00981FCE" w:rsidRDefault="00981FCE" w:rsidP="00981FCE">
      <w:pPr>
        <w:spacing w:after="120"/>
        <w:rPr>
          <w:lang w:val="en-ID"/>
        </w:rPr>
      </w:pPr>
      <w:proofErr w:type="spellStart"/>
      <w:r w:rsidRPr="00981FCE">
        <w:rPr>
          <w:lang w:val="en-ID"/>
        </w:rPr>
        <w:t>Berdasarkan</w:t>
      </w:r>
      <w:proofErr w:type="spellEnd"/>
      <w:r w:rsidRPr="00981FCE">
        <w:rPr>
          <w:lang w:val="en-ID"/>
        </w:rPr>
        <w:t xml:space="preserve"> Earned Schedule, progress </w:t>
      </w:r>
      <w:proofErr w:type="spellStart"/>
      <w:r w:rsidRPr="00981FCE">
        <w:rPr>
          <w:lang w:val="en-ID"/>
        </w:rPr>
        <w:t>sudah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mencapai</w:t>
      </w:r>
      <w:proofErr w:type="spellEnd"/>
      <w:r w:rsidRPr="00981FCE">
        <w:rPr>
          <w:lang w:val="en-ID"/>
        </w:rPr>
        <w:t xml:space="preserve"> 100% </w:t>
      </w:r>
      <w:proofErr w:type="spellStart"/>
      <w:r w:rsidRPr="00981FCE">
        <w:rPr>
          <w:lang w:val="en-ID"/>
        </w:rPr>
        <w:t>selesai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actual yang </w:t>
      </w:r>
      <w:proofErr w:type="spellStart"/>
      <w:r w:rsidRPr="00981FCE">
        <w:rPr>
          <w:lang w:val="en-ID"/>
        </w:rPr>
        <w:t>dipakai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untuk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menyelesaikan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adalah</w:t>
      </w:r>
      <w:proofErr w:type="spellEnd"/>
      <w:r w:rsidRPr="00981FCE">
        <w:rPr>
          <w:lang w:val="en-ID"/>
        </w:rPr>
        <w:t xml:space="preserve"> 52 </w:t>
      </w:r>
      <w:proofErr w:type="spellStart"/>
      <w:r w:rsidRPr="00981FCE">
        <w:rPr>
          <w:lang w:val="en-ID"/>
        </w:rPr>
        <w:t>minggu</w:t>
      </w:r>
      <w:proofErr w:type="spellEnd"/>
      <w:r w:rsidRPr="00981FCE">
        <w:rPr>
          <w:lang w:val="en-ID"/>
        </w:rPr>
        <w:t xml:space="preserve">. </w:t>
      </w:r>
      <w:proofErr w:type="spellStart"/>
      <w:r w:rsidRPr="00981FCE">
        <w:rPr>
          <w:lang w:val="en-ID"/>
        </w:rPr>
        <w:t>Minggu</w:t>
      </w:r>
      <w:proofErr w:type="spellEnd"/>
      <w:r w:rsidRPr="00981FCE">
        <w:rPr>
          <w:lang w:val="en-ID"/>
        </w:rPr>
        <w:t xml:space="preserve"> ke-52 </w:t>
      </w:r>
      <w:proofErr w:type="spellStart"/>
      <w:r w:rsidRPr="00981FCE">
        <w:rPr>
          <w:lang w:val="en-ID"/>
        </w:rPr>
        <w:t>nilai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rencana</w:t>
      </w:r>
      <w:proofErr w:type="spellEnd"/>
      <w:r w:rsidRPr="00981FCE">
        <w:rPr>
          <w:lang w:val="en-ID"/>
        </w:rPr>
        <w:t xml:space="preserve"> (PV) </w:t>
      </w:r>
      <w:proofErr w:type="spellStart"/>
      <w:r w:rsidRPr="00981FCE">
        <w:rPr>
          <w:lang w:val="en-ID"/>
        </w:rPr>
        <w:t>sudah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sama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atau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melebihi</w:t>
      </w:r>
      <w:proofErr w:type="spellEnd"/>
      <w:r w:rsidRPr="00981FCE">
        <w:rPr>
          <w:lang w:val="en-ID"/>
        </w:rPr>
        <w:t xml:space="preserve"> progress actual (EV).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memiliki</w:t>
      </w:r>
      <w:proofErr w:type="spellEnd"/>
      <w:r w:rsidRPr="00981FCE">
        <w:rPr>
          <w:lang w:val="en-ID"/>
        </w:rPr>
        <w:t xml:space="preserve"> SPI (t) </w:t>
      </w:r>
      <w:proofErr w:type="spellStart"/>
      <w:r w:rsidRPr="00981FCE">
        <w:rPr>
          <w:lang w:val="en-ID"/>
        </w:rPr>
        <w:t>sebesar</w:t>
      </w:r>
      <w:proofErr w:type="spellEnd"/>
      <w:r w:rsidRPr="00981FCE">
        <w:rPr>
          <w:lang w:val="en-ID"/>
        </w:rPr>
        <w:t xml:space="preserve"> 1,00 dan SV (t) </w:t>
      </w:r>
      <w:proofErr w:type="spellStart"/>
      <w:r w:rsidRPr="00981FCE">
        <w:rPr>
          <w:lang w:val="en-ID"/>
        </w:rPr>
        <w:t>sebesar</w:t>
      </w:r>
      <w:proofErr w:type="spellEnd"/>
      <w:r w:rsidRPr="00981FCE">
        <w:rPr>
          <w:lang w:val="en-ID"/>
        </w:rPr>
        <w:t xml:space="preserve"> 0, </w:t>
      </w:r>
      <w:proofErr w:type="spellStart"/>
      <w:r w:rsidRPr="00981FCE">
        <w:rPr>
          <w:lang w:val="en-ID"/>
        </w:rPr>
        <w:t>sehingga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dapat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disimpulkan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bahwa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selesai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tepat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sesuai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durasi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rencana</w:t>
      </w:r>
      <w:proofErr w:type="spellEnd"/>
      <w:r w:rsidRPr="00981FCE">
        <w:rPr>
          <w:lang w:val="en-ID"/>
        </w:rPr>
        <w:t xml:space="preserve"> 52 </w:t>
      </w:r>
      <w:proofErr w:type="spellStart"/>
      <w:r w:rsidRPr="00981FCE">
        <w:rPr>
          <w:lang w:val="en-ID"/>
        </w:rPr>
        <w:t>minggu</w:t>
      </w:r>
      <w:proofErr w:type="spellEnd"/>
      <w:r w:rsidRPr="00981FCE">
        <w:rPr>
          <w:lang w:val="en-ID"/>
        </w:rPr>
        <w:t>.</w:t>
      </w:r>
    </w:p>
    <w:p w14:paraId="21347F83" w14:textId="5CE4B89D" w:rsidR="00981FCE" w:rsidRPr="002B20F6" w:rsidRDefault="00981FCE" w:rsidP="002B20F6">
      <w:pPr>
        <w:pStyle w:val="ListParagraph"/>
        <w:numPr>
          <w:ilvl w:val="0"/>
          <w:numId w:val="26"/>
        </w:numPr>
        <w:spacing w:after="120"/>
        <w:ind w:left="284" w:hanging="284"/>
        <w:rPr>
          <w:b/>
          <w:lang w:val="en-ID"/>
        </w:rPr>
      </w:pPr>
      <w:bookmarkStart w:id="15" w:name="_Toc219727735"/>
      <w:bookmarkStart w:id="16" w:name="_Toc219727801"/>
      <w:bookmarkStart w:id="17" w:name="_Toc221717105"/>
      <w:bookmarkStart w:id="18" w:name="_Toc222832496"/>
      <w:r w:rsidRPr="002B20F6">
        <w:rPr>
          <w:b/>
          <w:lang w:val="en-ID"/>
        </w:rPr>
        <w:t xml:space="preserve">Waktu </w:t>
      </w:r>
      <w:proofErr w:type="spellStart"/>
      <w:r w:rsidRPr="002B20F6">
        <w:rPr>
          <w:b/>
          <w:lang w:val="en-ID"/>
        </w:rPr>
        <w:t>Rencana</w:t>
      </w:r>
      <w:proofErr w:type="spellEnd"/>
      <w:r w:rsidRPr="002B20F6">
        <w:rPr>
          <w:b/>
          <w:lang w:val="en-ID"/>
        </w:rPr>
        <w:t xml:space="preserve"> Awal </w:t>
      </w:r>
      <w:proofErr w:type="spellStart"/>
      <w:r w:rsidRPr="002B20F6">
        <w:rPr>
          <w:b/>
          <w:lang w:val="en-ID"/>
        </w:rPr>
        <w:t>Pelaksanaan</w:t>
      </w:r>
      <w:proofErr w:type="spellEnd"/>
      <w:r w:rsidRPr="002B20F6">
        <w:rPr>
          <w:b/>
          <w:lang w:val="en-ID"/>
        </w:rPr>
        <w:t xml:space="preserve"> </w:t>
      </w:r>
      <w:proofErr w:type="spellStart"/>
      <w:r w:rsidRPr="002B20F6">
        <w:rPr>
          <w:b/>
          <w:lang w:val="en-ID"/>
        </w:rPr>
        <w:t>Proyek</w:t>
      </w:r>
      <w:bookmarkEnd w:id="15"/>
      <w:bookmarkEnd w:id="16"/>
      <w:bookmarkEnd w:id="17"/>
      <w:bookmarkEnd w:id="18"/>
      <w:proofErr w:type="spellEnd"/>
    </w:p>
    <w:p w14:paraId="760C93DC" w14:textId="77777777" w:rsidR="00981FCE" w:rsidRPr="00981FCE" w:rsidRDefault="00981FCE" w:rsidP="00981FCE">
      <w:pPr>
        <w:spacing w:after="120"/>
        <w:rPr>
          <w:lang w:val="en-ID"/>
        </w:rPr>
      </w:pPr>
      <w:r w:rsidRPr="00981FCE">
        <w:rPr>
          <w:lang w:val="en-ID"/>
        </w:rPr>
        <w:t xml:space="preserve">Waktu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Pembangunan </w:t>
      </w:r>
      <w:proofErr w:type="spellStart"/>
      <w:r w:rsidRPr="00981FCE">
        <w:rPr>
          <w:lang w:val="en-ID"/>
        </w:rPr>
        <w:t>Rumah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Susun</w:t>
      </w:r>
      <w:proofErr w:type="spellEnd"/>
      <w:r w:rsidRPr="00981FCE">
        <w:rPr>
          <w:lang w:val="en-ID"/>
        </w:rPr>
        <w:t xml:space="preserve"> ASN PUPR BBWS </w:t>
      </w:r>
      <w:proofErr w:type="spellStart"/>
      <w:r w:rsidRPr="00981FCE">
        <w:rPr>
          <w:lang w:val="en-ID"/>
        </w:rPr>
        <w:t>Bengawan</w:t>
      </w:r>
      <w:proofErr w:type="spellEnd"/>
      <w:r w:rsidRPr="00981FCE">
        <w:rPr>
          <w:lang w:val="en-ID"/>
        </w:rPr>
        <w:t xml:space="preserve"> Solo </w:t>
      </w:r>
      <w:proofErr w:type="spellStart"/>
      <w:r w:rsidRPr="00981FCE">
        <w:rPr>
          <w:lang w:val="en-ID"/>
        </w:rPr>
        <w:t>ditetapkan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berdasarkan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dokumen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kontrak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sebagai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acuan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utama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konstruksi</w:t>
      </w:r>
      <w:proofErr w:type="spellEnd"/>
      <w:r w:rsidRPr="00981FCE">
        <w:rPr>
          <w:lang w:val="en-ID"/>
        </w:rPr>
        <w:t xml:space="preserve">. </w:t>
      </w:r>
      <w:proofErr w:type="spellStart"/>
      <w:r w:rsidRPr="00981FCE">
        <w:rPr>
          <w:lang w:val="en-ID"/>
        </w:rPr>
        <w:t>Perencanaan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tersebut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disusun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dengan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mempertimbangkan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lingkup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metode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kapasitas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sumber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daya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serta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asumsi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kondisi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lapangan</w:t>
      </w:r>
      <w:proofErr w:type="spellEnd"/>
      <w:r w:rsidRPr="00981FCE">
        <w:rPr>
          <w:lang w:val="en-ID"/>
        </w:rPr>
        <w:t xml:space="preserve"> yang </w:t>
      </w:r>
      <w:proofErr w:type="spellStart"/>
      <w:r w:rsidRPr="00981FCE">
        <w:rPr>
          <w:lang w:val="en-ID"/>
        </w:rPr>
        <w:t>berlaku</w:t>
      </w:r>
      <w:proofErr w:type="spellEnd"/>
      <w:r w:rsidRPr="00981FCE">
        <w:rPr>
          <w:lang w:val="en-ID"/>
        </w:rPr>
        <w:t xml:space="preserve"> pada </w:t>
      </w:r>
      <w:proofErr w:type="spellStart"/>
      <w:r w:rsidRPr="00981FCE">
        <w:rPr>
          <w:lang w:val="en-ID"/>
        </w:rPr>
        <w:t>saat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kontrak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ditandatangani</w:t>
      </w:r>
      <w:proofErr w:type="spellEnd"/>
      <w:r w:rsidRPr="00981FCE">
        <w:rPr>
          <w:lang w:val="en-ID"/>
        </w:rPr>
        <w:t>.</w:t>
      </w:r>
    </w:p>
    <w:p w14:paraId="5B9165DE" w14:textId="77777777" w:rsidR="00981FCE" w:rsidRPr="00981FCE" w:rsidRDefault="00981FCE" w:rsidP="00981FCE">
      <w:pPr>
        <w:spacing w:after="120"/>
        <w:rPr>
          <w:lang w:val="en-ID"/>
        </w:rPr>
      </w:pPr>
      <w:proofErr w:type="spellStart"/>
      <w:r w:rsidRPr="00981FCE">
        <w:rPr>
          <w:lang w:val="en-ID"/>
        </w:rPr>
        <w:t>Durasi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rencana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adalah</w:t>
      </w:r>
      <w:proofErr w:type="spellEnd"/>
      <w:r w:rsidRPr="00981FCE">
        <w:rPr>
          <w:lang w:val="en-ID"/>
        </w:rPr>
        <w:t xml:space="preserve"> 210 </w:t>
      </w:r>
      <w:proofErr w:type="spellStart"/>
      <w:r w:rsidRPr="00981FCE">
        <w:rPr>
          <w:lang w:val="en-ID"/>
        </w:rPr>
        <w:t>hari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kalender</w:t>
      </w:r>
      <w:proofErr w:type="spellEnd"/>
      <w:r w:rsidRPr="00981FCE">
        <w:rPr>
          <w:lang w:val="en-ID"/>
        </w:rPr>
        <w:t xml:space="preserve">, yang </w:t>
      </w:r>
      <w:proofErr w:type="spellStart"/>
      <w:r w:rsidRPr="00981FCE">
        <w:rPr>
          <w:lang w:val="en-ID"/>
        </w:rPr>
        <w:t>mencakup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seluruh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rangkaian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mulai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dari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persiapan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struktur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bawah</w:t>
      </w:r>
      <w:proofErr w:type="spellEnd"/>
      <w:r w:rsidRPr="00981FCE">
        <w:rPr>
          <w:lang w:val="en-ID"/>
        </w:rPr>
        <w:t xml:space="preserve"> dan </w:t>
      </w:r>
      <w:proofErr w:type="spellStart"/>
      <w:r w:rsidRPr="00981FCE">
        <w:rPr>
          <w:lang w:val="en-ID"/>
        </w:rPr>
        <w:t>struktur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atas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arsitektural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mekanikal</w:t>
      </w:r>
      <w:proofErr w:type="spellEnd"/>
      <w:r w:rsidRPr="00981FCE">
        <w:rPr>
          <w:lang w:val="en-ID"/>
        </w:rPr>
        <w:t>–</w:t>
      </w:r>
      <w:proofErr w:type="spellStart"/>
      <w:r w:rsidRPr="00981FCE">
        <w:rPr>
          <w:lang w:val="en-ID"/>
        </w:rPr>
        <w:t>elektrikal</w:t>
      </w:r>
      <w:proofErr w:type="spellEnd"/>
      <w:r w:rsidRPr="00981FCE">
        <w:rPr>
          <w:lang w:val="en-ID"/>
        </w:rPr>
        <w:t xml:space="preserve">–plumbing (MEP), </w:t>
      </w:r>
      <w:proofErr w:type="spellStart"/>
      <w:r w:rsidRPr="00981FCE">
        <w:rPr>
          <w:lang w:val="en-ID"/>
        </w:rPr>
        <w:t>hingga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finishing. </w:t>
      </w:r>
      <w:proofErr w:type="spellStart"/>
      <w:r w:rsidRPr="00981FCE">
        <w:rPr>
          <w:lang w:val="en-ID"/>
        </w:rPr>
        <w:t>Jadwal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ini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dituangkan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dalam</w:t>
      </w:r>
      <w:proofErr w:type="spellEnd"/>
      <w:r w:rsidRPr="00981FCE">
        <w:rPr>
          <w:lang w:val="en-ID"/>
        </w:rPr>
        <w:t xml:space="preserve"> time schedule dan </w:t>
      </w:r>
      <w:proofErr w:type="spellStart"/>
      <w:r w:rsidRPr="00981FCE">
        <w:rPr>
          <w:lang w:val="en-ID"/>
        </w:rPr>
        <w:t>digunakan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sebagai</w:t>
      </w:r>
      <w:proofErr w:type="spellEnd"/>
      <w:r w:rsidRPr="00981FCE">
        <w:rPr>
          <w:lang w:val="en-ID"/>
        </w:rPr>
        <w:t xml:space="preserve"> baseline schedule </w:t>
      </w:r>
      <w:proofErr w:type="spellStart"/>
      <w:r w:rsidRPr="00981FCE">
        <w:rPr>
          <w:lang w:val="en-ID"/>
        </w:rPr>
        <w:t>dalam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pengendalian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. </w:t>
      </w:r>
      <w:proofErr w:type="spellStart"/>
      <w:r w:rsidRPr="00981FCE">
        <w:rPr>
          <w:lang w:val="en-ID"/>
        </w:rPr>
        <w:t>Namun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demikian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perencanaan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tersebut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pekerjaan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telah</w:t>
      </w:r>
      <w:proofErr w:type="spellEnd"/>
      <w:r w:rsidRPr="00981FCE">
        <w:rPr>
          <w:lang w:val="en-ID"/>
        </w:rPr>
        <w:t xml:space="preserve"> final </w:t>
      </w:r>
      <w:proofErr w:type="spellStart"/>
      <w:r w:rsidRPr="00981FCE">
        <w:rPr>
          <w:lang w:val="en-ID"/>
        </w:rPr>
        <w:t>sejak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. </w:t>
      </w:r>
      <w:proofErr w:type="spellStart"/>
      <w:r w:rsidRPr="00981FCE">
        <w:rPr>
          <w:lang w:val="en-ID"/>
        </w:rPr>
        <w:t>Dalam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praktiknya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asumsi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tersebut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tidak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sepenuhnya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dapat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dipertahankan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karena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adanya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perubahan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kebijakan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kementerian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serta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penyesuaian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kebutuhan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bangunan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rumah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susun</w:t>
      </w:r>
      <w:proofErr w:type="spellEnd"/>
      <w:r w:rsidRPr="00981FCE">
        <w:rPr>
          <w:lang w:val="en-ID"/>
        </w:rPr>
        <w:t xml:space="preserve"> di </w:t>
      </w:r>
      <w:proofErr w:type="spellStart"/>
      <w:r w:rsidRPr="00981FCE">
        <w:rPr>
          <w:lang w:val="en-ID"/>
        </w:rPr>
        <w:t>lapangan</w:t>
      </w:r>
      <w:proofErr w:type="spellEnd"/>
      <w:r w:rsidRPr="00981FCE">
        <w:rPr>
          <w:lang w:val="en-ID"/>
        </w:rPr>
        <w:t>.</w:t>
      </w:r>
    </w:p>
    <w:p w14:paraId="73FDD4BB" w14:textId="77777777" w:rsidR="00981FCE" w:rsidRPr="002B20F6" w:rsidRDefault="00981FCE" w:rsidP="002B20F6">
      <w:pPr>
        <w:pStyle w:val="ListParagraph"/>
        <w:numPr>
          <w:ilvl w:val="0"/>
          <w:numId w:val="26"/>
        </w:numPr>
        <w:spacing w:after="120"/>
        <w:ind w:left="284" w:hanging="284"/>
        <w:rPr>
          <w:b/>
          <w:lang w:val="en-ID"/>
        </w:rPr>
      </w:pPr>
      <w:bookmarkStart w:id="19" w:name="_Toc219727737"/>
      <w:bookmarkStart w:id="20" w:name="_Toc219727803"/>
      <w:bookmarkStart w:id="21" w:name="_Toc221717107"/>
      <w:bookmarkStart w:id="22" w:name="_Toc222832497"/>
      <w:proofErr w:type="spellStart"/>
      <w:r w:rsidRPr="002B20F6">
        <w:rPr>
          <w:b/>
          <w:lang w:val="en-ID"/>
        </w:rPr>
        <w:t>Rekapitulasi</w:t>
      </w:r>
      <w:proofErr w:type="spellEnd"/>
      <w:r w:rsidRPr="002B20F6">
        <w:rPr>
          <w:b/>
          <w:lang w:val="en-ID"/>
        </w:rPr>
        <w:t xml:space="preserve"> </w:t>
      </w:r>
      <w:proofErr w:type="spellStart"/>
      <w:r w:rsidRPr="002B20F6">
        <w:rPr>
          <w:b/>
          <w:lang w:val="en-ID"/>
        </w:rPr>
        <w:t>Perbandingan</w:t>
      </w:r>
      <w:proofErr w:type="spellEnd"/>
      <w:r w:rsidRPr="002B20F6">
        <w:rPr>
          <w:b/>
          <w:lang w:val="en-ID"/>
        </w:rPr>
        <w:t xml:space="preserve"> Waktu </w:t>
      </w:r>
      <w:proofErr w:type="spellStart"/>
      <w:r w:rsidRPr="002B20F6">
        <w:rPr>
          <w:b/>
          <w:lang w:val="en-ID"/>
        </w:rPr>
        <w:t>Rencana</w:t>
      </w:r>
      <w:proofErr w:type="spellEnd"/>
      <w:r w:rsidRPr="002B20F6">
        <w:rPr>
          <w:b/>
          <w:lang w:val="en-ID"/>
        </w:rPr>
        <w:t xml:space="preserve"> dan Waktu </w:t>
      </w:r>
      <w:proofErr w:type="spellStart"/>
      <w:r w:rsidRPr="002B20F6">
        <w:rPr>
          <w:b/>
          <w:lang w:val="en-ID"/>
        </w:rPr>
        <w:t>Pelaksanaan</w:t>
      </w:r>
      <w:proofErr w:type="spellEnd"/>
      <w:r w:rsidRPr="002B20F6">
        <w:rPr>
          <w:b/>
          <w:lang w:val="en-ID"/>
        </w:rPr>
        <w:t>.</w:t>
      </w:r>
      <w:bookmarkEnd w:id="19"/>
      <w:bookmarkEnd w:id="20"/>
      <w:bookmarkEnd w:id="21"/>
      <w:bookmarkEnd w:id="22"/>
    </w:p>
    <w:p w14:paraId="6BD6F707" w14:textId="77777777" w:rsidR="00981FCE" w:rsidRPr="00981FCE" w:rsidRDefault="00981FCE" w:rsidP="00981FCE">
      <w:pPr>
        <w:spacing w:after="120"/>
        <w:rPr>
          <w:b/>
          <w:bCs/>
          <w:lang w:val="en-ID"/>
        </w:rPr>
      </w:pPr>
      <w:proofErr w:type="spellStart"/>
      <w:r w:rsidRPr="00981FCE">
        <w:rPr>
          <w:lang w:val="en-ID"/>
        </w:rPr>
        <w:t>Berdasarkan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keseluruhan</w:t>
      </w:r>
      <w:proofErr w:type="spellEnd"/>
      <w:r w:rsidRPr="00981FCE">
        <w:rPr>
          <w:lang w:val="en-ID"/>
        </w:rPr>
        <w:t xml:space="preserve"> addendum yang </w:t>
      </w:r>
      <w:proofErr w:type="spellStart"/>
      <w:r w:rsidRPr="00981FCE">
        <w:rPr>
          <w:lang w:val="en-ID"/>
        </w:rPr>
        <w:t>diterbitkan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perbandingan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dapat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dirangkum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sebagai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berikut</w:t>
      </w:r>
      <w:proofErr w:type="spellEnd"/>
      <w:r w:rsidRPr="00981FCE">
        <w:rPr>
          <w:lang w:val="en-ID"/>
        </w:rPr>
        <w:t>:</w:t>
      </w:r>
    </w:p>
    <w:p w14:paraId="30CFB35E" w14:textId="77777777" w:rsidR="00981FCE" w:rsidRPr="00981FCE" w:rsidRDefault="00981FCE" w:rsidP="001F0D42">
      <w:pPr>
        <w:numPr>
          <w:ilvl w:val="0"/>
          <w:numId w:val="22"/>
        </w:numPr>
        <w:spacing w:after="0"/>
        <w:ind w:left="567" w:hanging="283"/>
        <w:rPr>
          <w:lang w:val="en-ID"/>
        </w:rPr>
      </w:pPr>
      <w:r w:rsidRPr="00981FCE">
        <w:rPr>
          <w:lang w:val="en-ID"/>
        </w:rPr>
        <w:t xml:space="preserve">Waktu </w:t>
      </w:r>
      <w:proofErr w:type="spellStart"/>
      <w:r w:rsidRPr="00981FCE">
        <w:rPr>
          <w:lang w:val="en-ID"/>
        </w:rPr>
        <w:t>rencana</w:t>
      </w:r>
      <w:proofErr w:type="spellEnd"/>
      <w:r w:rsidRPr="00981FCE">
        <w:rPr>
          <w:lang w:val="en-ID"/>
        </w:rPr>
        <w:t xml:space="preserve"> </w:t>
      </w:r>
      <w:proofErr w:type="spellStart"/>
      <w:proofErr w:type="gram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 :</w:t>
      </w:r>
      <w:proofErr w:type="gramEnd"/>
      <w:r w:rsidRPr="00981FCE">
        <w:rPr>
          <w:lang w:val="en-ID"/>
        </w:rPr>
        <w:t xml:space="preserve"> 210 </w:t>
      </w:r>
      <w:proofErr w:type="spellStart"/>
      <w:r w:rsidRPr="00981FCE">
        <w:rPr>
          <w:lang w:val="en-ID"/>
        </w:rPr>
        <w:t>hari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Kalender</w:t>
      </w:r>
      <w:proofErr w:type="spellEnd"/>
    </w:p>
    <w:p w14:paraId="2B20DF50" w14:textId="77777777" w:rsidR="00981FCE" w:rsidRPr="00981FCE" w:rsidRDefault="00981FCE" w:rsidP="001F0D42">
      <w:pPr>
        <w:numPr>
          <w:ilvl w:val="0"/>
          <w:numId w:val="22"/>
        </w:numPr>
        <w:spacing w:after="0"/>
        <w:ind w:left="567" w:hanging="283"/>
        <w:rPr>
          <w:lang w:val="en-ID"/>
        </w:rPr>
      </w:pPr>
      <w:r w:rsidRPr="00981FCE">
        <w:rPr>
          <w:lang w:val="en-ID"/>
        </w:rPr>
        <w:t xml:space="preserve">Setelah Addendum </w:t>
      </w:r>
      <w:proofErr w:type="gramStart"/>
      <w:r w:rsidRPr="00981FCE">
        <w:rPr>
          <w:lang w:val="en-ID"/>
        </w:rPr>
        <w:t>1 :</w:t>
      </w:r>
      <w:proofErr w:type="gramEnd"/>
      <w:r w:rsidRPr="00981FCE">
        <w:rPr>
          <w:lang w:val="en-ID"/>
        </w:rPr>
        <w:t xml:space="preserve"> 285 </w:t>
      </w:r>
      <w:proofErr w:type="spellStart"/>
      <w:r w:rsidRPr="00981FCE">
        <w:rPr>
          <w:lang w:val="en-ID"/>
        </w:rPr>
        <w:t>hari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Kalender</w:t>
      </w:r>
      <w:proofErr w:type="spellEnd"/>
    </w:p>
    <w:p w14:paraId="2723C273" w14:textId="77777777" w:rsidR="00981FCE" w:rsidRPr="00981FCE" w:rsidRDefault="00981FCE" w:rsidP="001F0D42">
      <w:pPr>
        <w:numPr>
          <w:ilvl w:val="0"/>
          <w:numId w:val="22"/>
        </w:numPr>
        <w:spacing w:after="0"/>
        <w:ind w:left="567" w:hanging="283"/>
        <w:rPr>
          <w:lang w:val="en-ID"/>
        </w:rPr>
      </w:pPr>
      <w:r w:rsidRPr="00981FCE">
        <w:rPr>
          <w:lang w:val="en-ID"/>
        </w:rPr>
        <w:t xml:space="preserve">Setelah Addendum </w:t>
      </w:r>
      <w:proofErr w:type="gramStart"/>
      <w:r w:rsidRPr="00981FCE">
        <w:rPr>
          <w:lang w:val="en-ID"/>
        </w:rPr>
        <w:t>3 :</w:t>
      </w:r>
      <w:proofErr w:type="gramEnd"/>
      <w:r w:rsidRPr="00981FCE">
        <w:rPr>
          <w:lang w:val="en-ID"/>
        </w:rPr>
        <w:t xml:space="preserve"> 360 </w:t>
      </w:r>
      <w:proofErr w:type="spellStart"/>
      <w:r w:rsidRPr="00981FCE">
        <w:rPr>
          <w:lang w:val="en-ID"/>
        </w:rPr>
        <w:t>hari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Kalender</w:t>
      </w:r>
      <w:proofErr w:type="spellEnd"/>
    </w:p>
    <w:p w14:paraId="21E78D12" w14:textId="77777777" w:rsidR="00981FCE" w:rsidRPr="00981FCE" w:rsidRDefault="00981FCE" w:rsidP="002B20F6">
      <w:pPr>
        <w:numPr>
          <w:ilvl w:val="0"/>
          <w:numId w:val="22"/>
        </w:numPr>
        <w:spacing w:after="120"/>
        <w:ind w:left="567" w:hanging="283"/>
        <w:rPr>
          <w:lang w:val="en-ID"/>
        </w:rPr>
      </w:pPr>
      <w:r w:rsidRPr="00981FCE">
        <w:rPr>
          <w:lang w:val="en-ID"/>
        </w:rPr>
        <w:t xml:space="preserve">Waktu </w:t>
      </w:r>
      <w:proofErr w:type="spellStart"/>
      <w:r w:rsidRPr="00981FCE">
        <w:rPr>
          <w:lang w:val="en-ID"/>
        </w:rPr>
        <w:t>pelaksanaan</w:t>
      </w:r>
      <w:proofErr w:type="spellEnd"/>
      <w:r w:rsidRPr="00981FCE">
        <w:rPr>
          <w:lang w:val="en-ID"/>
        </w:rPr>
        <w:t xml:space="preserve"> </w:t>
      </w:r>
      <w:proofErr w:type="spellStart"/>
      <w:proofErr w:type="gramStart"/>
      <w:r w:rsidRPr="00981FCE">
        <w:rPr>
          <w:lang w:val="en-ID"/>
        </w:rPr>
        <w:t>akhir</w:t>
      </w:r>
      <w:proofErr w:type="spellEnd"/>
      <w:r w:rsidRPr="00981FCE">
        <w:rPr>
          <w:lang w:val="en-ID"/>
        </w:rPr>
        <w:t xml:space="preserve"> :</w:t>
      </w:r>
      <w:proofErr w:type="gramEnd"/>
      <w:r w:rsidRPr="00981FCE">
        <w:rPr>
          <w:lang w:val="en-ID"/>
        </w:rPr>
        <w:t xml:space="preserve"> 360 </w:t>
      </w:r>
      <w:proofErr w:type="spellStart"/>
      <w:r w:rsidRPr="00981FCE">
        <w:rPr>
          <w:lang w:val="en-ID"/>
        </w:rPr>
        <w:t>hari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Kalender</w:t>
      </w:r>
      <w:proofErr w:type="spellEnd"/>
    </w:p>
    <w:p w14:paraId="4B1BB678" w14:textId="77777777" w:rsidR="00981FCE" w:rsidRPr="00981FCE" w:rsidRDefault="00981FCE" w:rsidP="00981FCE">
      <w:pPr>
        <w:spacing w:after="120"/>
        <w:rPr>
          <w:lang w:val="en-ID"/>
        </w:rPr>
      </w:pPr>
      <w:proofErr w:type="spellStart"/>
      <w:r w:rsidRPr="00981FCE">
        <w:rPr>
          <w:lang w:val="en-ID"/>
        </w:rPr>
        <w:t>Dengan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demikian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terjadi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penambahan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total </w:t>
      </w:r>
      <w:proofErr w:type="spellStart"/>
      <w:r w:rsidRPr="00981FCE">
        <w:rPr>
          <w:lang w:val="en-ID"/>
        </w:rPr>
        <w:t>sebesar</w:t>
      </w:r>
      <w:proofErr w:type="spellEnd"/>
      <w:r w:rsidRPr="00981FCE">
        <w:rPr>
          <w:lang w:val="en-ID"/>
        </w:rPr>
        <w:t xml:space="preserve"> 150 </w:t>
      </w:r>
      <w:proofErr w:type="spellStart"/>
      <w:r w:rsidRPr="00981FCE">
        <w:rPr>
          <w:lang w:val="en-ID"/>
        </w:rPr>
        <w:t>hari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kalender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dibandingkan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dengan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rencana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awal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proyek</w:t>
      </w:r>
      <w:proofErr w:type="spellEnd"/>
      <w:r w:rsidRPr="00981FCE">
        <w:rPr>
          <w:lang w:val="en-ID"/>
        </w:rPr>
        <w:t>.</w:t>
      </w:r>
    </w:p>
    <w:p w14:paraId="4FDC7C71" w14:textId="0133E5A6" w:rsidR="0084278E" w:rsidRDefault="00981FCE" w:rsidP="00981FCE">
      <w:pPr>
        <w:spacing w:after="120"/>
      </w:pPr>
      <w:proofErr w:type="spellStart"/>
      <w:r w:rsidRPr="00981FCE">
        <w:rPr>
          <w:lang w:val="en-ID"/>
        </w:rPr>
        <w:t>Penambahan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waktu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ini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bersifat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kontraktual</w:t>
      </w:r>
      <w:proofErr w:type="spellEnd"/>
      <w:r w:rsidRPr="00981FCE">
        <w:rPr>
          <w:lang w:val="en-ID"/>
        </w:rPr>
        <w:t xml:space="preserve"> dan </w:t>
      </w:r>
      <w:proofErr w:type="spellStart"/>
      <w:r w:rsidRPr="00981FCE">
        <w:rPr>
          <w:lang w:val="en-ID"/>
        </w:rPr>
        <w:t>terencana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karena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seluruh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perubahan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telah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disepakati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melalui</w:t>
      </w:r>
      <w:proofErr w:type="spellEnd"/>
      <w:r w:rsidRPr="00981FCE">
        <w:rPr>
          <w:lang w:val="en-ID"/>
        </w:rPr>
        <w:t xml:space="preserve"> addendum </w:t>
      </w:r>
      <w:proofErr w:type="spellStart"/>
      <w:r w:rsidRPr="00981FCE">
        <w:rPr>
          <w:lang w:val="en-ID"/>
        </w:rPr>
        <w:t>resmi</w:t>
      </w:r>
      <w:proofErr w:type="spellEnd"/>
      <w:r w:rsidRPr="00981FCE">
        <w:rPr>
          <w:lang w:val="en-ID"/>
        </w:rPr>
        <w:t xml:space="preserve">, </w:t>
      </w:r>
      <w:proofErr w:type="spellStart"/>
      <w:r w:rsidRPr="00981FCE">
        <w:rPr>
          <w:lang w:val="en-ID"/>
        </w:rPr>
        <w:t>sehingga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tidak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dapat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dikategorikan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sebagai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keterlambatan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akibat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kinerja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kontraktor</w:t>
      </w:r>
      <w:proofErr w:type="spellEnd"/>
      <w:r w:rsidRPr="00981FCE">
        <w:rPr>
          <w:lang w:val="en-ID"/>
        </w:rPr>
        <w:t xml:space="preserve"> </w:t>
      </w:r>
      <w:proofErr w:type="spellStart"/>
      <w:r w:rsidRPr="00981FCE">
        <w:rPr>
          <w:lang w:val="en-ID"/>
        </w:rPr>
        <w:t>semata</w:t>
      </w:r>
      <w:proofErr w:type="spellEnd"/>
      <w:r w:rsidRPr="00981FCE">
        <w:rPr>
          <w:lang w:val="en-ID"/>
        </w:rPr>
        <w:t>.</w:t>
      </w:r>
    </w:p>
    <w:p w14:paraId="687B9526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Berdasarkan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tabel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analisis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dapat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disimpulkan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bahwa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terdapat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perbedaan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signifikan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antara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direncanakan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realisasi</w:t>
      </w:r>
      <w:proofErr w:type="spellEnd"/>
      <w:r w:rsidRPr="001F0D42">
        <w:rPr>
          <w:lang w:val="en-ID"/>
        </w:rPr>
        <w:t xml:space="preserve"> di </w:t>
      </w:r>
      <w:proofErr w:type="spellStart"/>
      <w:r w:rsidRPr="001F0D42">
        <w:rPr>
          <w:lang w:val="en-ID"/>
        </w:rPr>
        <w:t>lapangan</w:t>
      </w:r>
      <w:proofErr w:type="spellEnd"/>
      <w:r w:rsidRPr="001F0D42">
        <w:rPr>
          <w:lang w:val="en-ID"/>
        </w:rPr>
        <w:t>.</w:t>
      </w:r>
    </w:p>
    <w:p w14:paraId="6815B363" w14:textId="77777777" w:rsidR="001F0D42" w:rsidRPr="001F0D42" w:rsidRDefault="001F0D42" w:rsidP="001F0D42">
      <w:pPr>
        <w:spacing w:after="120"/>
        <w:rPr>
          <w:lang w:val="en-ID"/>
        </w:rPr>
      </w:pPr>
      <w:r w:rsidRPr="001F0D42">
        <w:rPr>
          <w:lang w:val="en-ID"/>
        </w:rPr>
        <w:t xml:space="preserve">Waktu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telah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direncanakan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sesuai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kerja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tercapai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sebagaimana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mestinya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Berdasarkan</w:t>
      </w:r>
      <w:proofErr w:type="spellEnd"/>
      <w:r w:rsidRPr="001F0D42">
        <w:rPr>
          <w:lang w:val="en-ID"/>
        </w:rPr>
        <w:t xml:space="preserve"> data </w:t>
      </w:r>
      <w:proofErr w:type="spellStart"/>
      <w:r w:rsidRPr="001F0D42">
        <w:rPr>
          <w:lang w:val="en-ID"/>
        </w:rPr>
        <w:t>realisasi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mengalami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keterlambatan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selama</w:t>
      </w:r>
      <w:proofErr w:type="spellEnd"/>
      <w:r w:rsidRPr="001F0D42">
        <w:rPr>
          <w:lang w:val="en-ID"/>
        </w:rPr>
        <w:t xml:space="preserve"> ±150 </w:t>
      </w:r>
      <w:proofErr w:type="spellStart"/>
      <w:r w:rsidRPr="001F0D42">
        <w:rPr>
          <w:lang w:val="en-ID"/>
        </w:rPr>
        <w:t>hari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atau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setara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5 </w:t>
      </w:r>
      <w:proofErr w:type="spellStart"/>
      <w:r w:rsidRPr="001F0D42">
        <w:rPr>
          <w:lang w:val="en-ID"/>
        </w:rPr>
        <w:t>bulan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dari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jadwal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telah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ditetapkan</w:t>
      </w:r>
      <w:proofErr w:type="spellEnd"/>
      <w:r w:rsidRPr="001F0D42">
        <w:rPr>
          <w:lang w:val="en-ID"/>
        </w:rPr>
        <w:t>.</w:t>
      </w:r>
    </w:p>
    <w:p w14:paraId="238FBBFA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Keterlambatan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menunjukkan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bahwa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berjalan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sesuai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time schedule </w:t>
      </w:r>
      <w:proofErr w:type="spellStart"/>
      <w:r w:rsidRPr="001F0D42">
        <w:rPr>
          <w:lang w:val="en-ID"/>
        </w:rPr>
        <w:t>awal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sehingga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terjadi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deviasi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cukup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besar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Kondisi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tersebut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berdampak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mundurnya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penyelesaian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secara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keseluruhan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berpotensi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mempengaruhi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aspek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manajemen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>.</w:t>
      </w:r>
    </w:p>
    <w:p w14:paraId="5C2B2595" w14:textId="433CD8F1" w:rsid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demikian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dapat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disimpulkan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bahwa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dari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hasil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analisis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dinyatakan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mengalami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keterlambatan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signifikan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sebesar</w:t>
      </w:r>
      <w:proofErr w:type="spellEnd"/>
      <w:r w:rsidRPr="001F0D42">
        <w:rPr>
          <w:lang w:val="en-ID"/>
        </w:rPr>
        <w:t xml:space="preserve"> 150 </w:t>
      </w:r>
      <w:proofErr w:type="spellStart"/>
      <w:r w:rsidRPr="001F0D42">
        <w:rPr>
          <w:lang w:val="en-ID"/>
        </w:rPr>
        <w:t>hari</w:t>
      </w:r>
      <w:proofErr w:type="spellEnd"/>
      <w:r w:rsidRPr="001F0D42">
        <w:rPr>
          <w:lang w:val="en-ID"/>
        </w:rPr>
        <w:t xml:space="preserve"> (5 </w:t>
      </w:r>
      <w:proofErr w:type="spellStart"/>
      <w:r w:rsidRPr="001F0D42">
        <w:rPr>
          <w:lang w:val="en-ID"/>
        </w:rPr>
        <w:t>bulan</w:t>
      </w:r>
      <w:proofErr w:type="spellEnd"/>
      <w:r w:rsidRPr="001F0D42">
        <w:rPr>
          <w:lang w:val="en-ID"/>
        </w:rPr>
        <w:t xml:space="preserve">) </w:t>
      </w:r>
      <w:proofErr w:type="spellStart"/>
      <w:r w:rsidRPr="001F0D42">
        <w:rPr>
          <w:lang w:val="en-ID"/>
        </w:rPr>
        <w:t>dibandingkan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telah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direncanakan</w:t>
      </w:r>
      <w:proofErr w:type="spellEnd"/>
      <w:r w:rsidRPr="001F0D42">
        <w:rPr>
          <w:lang w:val="en-ID"/>
        </w:rPr>
        <w:t>.</w:t>
      </w:r>
    </w:p>
    <w:p w14:paraId="105B6DD2" w14:textId="1E90C3B8" w:rsidR="006431BD" w:rsidRDefault="006431BD" w:rsidP="001F0D42">
      <w:pPr>
        <w:spacing w:after="120"/>
        <w:rPr>
          <w:lang w:val="en-ID"/>
        </w:rPr>
      </w:pPr>
    </w:p>
    <w:p w14:paraId="32B126B0" w14:textId="77777777" w:rsidR="006431BD" w:rsidRPr="001F0D42" w:rsidRDefault="006431BD" w:rsidP="001F0D42">
      <w:pPr>
        <w:spacing w:after="120"/>
        <w:rPr>
          <w:lang w:val="en-ID"/>
        </w:rPr>
      </w:pPr>
    </w:p>
    <w:p w14:paraId="7E4DB511" w14:textId="77777777" w:rsidR="001F0D42" w:rsidRPr="001F0D42" w:rsidRDefault="001F0D42" w:rsidP="001F0D42">
      <w:pPr>
        <w:pStyle w:val="ListParagraph"/>
        <w:numPr>
          <w:ilvl w:val="0"/>
          <w:numId w:val="26"/>
        </w:numPr>
        <w:spacing w:after="120"/>
        <w:ind w:left="284" w:hanging="284"/>
        <w:rPr>
          <w:b/>
          <w:lang w:val="en-ID"/>
        </w:rPr>
      </w:pPr>
      <w:bookmarkStart w:id="23" w:name="_Toc219727738"/>
      <w:bookmarkStart w:id="24" w:name="_Toc219727804"/>
      <w:bookmarkStart w:id="25" w:name="_Toc221717108"/>
      <w:bookmarkStart w:id="26" w:name="_Toc222832498"/>
      <w:proofErr w:type="spellStart"/>
      <w:r w:rsidRPr="001F0D42">
        <w:rPr>
          <w:b/>
          <w:lang w:val="en-ID"/>
        </w:rPr>
        <w:lastRenderedPageBreak/>
        <w:t>Evaluasi</w:t>
      </w:r>
      <w:proofErr w:type="spellEnd"/>
      <w:r w:rsidRPr="001F0D42">
        <w:rPr>
          <w:b/>
          <w:lang w:val="en-ID"/>
        </w:rPr>
        <w:t xml:space="preserve"> </w:t>
      </w:r>
      <w:proofErr w:type="spellStart"/>
      <w:r w:rsidRPr="001F0D42">
        <w:rPr>
          <w:b/>
          <w:lang w:val="en-ID"/>
        </w:rPr>
        <w:t>Deviasi</w:t>
      </w:r>
      <w:proofErr w:type="spellEnd"/>
      <w:r w:rsidRPr="001F0D42">
        <w:rPr>
          <w:b/>
          <w:lang w:val="en-ID"/>
        </w:rPr>
        <w:t xml:space="preserve"> Waktu </w:t>
      </w:r>
      <w:proofErr w:type="spellStart"/>
      <w:r w:rsidRPr="001F0D42">
        <w:rPr>
          <w:b/>
          <w:lang w:val="en-ID"/>
        </w:rPr>
        <w:t>Pelaksanaan</w:t>
      </w:r>
      <w:proofErr w:type="spellEnd"/>
      <w:r w:rsidRPr="001F0D42">
        <w:rPr>
          <w:b/>
          <w:lang w:val="en-ID"/>
        </w:rPr>
        <w:t xml:space="preserve"> </w:t>
      </w:r>
      <w:proofErr w:type="spellStart"/>
      <w:r w:rsidRPr="001F0D42">
        <w:rPr>
          <w:b/>
          <w:lang w:val="en-ID"/>
        </w:rPr>
        <w:t>Proyek</w:t>
      </w:r>
      <w:bookmarkEnd w:id="23"/>
      <w:bookmarkEnd w:id="24"/>
      <w:bookmarkEnd w:id="25"/>
      <w:bookmarkEnd w:id="26"/>
      <w:proofErr w:type="spellEnd"/>
    </w:p>
    <w:p w14:paraId="06285B9E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Deviasi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terjadi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lebih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diklasifikasikan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sebagai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deviasi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akibat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lingkup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kebijakan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bukan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keterlambatan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disebabkan</w:t>
      </w:r>
      <w:proofErr w:type="spellEnd"/>
      <w:r w:rsidRPr="001F0D42">
        <w:rPr>
          <w:lang w:val="en-ID"/>
        </w:rPr>
        <w:t xml:space="preserve"> oleh </w:t>
      </w:r>
      <w:proofErr w:type="spellStart"/>
      <w:r w:rsidRPr="001F0D42">
        <w:rPr>
          <w:lang w:val="en-ID"/>
        </w:rPr>
        <w:t>lemahnya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pengendalian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. Hal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ditunjukkan</w:t>
      </w:r>
      <w:proofErr w:type="spellEnd"/>
      <w:r w:rsidRPr="001F0D42">
        <w:rPr>
          <w:lang w:val="en-ID"/>
        </w:rPr>
        <w:t xml:space="preserve"> oleh:</w:t>
      </w:r>
    </w:p>
    <w:p w14:paraId="554F7B6A" w14:textId="77777777" w:rsidR="001F0D42" w:rsidRPr="001F0D42" w:rsidRDefault="001F0D42" w:rsidP="001F0D42">
      <w:pPr>
        <w:numPr>
          <w:ilvl w:val="0"/>
          <w:numId w:val="27"/>
        </w:numPr>
        <w:spacing w:after="0"/>
        <w:ind w:left="567" w:hanging="283"/>
        <w:rPr>
          <w:lang w:val="en-ID"/>
        </w:rPr>
      </w:pPr>
      <w:proofErr w:type="spellStart"/>
      <w:r w:rsidRPr="001F0D42">
        <w:rPr>
          <w:lang w:val="en-ID"/>
        </w:rPr>
        <w:t>Adanya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dasar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kebijakan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kementerian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menyebabkan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jadwal</w:t>
      </w:r>
      <w:proofErr w:type="spellEnd"/>
      <w:r w:rsidRPr="001F0D42">
        <w:rPr>
          <w:lang w:val="en-ID"/>
        </w:rPr>
        <w:t>,</w:t>
      </w:r>
    </w:p>
    <w:p w14:paraId="653E6221" w14:textId="77777777" w:rsidR="001F0D42" w:rsidRPr="001F0D42" w:rsidRDefault="001F0D42" w:rsidP="001F0D42">
      <w:pPr>
        <w:numPr>
          <w:ilvl w:val="0"/>
          <w:numId w:val="27"/>
        </w:numPr>
        <w:spacing w:after="0"/>
        <w:ind w:left="567" w:hanging="283"/>
        <w:rPr>
          <w:lang w:val="en-ID"/>
        </w:rPr>
      </w:pP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volume dan </w:t>
      </w:r>
      <w:proofErr w:type="spellStart"/>
      <w:r w:rsidRPr="001F0D42">
        <w:rPr>
          <w:lang w:val="en-ID"/>
        </w:rPr>
        <w:t>kompleksitas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>,</w:t>
      </w:r>
    </w:p>
    <w:p w14:paraId="254776EA" w14:textId="77777777" w:rsidR="001F0D42" w:rsidRPr="001F0D42" w:rsidRDefault="001F0D42" w:rsidP="001F0D42">
      <w:pPr>
        <w:numPr>
          <w:ilvl w:val="0"/>
          <w:numId w:val="27"/>
        </w:numPr>
        <w:spacing w:after="0"/>
        <w:ind w:left="567" w:hanging="283"/>
        <w:rPr>
          <w:lang w:val="en-ID"/>
        </w:rPr>
      </w:pPr>
      <w:proofErr w:type="spellStart"/>
      <w:r w:rsidRPr="001F0D42">
        <w:rPr>
          <w:lang w:val="en-ID"/>
        </w:rPr>
        <w:t>Penyesuaian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teknis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struktur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arsitektur</w:t>
      </w:r>
      <w:proofErr w:type="spellEnd"/>
      <w:r w:rsidRPr="001F0D42">
        <w:rPr>
          <w:lang w:val="en-ID"/>
        </w:rPr>
        <w:t>,</w:t>
      </w:r>
    </w:p>
    <w:p w14:paraId="41A9AA34" w14:textId="77777777" w:rsidR="001F0D42" w:rsidRPr="001F0D42" w:rsidRDefault="001F0D42" w:rsidP="001F0D42">
      <w:pPr>
        <w:numPr>
          <w:ilvl w:val="0"/>
          <w:numId w:val="27"/>
        </w:numPr>
        <w:spacing w:after="120"/>
        <w:ind w:left="567" w:hanging="283"/>
        <w:rPr>
          <w:lang w:val="en-ID"/>
        </w:rPr>
      </w:pP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fasilitas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penunjang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hunian</w:t>
      </w:r>
      <w:proofErr w:type="spellEnd"/>
      <w:r w:rsidRPr="001F0D42">
        <w:rPr>
          <w:lang w:val="en-ID"/>
        </w:rPr>
        <w:t>.</w:t>
      </w:r>
    </w:p>
    <w:p w14:paraId="24F35366" w14:textId="77777777" w:rsidR="001F0D42" w:rsidRPr="001F0D42" w:rsidRDefault="001F0D42" w:rsidP="001F0D42">
      <w:pPr>
        <w:spacing w:after="120"/>
        <w:rPr>
          <w:lang w:val="en-ID"/>
        </w:rPr>
      </w:pPr>
      <w:r w:rsidRPr="001F0D42">
        <w:rPr>
          <w:lang w:val="en-ID"/>
        </w:rPr>
        <w:t xml:space="preserve">Dari </w:t>
      </w:r>
      <w:proofErr w:type="spellStart"/>
      <w:r w:rsidRPr="001F0D42">
        <w:rPr>
          <w:lang w:val="en-ID"/>
        </w:rPr>
        <w:t>sudut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pandang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manajemen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justru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menjadi</w:t>
      </w:r>
      <w:proofErr w:type="spellEnd"/>
      <w:r w:rsidRPr="001F0D42">
        <w:rPr>
          <w:lang w:val="en-ID"/>
        </w:rPr>
        <w:t xml:space="preserve"> strategi </w:t>
      </w:r>
      <w:proofErr w:type="spellStart"/>
      <w:r w:rsidRPr="001F0D42">
        <w:rPr>
          <w:lang w:val="en-ID"/>
        </w:rPr>
        <w:t>pengendalian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untuk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mencegah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terjadinya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percepatan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berlebihan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dapat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menurunkan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mutu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atau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meningkatkan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risiko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kegagalan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konstruksi</w:t>
      </w:r>
      <w:proofErr w:type="spellEnd"/>
      <w:r w:rsidRPr="001F0D42">
        <w:rPr>
          <w:lang w:val="en-ID"/>
        </w:rPr>
        <w:t>.</w:t>
      </w:r>
    </w:p>
    <w:p w14:paraId="35568CE8" w14:textId="041B9487" w:rsidR="001F0D42" w:rsidRPr="001F0D42" w:rsidRDefault="001F0D42" w:rsidP="001F0D42">
      <w:pPr>
        <w:spacing w:after="120"/>
        <w:rPr>
          <w:b/>
          <w:lang w:val="en-ID"/>
        </w:rPr>
      </w:pPr>
      <w:bookmarkStart w:id="27" w:name="_Toc219727740"/>
      <w:bookmarkStart w:id="28" w:name="_Toc219727806"/>
      <w:bookmarkStart w:id="29" w:name="_Toc221717110"/>
      <w:bookmarkStart w:id="30" w:name="_Toc222832499"/>
      <w:r>
        <w:rPr>
          <w:b/>
          <w:lang w:val="en-ID"/>
        </w:rPr>
        <w:t xml:space="preserve">D. </w:t>
      </w:r>
      <w:proofErr w:type="spellStart"/>
      <w:r w:rsidRPr="001F0D42">
        <w:rPr>
          <w:b/>
          <w:lang w:val="en-ID"/>
        </w:rPr>
        <w:t>Analisis</w:t>
      </w:r>
      <w:proofErr w:type="spellEnd"/>
      <w:r w:rsidRPr="001F0D42">
        <w:rPr>
          <w:b/>
          <w:lang w:val="en-ID"/>
        </w:rPr>
        <w:t xml:space="preserve"> </w:t>
      </w:r>
      <w:proofErr w:type="spellStart"/>
      <w:r w:rsidRPr="001F0D42">
        <w:rPr>
          <w:b/>
          <w:lang w:val="en-ID"/>
        </w:rPr>
        <w:t>Perbandingan</w:t>
      </w:r>
      <w:proofErr w:type="spellEnd"/>
      <w:r w:rsidRPr="001F0D42">
        <w:rPr>
          <w:b/>
          <w:lang w:val="en-ID"/>
        </w:rPr>
        <w:t xml:space="preserve"> </w:t>
      </w:r>
      <w:proofErr w:type="spellStart"/>
      <w:r w:rsidRPr="001F0D42">
        <w:rPr>
          <w:b/>
          <w:lang w:val="en-ID"/>
        </w:rPr>
        <w:t>Biaya</w:t>
      </w:r>
      <w:proofErr w:type="spellEnd"/>
      <w:r w:rsidRPr="001F0D42">
        <w:rPr>
          <w:b/>
          <w:lang w:val="en-ID"/>
        </w:rPr>
        <w:t xml:space="preserve"> </w:t>
      </w:r>
      <w:proofErr w:type="spellStart"/>
      <w:r w:rsidRPr="001F0D42">
        <w:rPr>
          <w:b/>
          <w:lang w:val="en-ID"/>
        </w:rPr>
        <w:t>Proyek</w:t>
      </w:r>
      <w:bookmarkEnd w:id="27"/>
      <w:bookmarkEnd w:id="28"/>
      <w:bookmarkEnd w:id="29"/>
      <w:bookmarkEnd w:id="30"/>
      <w:proofErr w:type="spellEnd"/>
    </w:p>
    <w:p w14:paraId="546880F0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Analisis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perbandingan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dilakukan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untuk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mengevaluasi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kesesuaian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antara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tercantum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dalam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Anggaran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(RAB)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realisasi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selama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Pembangunan </w:t>
      </w:r>
      <w:proofErr w:type="spellStart"/>
      <w:r w:rsidRPr="001F0D42">
        <w:rPr>
          <w:lang w:val="en-ID"/>
        </w:rPr>
        <w:t>Rumah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Susun</w:t>
      </w:r>
      <w:proofErr w:type="spellEnd"/>
      <w:r w:rsidRPr="001F0D42">
        <w:rPr>
          <w:lang w:val="en-ID"/>
        </w:rPr>
        <w:t xml:space="preserve"> ASN PUPR BBWS </w:t>
      </w:r>
      <w:proofErr w:type="spellStart"/>
      <w:r w:rsidRPr="001F0D42">
        <w:rPr>
          <w:lang w:val="en-ID"/>
        </w:rPr>
        <w:t>Bengawan</w:t>
      </w:r>
      <w:proofErr w:type="spellEnd"/>
      <w:r w:rsidRPr="001F0D42">
        <w:rPr>
          <w:lang w:val="en-ID"/>
        </w:rPr>
        <w:t xml:space="preserve"> Solo. </w:t>
      </w:r>
      <w:proofErr w:type="spellStart"/>
      <w:r w:rsidRPr="001F0D42">
        <w:rPr>
          <w:lang w:val="en-ID"/>
        </w:rPr>
        <w:t>Analisis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bertujuan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untuk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mengidentifikasi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adanya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deviasi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baik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berupa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maupun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alokasi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menelaah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faktor-faktor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mempengaruhinya</w:t>
      </w:r>
      <w:proofErr w:type="spellEnd"/>
      <w:r w:rsidRPr="001F0D42">
        <w:rPr>
          <w:lang w:val="en-ID"/>
        </w:rPr>
        <w:t>.</w:t>
      </w:r>
    </w:p>
    <w:p w14:paraId="48275D2A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Perbandingan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dilakukan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meninjau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nilai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terjadi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akibat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penyesuaian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lingkup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teknis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dituangkan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dalam</w:t>
      </w:r>
      <w:proofErr w:type="spellEnd"/>
      <w:r w:rsidRPr="001F0D42">
        <w:rPr>
          <w:lang w:val="en-ID"/>
        </w:rPr>
        <w:t xml:space="preserve"> addendum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Melalui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analisis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diharapkan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diperoleh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gambaran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mengenai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kinerja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pengendalian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keterkaitannya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aspek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mutu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dalam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konstruksi</w:t>
      </w:r>
      <w:proofErr w:type="spellEnd"/>
      <w:r w:rsidRPr="001F0D42">
        <w:rPr>
          <w:lang w:val="en-ID"/>
        </w:rPr>
        <w:t>.</w:t>
      </w:r>
    </w:p>
    <w:p w14:paraId="292DF644" w14:textId="49503803" w:rsidR="001F0D42" w:rsidRPr="001F0D42" w:rsidRDefault="001F0D42" w:rsidP="001F0D42">
      <w:pPr>
        <w:pStyle w:val="ListParagraph"/>
        <w:numPr>
          <w:ilvl w:val="0"/>
          <w:numId w:val="30"/>
        </w:numPr>
        <w:spacing w:after="120"/>
        <w:ind w:left="284" w:hanging="284"/>
        <w:rPr>
          <w:b/>
          <w:lang w:val="en-ID"/>
        </w:rPr>
      </w:pPr>
      <w:bookmarkStart w:id="31" w:name="_Toc219727741"/>
      <w:bookmarkStart w:id="32" w:name="_Toc219727807"/>
      <w:bookmarkStart w:id="33" w:name="_Toc221717111"/>
      <w:bookmarkStart w:id="34" w:name="_Toc222832500"/>
      <w:proofErr w:type="spellStart"/>
      <w:r w:rsidRPr="001F0D42">
        <w:rPr>
          <w:b/>
          <w:lang w:val="en-ID"/>
        </w:rPr>
        <w:t>Biaya</w:t>
      </w:r>
      <w:proofErr w:type="spellEnd"/>
      <w:r w:rsidRPr="001F0D42">
        <w:rPr>
          <w:b/>
          <w:lang w:val="en-ID"/>
        </w:rPr>
        <w:t xml:space="preserve"> </w:t>
      </w:r>
      <w:proofErr w:type="spellStart"/>
      <w:r w:rsidRPr="001F0D42">
        <w:rPr>
          <w:b/>
          <w:lang w:val="en-ID"/>
        </w:rPr>
        <w:t>Rencana</w:t>
      </w:r>
      <w:proofErr w:type="spellEnd"/>
      <w:r w:rsidRPr="001F0D42">
        <w:rPr>
          <w:b/>
          <w:lang w:val="en-ID"/>
        </w:rPr>
        <w:t xml:space="preserve"> Awal </w:t>
      </w:r>
      <w:proofErr w:type="spellStart"/>
      <w:r w:rsidRPr="001F0D42">
        <w:rPr>
          <w:b/>
          <w:lang w:val="en-ID"/>
        </w:rPr>
        <w:t>Proyek</w:t>
      </w:r>
      <w:bookmarkEnd w:id="31"/>
      <w:bookmarkEnd w:id="32"/>
      <w:bookmarkEnd w:id="33"/>
      <w:bookmarkEnd w:id="34"/>
      <w:proofErr w:type="spellEnd"/>
    </w:p>
    <w:p w14:paraId="634D58A8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awal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ditetapkan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berdasarkan</w:t>
      </w:r>
      <w:proofErr w:type="spellEnd"/>
      <w:r w:rsidRPr="001F0D42">
        <w:rPr>
          <w:lang w:val="en-ID"/>
        </w:rPr>
        <w:t xml:space="preserve"> Surat </w:t>
      </w:r>
      <w:proofErr w:type="spellStart"/>
      <w:r w:rsidRPr="001F0D42">
        <w:rPr>
          <w:lang w:val="en-ID"/>
        </w:rPr>
        <w:t>Perjanjian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Nomor</w:t>
      </w:r>
      <w:proofErr w:type="spellEnd"/>
      <w:r w:rsidRPr="001F0D42">
        <w:rPr>
          <w:lang w:val="en-ID"/>
        </w:rPr>
        <w:t xml:space="preserve"> 021/SPK/Rb8.4.4/2024 </w:t>
      </w:r>
      <w:proofErr w:type="spellStart"/>
      <w:r w:rsidRPr="001F0D42">
        <w:rPr>
          <w:lang w:val="en-ID"/>
        </w:rPr>
        <w:t>tertanggal</w:t>
      </w:r>
      <w:proofErr w:type="spellEnd"/>
      <w:r w:rsidRPr="001F0D42">
        <w:rPr>
          <w:lang w:val="en-ID"/>
        </w:rPr>
        <w:t xml:space="preserve"> 16 </w:t>
      </w:r>
      <w:proofErr w:type="spellStart"/>
      <w:r w:rsidRPr="001F0D42">
        <w:rPr>
          <w:lang w:val="en-ID"/>
        </w:rPr>
        <w:t>Oktober</w:t>
      </w:r>
      <w:proofErr w:type="spellEnd"/>
      <w:r w:rsidRPr="001F0D42">
        <w:rPr>
          <w:lang w:val="en-ID"/>
        </w:rPr>
        <w:t xml:space="preserve"> 2024,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nilai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awal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sebesar</w:t>
      </w:r>
      <w:proofErr w:type="spellEnd"/>
      <w:r w:rsidRPr="001F0D42">
        <w:rPr>
          <w:lang w:val="en-ID"/>
        </w:rPr>
        <w:t>:</w:t>
      </w:r>
    </w:p>
    <w:p w14:paraId="294F0996" w14:textId="77777777" w:rsidR="001F0D42" w:rsidRPr="001F0D42" w:rsidRDefault="001F0D42" w:rsidP="001F0D42">
      <w:pPr>
        <w:spacing w:after="120"/>
        <w:rPr>
          <w:b/>
          <w:bCs/>
          <w:lang w:val="en-ID"/>
        </w:rPr>
      </w:pPr>
      <w:r w:rsidRPr="001F0D42">
        <w:rPr>
          <w:b/>
          <w:bCs/>
          <w:lang w:val="en-ID"/>
        </w:rPr>
        <w:t>Rp 17.726.422.690,00</w:t>
      </w:r>
    </w:p>
    <w:p w14:paraId="582F9030" w14:textId="77777777" w:rsidR="001F0D42" w:rsidRPr="001F0D42" w:rsidRDefault="001F0D42" w:rsidP="001F0D42">
      <w:pPr>
        <w:spacing w:after="120"/>
        <w:rPr>
          <w:lang w:val="en-ID"/>
        </w:rPr>
      </w:pPr>
      <w:r w:rsidRPr="001F0D42">
        <w:rPr>
          <w:lang w:val="en-ID"/>
        </w:rPr>
        <w:t xml:space="preserve">Nilai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disusun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berdasarkan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Anggaran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(RAB) </w:t>
      </w:r>
      <w:proofErr w:type="spellStart"/>
      <w:r w:rsidRPr="001F0D42">
        <w:rPr>
          <w:lang w:val="en-ID"/>
        </w:rPr>
        <w:t>awal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mengacu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gambar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spesifikasi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teknis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lingkup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telah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ditetapkan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tahap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perencanaan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awal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mencakup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>.</w:t>
      </w:r>
    </w:p>
    <w:p w14:paraId="33BB7354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meliputi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struktur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arsitektural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mekanikal</w:t>
      </w:r>
      <w:proofErr w:type="spellEnd"/>
      <w:r w:rsidRPr="001F0D42">
        <w:rPr>
          <w:lang w:val="en-ID"/>
        </w:rPr>
        <w:t>–</w:t>
      </w:r>
      <w:proofErr w:type="spellStart"/>
      <w:r w:rsidRPr="001F0D42">
        <w:rPr>
          <w:lang w:val="en-ID"/>
        </w:rPr>
        <w:t>elektrikal</w:t>
      </w:r>
      <w:proofErr w:type="spellEnd"/>
      <w:r w:rsidRPr="001F0D42">
        <w:rPr>
          <w:lang w:val="en-ID"/>
        </w:rPr>
        <w:t xml:space="preserve">–plumbing (MEP),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finishing. </w:t>
      </w:r>
      <w:proofErr w:type="spellStart"/>
      <w:r w:rsidRPr="001F0D42">
        <w:rPr>
          <w:lang w:val="en-ID"/>
        </w:rPr>
        <w:t>Sementara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itu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mencakup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manajemen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pengawasan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administrasi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utilitas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sementara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operasional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lapangan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disusun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asumsi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selama</w:t>
      </w:r>
      <w:proofErr w:type="spellEnd"/>
      <w:r w:rsidRPr="001F0D42">
        <w:rPr>
          <w:lang w:val="en-ID"/>
        </w:rPr>
        <w:t xml:space="preserve"> 210 </w:t>
      </w:r>
      <w:proofErr w:type="spellStart"/>
      <w:r w:rsidRPr="001F0D42">
        <w:rPr>
          <w:lang w:val="en-ID"/>
        </w:rPr>
        <w:t>hari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kalender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tanpa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adanya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signifikan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lingkup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>.</w:t>
      </w:r>
    </w:p>
    <w:p w14:paraId="39443AF4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Sebagai</w:t>
      </w:r>
      <w:proofErr w:type="spellEnd"/>
      <w:r w:rsidRPr="001F0D42">
        <w:rPr>
          <w:lang w:val="en-ID"/>
        </w:rPr>
        <w:t xml:space="preserve"> baseline cost,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awal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menjadi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acuan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utama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dalam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pengendalian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evaluasi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kinerja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keuangan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>.</w:t>
      </w:r>
    </w:p>
    <w:p w14:paraId="6A5B0D13" w14:textId="3C47B934" w:rsidR="001F0D42" w:rsidRPr="00A158A9" w:rsidRDefault="001F0D42" w:rsidP="00A158A9">
      <w:pPr>
        <w:pStyle w:val="ListParagraph"/>
        <w:numPr>
          <w:ilvl w:val="0"/>
          <w:numId w:val="30"/>
        </w:numPr>
        <w:spacing w:after="120"/>
        <w:ind w:left="284" w:hanging="284"/>
        <w:rPr>
          <w:b/>
          <w:lang w:val="en-ID"/>
        </w:rPr>
      </w:pPr>
      <w:bookmarkStart w:id="35" w:name="_Toc219727742"/>
      <w:bookmarkStart w:id="36" w:name="_Toc219727808"/>
      <w:bookmarkStart w:id="37" w:name="_Toc221717112"/>
      <w:bookmarkStart w:id="38" w:name="_Toc222832501"/>
      <w:proofErr w:type="spellStart"/>
      <w:r w:rsidRPr="00A158A9">
        <w:rPr>
          <w:b/>
          <w:lang w:val="en-ID"/>
        </w:rPr>
        <w:t>Perubahan</w:t>
      </w:r>
      <w:proofErr w:type="spellEnd"/>
      <w:r w:rsidRPr="00A158A9">
        <w:rPr>
          <w:b/>
          <w:lang w:val="en-ID"/>
        </w:rPr>
        <w:t xml:space="preserve"> </w:t>
      </w:r>
      <w:proofErr w:type="spellStart"/>
      <w:r w:rsidRPr="00A158A9">
        <w:rPr>
          <w:b/>
          <w:lang w:val="en-ID"/>
        </w:rPr>
        <w:t>Biaya</w:t>
      </w:r>
      <w:proofErr w:type="spellEnd"/>
      <w:r w:rsidRPr="00A158A9">
        <w:rPr>
          <w:b/>
          <w:lang w:val="en-ID"/>
        </w:rPr>
        <w:t xml:space="preserve"> </w:t>
      </w:r>
      <w:proofErr w:type="spellStart"/>
      <w:r w:rsidRPr="00A158A9">
        <w:rPr>
          <w:b/>
          <w:lang w:val="en-ID"/>
        </w:rPr>
        <w:t>Akibat</w:t>
      </w:r>
      <w:proofErr w:type="spellEnd"/>
      <w:r w:rsidRPr="00A158A9">
        <w:rPr>
          <w:b/>
          <w:lang w:val="en-ID"/>
        </w:rPr>
        <w:t xml:space="preserve"> Addendum </w:t>
      </w:r>
      <w:proofErr w:type="spellStart"/>
      <w:r w:rsidRPr="00A158A9">
        <w:rPr>
          <w:b/>
          <w:lang w:val="en-ID"/>
        </w:rPr>
        <w:t>Kontrak</w:t>
      </w:r>
      <w:bookmarkEnd w:id="35"/>
      <w:bookmarkEnd w:id="36"/>
      <w:bookmarkEnd w:id="37"/>
      <w:bookmarkEnd w:id="38"/>
      <w:proofErr w:type="spellEnd"/>
    </w:p>
    <w:p w14:paraId="4211721C" w14:textId="77777777" w:rsidR="001F0D42" w:rsidRP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Selama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terjadi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beberapa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berdampak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nilai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tersebut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dituangkan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secara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resmi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dalam</w:t>
      </w:r>
      <w:proofErr w:type="spellEnd"/>
      <w:r w:rsidRPr="001F0D42">
        <w:rPr>
          <w:lang w:val="en-ID"/>
        </w:rPr>
        <w:t xml:space="preserve"> addendum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sehingga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seluruh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penyesuaian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memiliki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dasar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hukum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justifikasi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teknis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jelas</w:t>
      </w:r>
      <w:proofErr w:type="spellEnd"/>
      <w:r w:rsidRPr="001F0D42">
        <w:rPr>
          <w:lang w:val="en-ID"/>
        </w:rPr>
        <w:t>.</w:t>
      </w:r>
    </w:p>
    <w:p w14:paraId="2B0448D4" w14:textId="77777777" w:rsidR="00A158A9" w:rsidRDefault="001F0D42" w:rsidP="001F0D42">
      <w:pPr>
        <w:numPr>
          <w:ilvl w:val="2"/>
          <w:numId w:val="28"/>
        </w:numPr>
        <w:tabs>
          <w:tab w:val="clear" w:pos="2160"/>
        </w:tabs>
        <w:spacing w:after="120"/>
        <w:ind w:left="567" w:hanging="283"/>
        <w:rPr>
          <w:lang w:val="en-ID"/>
        </w:rPr>
      </w:pPr>
      <w:proofErr w:type="spellStart"/>
      <w:r w:rsidRPr="001F0D42">
        <w:rPr>
          <w:lang w:val="en-ID"/>
        </w:rPr>
        <w:t>Dampak</w:t>
      </w:r>
      <w:proofErr w:type="spellEnd"/>
      <w:r w:rsidRPr="001F0D42">
        <w:rPr>
          <w:lang w:val="en-ID"/>
        </w:rPr>
        <w:t xml:space="preserve"> Addendum 1 </w:t>
      </w:r>
      <w:proofErr w:type="spellStart"/>
      <w:r w:rsidRPr="001F0D42">
        <w:rPr>
          <w:lang w:val="en-ID"/>
        </w:rPr>
        <w:t>terhadap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="00A158A9">
        <w:rPr>
          <w:lang w:val="en-ID"/>
        </w:rPr>
        <w:t xml:space="preserve"> </w:t>
      </w:r>
    </w:p>
    <w:p w14:paraId="489886CE" w14:textId="77777777" w:rsidR="00A158A9" w:rsidRDefault="001F0D42" w:rsidP="00A158A9">
      <w:pPr>
        <w:spacing w:after="120"/>
        <w:ind w:left="567"/>
        <w:rPr>
          <w:lang w:val="en-ID"/>
        </w:rPr>
      </w:pPr>
      <w:r w:rsidRPr="001F0D42">
        <w:rPr>
          <w:lang w:val="en-ID"/>
        </w:rPr>
        <w:t xml:space="preserve">Addendum 1 </w:t>
      </w:r>
      <w:proofErr w:type="spellStart"/>
      <w:r w:rsidRPr="001F0D42">
        <w:rPr>
          <w:lang w:val="en-ID"/>
        </w:rPr>
        <w:t>berisi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penyesuaian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lingkup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berkaitan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kebijakan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kementerian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teknis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struktur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teknis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tersebut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meliputi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penyesuaian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elevasi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lantai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bangunan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tinggi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lantai</w:t>
      </w:r>
      <w:proofErr w:type="spellEnd"/>
      <w:r w:rsidRPr="001F0D42">
        <w:rPr>
          <w:lang w:val="en-ID"/>
        </w:rPr>
        <w:t xml:space="preserve"> (floor to floor),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volume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beton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pembesian</w:t>
      </w:r>
      <w:proofErr w:type="spellEnd"/>
      <w:r w:rsidRPr="001F0D42">
        <w:rPr>
          <w:lang w:val="en-ID"/>
        </w:rPr>
        <w:t xml:space="preserve">, dan </w:t>
      </w:r>
      <w:proofErr w:type="spellStart"/>
      <w:r w:rsidRPr="001F0D42">
        <w:rPr>
          <w:lang w:val="en-ID"/>
        </w:rPr>
        <w:t>bekisting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sistem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pondasi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rumah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pompa</w:t>
      </w:r>
      <w:proofErr w:type="spellEnd"/>
      <w:r w:rsidRPr="001F0D42">
        <w:rPr>
          <w:lang w:val="en-ID"/>
        </w:rPr>
        <w:t>.</w:t>
      </w:r>
      <w:r w:rsidR="00A158A9">
        <w:rPr>
          <w:lang w:val="en-ID"/>
        </w:rPr>
        <w:t xml:space="preserve"> </w:t>
      </w:r>
    </w:p>
    <w:p w14:paraId="2F9F791E" w14:textId="77777777" w:rsidR="00A158A9" w:rsidRDefault="001F0D42" w:rsidP="00A158A9">
      <w:pPr>
        <w:spacing w:after="120"/>
        <w:ind w:left="567"/>
        <w:rPr>
          <w:lang w:val="en-ID"/>
        </w:rPr>
      </w:pP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tersebut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menyebabkan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meningkatnya</w:t>
      </w:r>
      <w:proofErr w:type="spellEnd"/>
      <w:r w:rsidRPr="001F0D42">
        <w:rPr>
          <w:lang w:val="en-ID"/>
        </w:rPr>
        <w:t xml:space="preserve"> volume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struktur</w:t>
      </w:r>
      <w:proofErr w:type="spellEnd"/>
      <w:r w:rsidRPr="001F0D42">
        <w:rPr>
          <w:lang w:val="en-ID"/>
        </w:rPr>
        <w:t xml:space="preserve">, yang </w:t>
      </w:r>
      <w:proofErr w:type="spellStart"/>
      <w:r w:rsidRPr="001F0D42">
        <w:rPr>
          <w:lang w:val="en-ID"/>
        </w:rPr>
        <w:t>secara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meningkatkan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Selain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itu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selama</w:t>
      </w:r>
      <w:proofErr w:type="spellEnd"/>
      <w:r w:rsidRPr="001F0D42">
        <w:rPr>
          <w:lang w:val="en-ID"/>
        </w:rPr>
        <w:t xml:space="preserve"> 75 </w:t>
      </w:r>
      <w:proofErr w:type="spellStart"/>
      <w:r w:rsidRPr="001F0D42">
        <w:rPr>
          <w:lang w:val="en-ID"/>
        </w:rPr>
        <w:t>hari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kalender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turut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berpengaruh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terhadap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karena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durasi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penggunaan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sumber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lapangan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menjadi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lebih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panjang</w:t>
      </w:r>
      <w:proofErr w:type="spellEnd"/>
      <w:r w:rsidRPr="001F0D42">
        <w:rPr>
          <w:lang w:val="en-ID"/>
        </w:rPr>
        <w:t>.</w:t>
      </w:r>
      <w:r w:rsidR="00A158A9">
        <w:rPr>
          <w:lang w:val="en-ID"/>
        </w:rPr>
        <w:t xml:space="preserve"> </w:t>
      </w:r>
    </w:p>
    <w:p w14:paraId="0189B747" w14:textId="77777777" w:rsidR="00A158A9" w:rsidRDefault="001F0D42" w:rsidP="00A158A9">
      <w:pPr>
        <w:spacing w:after="120"/>
        <w:ind w:left="567"/>
        <w:rPr>
          <w:lang w:val="en-ID"/>
        </w:rPr>
      </w:pPr>
      <w:proofErr w:type="spellStart"/>
      <w:r w:rsidRPr="001F0D42">
        <w:rPr>
          <w:lang w:val="en-ID"/>
        </w:rPr>
        <w:lastRenderedPageBreak/>
        <w:t>Meskipun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demikian</w:t>
      </w:r>
      <w:proofErr w:type="spellEnd"/>
      <w:r w:rsidRPr="001F0D42">
        <w:rPr>
          <w:lang w:val="en-ID"/>
        </w:rPr>
        <w:t xml:space="preserve">, Addendum 1 </w:t>
      </w:r>
      <w:proofErr w:type="spellStart"/>
      <w:r w:rsidRPr="001F0D42">
        <w:rPr>
          <w:lang w:val="en-ID"/>
        </w:rPr>
        <w:t>dikategorikan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sebagai</w:t>
      </w:r>
      <w:proofErr w:type="spellEnd"/>
      <w:r w:rsidRPr="001F0D42">
        <w:rPr>
          <w:lang w:val="en-ID"/>
        </w:rPr>
        <w:t xml:space="preserve"> balance budget, </w:t>
      </w:r>
      <w:proofErr w:type="spellStart"/>
      <w:r w:rsidRPr="001F0D42">
        <w:rPr>
          <w:lang w:val="en-ID"/>
        </w:rPr>
        <w:t>sehingga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kenaikan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masih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berada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dalam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batas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pengendalian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menimbulkan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lonjakan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signifikan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tahap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awal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>.</w:t>
      </w:r>
      <w:r w:rsidR="00A158A9">
        <w:rPr>
          <w:lang w:val="en-ID"/>
        </w:rPr>
        <w:t xml:space="preserve"> </w:t>
      </w:r>
    </w:p>
    <w:p w14:paraId="3D3DFBB7" w14:textId="77777777" w:rsidR="00D8566D" w:rsidRDefault="001F0D42" w:rsidP="001F0D42">
      <w:pPr>
        <w:numPr>
          <w:ilvl w:val="2"/>
          <w:numId w:val="28"/>
        </w:numPr>
        <w:tabs>
          <w:tab w:val="clear" w:pos="2160"/>
        </w:tabs>
        <w:spacing w:after="120"/>
        <w:ind w:left="567" w:hanging="283"/>
        <w:rPr>
          <w:lang w:val="en-ID"/>
        </w:rPr>
      </w:pPr>
      <w:proofErr w:type="spellStart"/>
      <w:r w:rsidRPr="001F0D42">
        <w:rPr>
          <w:lang w:val="en-ID"/>
        </w:rPr>
        <w:t>Dampak</w:t>
      </w:r>
      <w:proofErr w:type="spellEnd"/>
      <w:r w:rsidRPr="001F0D42">
        <w:rPr>
          <w:lang w:val="en-ID"/>
        </w:rPr>
        <w:t xml:space="preserve"> Addendum 2 </w:t>
      </w:r>
      <w:proofErr w:type="spellStart"/>
      <w:r w:rsidRPr="001F0D42">
        <w:rPr>
          <w:lang w:val="en-ID"/>
        </w:rPr>
        <w:t>terhadap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="00D8566D">
        <w:rPr>
          <w:lang w:val="en-ID"/>
        </w:rPr>
        <w:t xml:space="preserve"> </w:t>
      </w:r>
    </w:p>
    <w:p w14:paraId="67E6D73A" w14:textId="77777777" w:rsidR="00D8566D" w:rsidRDefault="001F0D42" w:rsidP="00D8566D">
      <w:pPr>
        <w:spacing w:after="120"/>
        <w:ind w:left="567"/>
        <w:rPr>
          <w:lang w:val="en-ID"/>
        </w:rPr>
      </w:pPr>
      <w:r w:rsidRPr="001F0D42">
        <w:rPr>
          <w:lang w:val="en-ID"/>
        </w:rPr>
        <w:t xml:space="preserve">Addendum 2 </w:t>
      </w:r>
      <w:proofErr w:type="spellStart"/>
      <w:r w:rsidRPr="001F0D42">
        <w:rPr>
          <w:lang w:val="en-ID"/>
        </w:rPr>
        <w:t>berisi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pergantian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Pejabat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Pembuat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Komitmen</w:t>
      </w:r>
      <w:proofErr w:type="spellEnd"/>
      <w:r w:rsidRPr="001F0D42">
        <w:rPr>
          <w:lang w:val="en-ID"/>
        </w:rPr>
        <w:t xml:space="preserve"> (PPK). </w:t>
      </w:r>
      <w:proofErr w:type="spellStart"/>
      <w:r w:rsidRPr="001F0D42">
        <w:rPr>
          <w:lang w:val="en-ID"/>
        </w:rPr>
        <w:t>Secara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, addendum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menimbulkan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nilai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Namun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secara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pergantian</w:t>
      </w:r>
      <w:proofErr w:type="spellEnd"/>
      <w:r w:rsidRPr="001F0D42">
        <w:rPr>
          <w:lang w:val="en-ID"/>
        </w:rPr>
        <w:t xml:space="preserve"> PPK </w:t>
      </w:r>
      <w:proofErr w:type="spellStart"/>
      <w:r w:rsidRPr="001F0D42">
        <w:rPr>
          <w:lang w:val="en-ID"/>
        </w:rPr>
        <w:t>berpotensi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mempengaruhi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kelancaran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administrasi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pembayaran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persetujuan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tambah-kurang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proses </w:t>
      </w:r>
      <w:proofErr w:type="spellStart"/>
      <w:r w:rsidRPr="001F0D42">
        <w:rPr>
          <w:lang w:val="en-ID"/>
        </w:rPr>
        <w:t>evaluasi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keuangan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>.</w:t>
      </w:r>
      <w:r w:rsidR="00D8566D" w:rsidRPr="00D8566D">
        <w:rPr>
          <w:lang w:val="en-ID"/>
        </w:rPr>
        <w:t xml:space="preserve"> </w:t>
      </w:r>
    </w:p>
    <w:p w14:paraId="1128992C" w14:textId="5D88E5DA" w:rsidR="00D8566D" w:rsidRDefault="001F0D42" w:rsidP="00D8566D">
      <w:pPr>
        <w:spacing w:after="120"/>
        <w:ind w:left="567"/>
        <w:rPr>
          <w:lang w:val="en-ID"/>
        </w:rPr>
      </w:pPr>
      <w:proofErr w:type="spellStart"/>
      <w:r w:rsidRPr="001F0D42">
        <w:rPr>
          <w:lang w:val="en-ID"/>
        </w:rPr>
        <w:t>Dalam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dampak</w:t>
      </w:r>
      <w:proofErr w:type="spellEnd"/>
      <w:r w:rsidRPr="001F0D42">
        <w:rPr>
          <w:lang w:val="en-ID"/>
        </w:rPr>
        <w:t xml:space="preserve"> Addendum 2 </w:t>
      </w:r>
      <w:proofErr w:type="spellStart"/>
      <w:r w:rsidRPr="001F0D42">
        <w:rPr>
          <w:lang w:val="en-ID"/>
        </w:rPr>
        <w:t>terhadap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relatif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kecil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menimbulkan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signifikan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nilai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sehingga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dikatakan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berpengaruh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secara</w:t>
      </w:r>
      <w:proofErr w:type="spellEnd"/>
      <w:r w:rsidRPr="001F0D42">
        <w:rPr>
          <w:lang w:val="en-ID"/>
        </w:rPr>
        <w:t xml:space="preserve"> material </w:t>
      </w:r>
      <w:proofErr w:type="spellStart"/>
      <w:r w:rsidRPr="001F0D42">
        <w:rPr>
          <w:lang w:val="en-ID"/>
        </w:rPr>
        <w:t>terhadap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kinerja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>.</w:t>
      </w:r>
      <w:r w:rsidR="00D8566D">
        <w:rPr>
          <w:lang w:val="en-ID"/>
        </w:rPr>
        <w:t xml:space="preserve"> </w:t>
      </w:r>
    </w:p>
    <w:p w14:paraId="27DFFD64" w14:textId="77777777" w:rsidR="00D8566D" w:rsidRDefault="001F0D42" w:rsidP="001F0D42">
      <w:pPr>
        <w:numPr>
          <w:ilvl w:val="2"/>
          <w:numId w:val="28"/>
        </w:numPr>
        <w:tabs>
          <w:tab w:val="clear" w:pos="2160"/>
        </w:tabs>
        <w:spacing w:after="120"/>
        <w:ind w:left="567" w:hanging="283"/>
        <w:rPr>
          <w:lang w:val="en-ID"/>
        </w:rPr>
      </w:pPr>
      <w:proofErr w:type="spellStart"/>
      <w:r w:rsidRPr="001F0D42">
        <w:rPr>
          <w:lang w:val="en-ID"/>
        </w:rPr>
        <w:t>Dampak</w:t>
      </w:r>
      <w:proofErr w:type="spellEnd"/>
      <w:r w:rsidRPr="001F0D42">
        <w:rPr>
          <w:lang w:val="en-ID"/>
        </w:rPr>
        <w:t xml:space="preserve"> Addendum 3 </w:t>
      </w:r>
      <w:proofErr w:type="spellStart"/>
      <w:r w:rsidRPr="001F0D42">
        <w:rPr>
          <w:lang w:val="en-ID"/>
        </w:rPr>
        <w:t>terhadap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</w:p>
    <w:p w14:paraId="16642ACA" w14:textId="77777777" w:rsidR="00D8566D" w:rsidRDefault="001F0D42" w:rsidP="00D8566D">
      <w:pPr>
        <w:numPr>
          <w:ilvl w:val="2"/>
          <w:numId w:val="28"/>
        </w:numPr>
        <w:tabs>
          <w:tab w:val="clear" w:pos="2160"/>
        </w:tabs>
        <w:spacing w:after="120"/>
        <w:ind w:left="567" w:hanging="283"/>
        <w:rPr>
          <w:lang w:val="en-ID"/>
        </w:rPr>
      </w:pPr>
      <w:r w:rsidRPr="001F0D42">
        <w:rPr>
          <w:lang w:val="en-ID"/>
        </w:rPr>
        <w:t xml:space="preserve">Addendum 3 </w:t>
      </w:r>
      <w:proofErr w:type="spellStart"/>
      <w:r w:rsidRPr="001F0D42">
        <w:rPr>
          <w:lang w:val="en-ID"/>
        </w:rPr>
        <w:t>merupakan</w:t>
      </w:r>
      <w:proofErr w:type="spellEnd"/>
      <w:r w:rsidRPr="001F0D42">
        <w:rPr>
          <w:lang w:val="en-ID"/>
        </w:rPr>
        <w:t xml:space="preserve"> addendum yang paling </w:t>
      </w:r>
      <w:proofErr w:type="spellStart"/>
      <w:r w:rsidRPr="001F0D42">
        <w:rPr>
          <w:lang w:val="en-ID"/>
        </w:rPr>
        <w:t>signifikan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dalam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mempengaruhi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. Pada addendum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dilakukan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anggaran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sebesar</w:t>
      </w:r>
      <w:proofErr w:type="spellEnd"/>
      <w:r w:rsidRPr="001F0D42">
        <w:rPr>
          <w:lang w:val="en-ID"/>
        </w:rPr>
        <w:t xml:space="preserve"> ±9,95%, </w:t>
      </w:r>
      <w:proofErr w:type="spellStart"/>
      <w:r w:rsidRPr="001F0D42">
        <w:rPr>
          <w:lang w:val="en-ID"/>
        </w:rPr>
        <w:t>sehingga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nilai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meningkat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menjadi</w:t>
      </w:r>
      <w:proofErr w:type="spellEnd"/>
      <w:r w:rsidRPr="001F0D42">
        <w:rPr>
          <w:lang w:val="en-ID"/>
        </w:rPr>
        <w:t>:</w:t>
      </w:r>
    </w:p>
    <w:p w14:paraId="0F419357" w14:textId="77777777" w:rsidR="008D04E9" w:rsidRDefault="001F0D42" w:rsidP="00D8566D">
      <w:pPr>
        <w:spacing w:after="120"/>
        <w:ind w:left="567"/>
        <w:rPr>
          <w:lang w:val="en-ID"/>
        </w:rPr>
      </w:pPr>
      <w:r w:rsidRPr="001F0D42">
        <w:rPr>
          <w:b/>
          <w:bCs/>
          <w:lang w:val="en-ID"/>
        </w:rPr>
        <w:t>Rp 19.490.201.000,00</w:t>
      </w:r>
      <w:r w:rsidRPr="001F0D42">
        <w:rPr>
          <w:lang w:val="en-ID"/>
        </w:rPr>
        <w:t xml:space="preserve">Penambahan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disebabkan</w:t>
      </w:r>
      <w:proofErr w:type="spellEnd"/>
      <w:r w:rsidRPr="001F0D42">
        <w:rPr>
          <w:lang w:val="en-ID"/>
        </w:rPr>
        <w:t xml:space="preserve"> oleh </w:t>
      </w:r>
      <w:proofErr w:type="spellStart"/>
      <w:r w:rsidRPr="001F0D42">
        <w:rPr>
          <w:lang w:val="en-ID"/>
        </w:rPr>
        <w:t>bertambahnya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lingkup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cukup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luas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terutama</w:t>
      </w:r>
      <w:proofErr w:type="spellEnd"/>
      <w:r w:rsidRPr="001F0D42">
        <w:rPr>
          <w:lang w:val="en-ID"/>
        </w:rPr>
        <w:t xml:space="preserve"> pada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arsitektural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fasilitas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pendukung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bangunan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Beberapa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tersebut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antara</w:t>
      </w:r>
      <w:proofErr w:type="spellEnd"/>
      <w:r w:rsidRPr="001F0D42">
        <w:rPr>
          <w:lang w:val="en-ID"/>
        </w:rPr>
        <w:t xml:space="preserve"> lain </w:t>
      </w:r>
      <w:proofErr w:type="spellStart"/>
      <w:r w:rsidRPr="001F0D42">
        <w:rPr>
          <w:lang w:val="en-ID"/>
        </w:rPr>
        <w:t>fasad</w:t>
      </w:r>
      <w:proofErr w:type="spellEnd"/>
      <w:r w:rsidRPr="001F0D42">
        <w:rPr>
          <w:lang w:val="en-ID"/>
        </w:rPr>
        <w:t xml:space="preserve"> ACP, interior lounge,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lansekap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pagar</w:t>
      </w:r>
      <w:proofErr w:type="spellEnd"/>
      <w:r w:rsidRPr="001F0D42">
        <w:rPr>
          <w:lang w:val="en-ID"/>
        </w:rPr>
        <w:t xml:space="preserve"> dan gate, </w:t>
      </w:r>
      <w:proofErr w:type="spellStart"/>
      <w:r w:rsidRPr="001F0D42">
        <w:rPr>
          <w:lang w:val="en-ID"/>
        </w:rPr>
        <w:t>kanopi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parkir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lampu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taman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sistem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keamanan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berupa</w:t>
      </w:r>
      <w:proofErr w:type="spellEnd"/>
      <w:r w:rsidRPr="001F0D42">
        <w:rPr>
          <w:lang w:val="en-ID"/>
        </w:rPr>
        <w:t xml:space="preserve"> CCTV dan </w:t>
      </w:r>
      <w:proofErr w:type="spellStart"/>
      <w:r w:rsidRPr="001F0D42">
        <w:rPr>
          <w:lang w:val="en-ID"/>
        </w:rPr>
        <w:t>jaringan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pendukung</w:t>
      </w:r>
      <w:proofErr w:type="spellEnd"/>
      <w:r w:rsidRPr="001F0D42">
        <w:rPr>
          <w:lang w:val="en-ID"/>
        </w:rPr>
        <w:t>.</w:t>
      </w:r>
    </w:p>
    <w:p w14:paraId="7CE45CF2" w14:textId="131B0954" w:rsidR="00D8566D" w:rsidRDefault="001F0D42" w:rsidP="00D8566D">
      <w:pPr>
        <w:spacing w:after="120"/>
        <w:ind w:left="567"/>
        <w:rPr>
          <w:lang w:val="en-ID"/>
        </w:rPr>
      </w:pP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tersebut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meningkatkan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khususnya</w:t>
      </w:r>
      <w:proofErr w:type="spellEnd"/>
      <w:r w:rsidRPr="001F0D42">
        <w:rPr>
          <w:lang w:val="en-ID"/>
        </w:rPr>
        <w:t xml:space="preserve"> pada item </w:t>
      </w:r>
      <w:proofErr w:type="spellStart"/>
      <w:r w:rsidRPr="001F0D42">
        <w:rPr>
          <w:lang w:val="en-ID"/>
        </w:rPr>
        <w:t>arsitektural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lansekap</w:t>
      </w:r>
      <w:proofErr w:type="spellEnd"/>
      <w:r w:rsidRPr="001F0D42">
        <w:rPr>
          <w:lang w:val="en-ID"/>
        </w:rPr>
        <w:t xml:space="preserve">, dan </w:t>
      </w:r>
      <w:proofErr w:type="spellStart"/>
      <w:r w:rsidRPr="001F0D42">
        <w:rPr>
          <w:lang w:val="en-ID"/>
        </w:rPr>
        <w:t>utilitas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Selain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itu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waktu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pelaksanaan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kembali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selama</w:t>
      </w:r>
      <w:proofErr w:type="spellEnd"/>
      <w:r w:rsidRPr="001F0D42">
        <w:rPr>
          <w:lang w:val="en-ID"/>
        </w:rPr>
        <w:t xml:space="preserve"> 75 </w:t>
      </w:r>
      <w:proofErr w:type="spellStart"/>
      <w:r w:rsidRPr="001F0D42">
        <w:rPr>
          <w:lang w:val="en-ID"/>
        </w:rPr>
        <w:t>hari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kalender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meningkatkan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langsung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seperti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pengawasan</w:t>
      </w:r>
      <w:proofErr w:type="spellEnd"/>
      <w:r w:rsidRPr="001F0D42">
        <w:rPr>
          <w:lang w:val="en-ID"/>
        </w:rPr>
        <w:t xml:space="preserve"> dan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operasional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lapangan</w:t>
      </w:r>
      <w:proofErr w:type="spellEnd"/>
      <w:r w:rsidRPr="001F0D42">
        <w:rPr>
          <w:lang w:val="en-ID"/>
        </w:rPr>
        <w:t>.</w:t>
      </w:r>
      <w:r w:rsidR="00D8566D">
        <w:rPr>
          <w:lang w:val="en-ID"/>
        </w:rPr>
        <w:t xml:space="preserve"> </w:t>
      </w:r>
    </w:p>
    <w:p w14:paraId="4321EDB8" w14:textId="77777777" w:rsidR="008D04E9" w:rsidRDefault="001F0D42" w:rsidP="001F0D42">
      <w:pPr>
        <w:numPr>
          <w:ilvl w:val="2"/>
          <w:numId w:val="28"/>
        </w:numPr>
        <w:tabs>
          <w:tab w:val="clear" w:pos="2160"/>
        </w:tabs>
        <w:spacing w:after="120"/>
        <w:ind w:left="567" w:hanging="283"/>
        <w:rPr>
          <w:lang w:val="en-ID"/>
        </w:rPr>
      </w:pPr>
      <w:proofErr w:type="spellStart"/>
      <w:r w:rsidRPr="001F0D42">
        <w:rPr>
          <w:lang w:val="en-ID"/>
        </w:rPr>
        <w:t>Dampak</w:t>
      </w:r>
      <w:proofErr w:type="spellEnd"/>
      <w:r w:rsidRPr="001F0D42">
        <w:rPr>
          <w:lang w:val="en-ID"/>
        </w:rPr>
        <w:t xml:space="preserve"> Addendum 4 </w:t>
      </w:r>
      <w:proofErr w:type="spellStart"/>
      <w:r w:rsidRPr="001F0D42">
        <w:rPr>
          <w:lang w:val="en-ID"/>
        </w:rPr>
        <w:t>terhadap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="008D04E9">
        <w:rPr>
          <w:lang w:val="en-ID"/>
        </w:rPr>
        <w:t xml:space="preserve"> </w:t>
      </w:r>
    </w:p>
    <w:p w14:paraId="017C3640" w14:textId="3D814BED" w:rsidR="001F0D42" w:rsidRDefault="001F0D42" w:rsidP="001F0D42">
      <w:pPr>
        <w:numPr>
          <w:ilvl w:val="2"/>
          <w:numId w:val="28"/>
        </w:numPr>
        <w:tabs>
          <w:tab w:val="clear" w:pos="2160"/>
        </w:tabs>
        <w:spacing w:after="120"/>
        <w:ind w:left="567" w:hanging="283"/>
        <w:rPr>
          <w:lang w:val="en-ID"/>
        </w:rPr>
      </w:pPr>
      <w:r w:rsidRPr="001F0D42">
        <w:rPr>
          <w:lang w:val="en-ID"/>
        </w:rPr>
        <w:t xml:space="preserve">Addendum 4 </w:t>
      </w:r>
      <w:proofErr w:type="spellStart"/>
      <w:r w:rsidRPr="001F0D42">
        <w:rPr>
          <w:lang w:val="en-ID"/>
        </w:rPr>
        <w:t>bersifat</w:t>
      </w:r>
      <w:proofErr w:type="spellEnd"/>
      <w:r w:rsidRPr="001F0D42">
        <w:rPr>
          <w:lang w:val="en-ID"/>
        </w:rPr>
        <w:t xml:space="preserve"> balance budget MC-100, yang </w:t>
      </w:r>
      <w:proofErr w:type="spellStart"/>
      <w:r w:rsidRPr="001F0D42">
        <w:rPr>
          <w:lang w:val="en-ID"/>
        </w:rPr>
        <w:t>berarti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pekerjaan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dilakukan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tanpa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nilai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 yang </w:t>
      </w:r>
      <w:proofErr w:type="spellStart"/>
      <w:r w:rsidRPr="001F0D42">
        <w:rPr>
          <w:lang w:val="en-ID"/>
        </w:rPr>
        <w:t>signifikan</w:t>
      </w:r>
      <w:proofErr w:type="spellEnd"/>
      <w:r w:rsidRPr="001F0D42">
        <w:rPr>
          <w:lang w:val="en-ID"/>
        </w:rPr>
        <w:t xml:space="preserve">.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pada addendum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meliputi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penyesuaian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spesifikasi</w:t>
      </w:r>
      <w:proofErr w:type="spellEnd"/>
      <w:r w:rsidRPr="001F0D42">
        <w:rPr>
          <w:lang w:val="en-ID"/>
        </w:rPr>
        <w:t xml:space="preserve"> material railing,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sistem</w:t>
      </w:r>
      <w:proofErr w:type="spellEnd"/>
      <w:r w:rsidRPr="001F0D42">
        <w:rPr>
          <w:lang w:val="en-ID"/>
        </w:rPr>
        <w:t xml:space="preserve"> CCTV </w:t>
      </w:r>
      <w:proofErr w:type="spellStart"/>
      <w:r w:rsidRPr="001F0D42">
        <w:rPr>
          <w:lang w:val="en-ID"/>
        </w:rPr>
        <w:t>dari</w:t>
      </w:r>
      <w:proofErr w:type="spellEnd"/>
      <w:r w:rsidRPr="001F0D42">
        <w:rPr>
          <w:lang w:val="en-ID"/>
        </w:rPr>
        <w:t xml:space="preserve"> NVR </w:t>
      </w:r>
      <w:proofErr w:type="spellStart"/>
      <w:r w:rsidRPr="001F0D42">
        <w:rPr>
          <w:lang w:val="en-ID"/>
        </w:rPr>
        <w:t>menjadi</w:t>
      </w:r>
      <w:proofErr w:type="spellEnd"/>
      <w:r w:rsidRPr="001F0D42">
        <w:rPr>
          <w:lang w:val="en-ID"/>
        </w:rPr>
        <w:t xml:space="preserve"> DVR, </w:t>
      </w:r>
      <w:proofErr w:type="spellStart"/>
      <w:r w:rsidRPr="001F0D42">
        <w:rPr>
          <w:lang w:val="en-ID"/>
        </w:rPr>
        <w:t>serta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penyesuaian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sistem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penerangan</w:t>
      </w:r>
      <w:proofErr w:type="spellEnd"/>
      <w:r w:rsidRPr="001F0D42">
        <w:rPr>
          <w:lang w:val="en-ID"/>
        </w:rPr>
        <w:t>.</w:t>
      </w:r>
      <w:r w:rsidR="008D04E9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Perubahan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tersebut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dilakukan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pertimbangan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efisiensi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kemudahan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operasional</w:t>
      </w:r>
      <w:proofErr w:type="spellEnd"/>
      <w:r w:rsidRPr="001F0D42">
        <w:rPr>
          <w:lang w:val="en-ID"/>
        </w:rPr>
        <w:t xml:space="preserve">, dan </w:t>
      </w:r>
      <w:proofErr w:type="spellStart"/>
      <w:r w:rsidRPr="001F0D42">
        <w:rPr>
          <w:lang w:val="en-ID"/>
        </w:rPr>
        <w:t>kesesuaian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kebutuhan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bangunan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sehingga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tidak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menyebabkan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lonjakan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tambahan</w:t>
      </w:r>
      <w:proofErr w:type="spellEnd"/>
      <w:r w:rsidRPr="001F0D42">
        <w:rPr>
          <w:lang w:val="en-ID"/>
        </w:rPr>
        <w:t>.</w:t>
      </w:r>
    </w:p>
    <w:p w14:paraId="027C8496" w14:textId="4578678A" w:rsidR="00C84BB0" w:rsidRPr="001F0D42" w:rsidRDefault="009F7C02" w:rsidP="009F7C02">
      <w:pPr>
        <w:spacing w:after="120"/>
        <w:jc w:val="center"/>
        <w:rPr>
          <w:lang w:val="en-ID"/>
        </w:rPr>
      </w:pPr>
      <w:proofErr w:type="spellStart"/>
      <w:r w:rsidRPr="00C72D1A">
        <w:rPr>
          <w:b/>
          <w:bCs/>
          <w:lang w:val="en-ID"/>
        </w:rPr>
        <w:t>Tabel</w:t>
      </w:r>
      <w:proofErr w:type="spellEnd"/>
      <w:r w:rsidRPr="00C72D1A">
        <w:rPr>
          <w:b/>
          <w:bCs/>
          <w:lang w:val="en-ID"/>
        </w:rPr>
        <w:t xml:space="preserve"> </w:t>
      </w:r>
      <w:r w:rsidRPr="009F7C02">
        <w:rPr>
          <w:b/>
          <w:bCs/>
          <w:lang w:val="en-ID"/>
        </w:rPr>
        <w:t>8</w:t>
      </w:r>
      <w:r w:rsidRPr="00C72D1A">
        <w:rPr>
          <w:b/>
          <w:bCs/>
          <w:lang w:val="en-ID"/>
        </w:rPr>
        <w:t xml:space="preserve"> </w:t>
      </w:r>
      <w:proofErr w:type="spellStart"/>
      <w:r w:rsidRPr="001F0D42">
        <w:rPr>
          <w:b/>
          <w:bCs/>
          <w:lang w:val="en-ID"/>
        </w:rPr>
        <w:t>Realisasi</w:t>
      </w:r>
      <w:proofErr w:type="spellEnd"/>
      <w:r w:rsidRPr="001F0D42">
        <w:rPr>
          <w:b/>
          <w:bCs/>
          <w:lang w:val="en-ID"/>
        </w:rPr>
        <w:t xml:space="preserve"> </w:t>
      </w:r>
      <w:proofErr w:type="spellStart"/>
      <w:r w:rsidRPr="001F0D42">
        <w:rPr>
          <w:b/>
          <w:bCs/>
          <w:lang w:val="en-ID"/>
        </w:rPr>
        <w:t>Pembayaran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595"/>
        <w:gridCol w:w="1796"/>
      </w:tblGrid>
      <w:tr w:rsidR="00C84BB0" w:rsidRPr="00C84BB0" w14:paraId="6C88E53D" w14:textId="77777777" w:rsidTr="0010246E">
        <w:trPr>
          <w:tblHeader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1CB780E4" w14:textId="77777777" w:rsidR="00FB27FC" w:rsidRPr="00FB27FC" w:rsidRDefault="00FB27FC" w:rsidP="00FB27FC">
            <w:pPr>
              <w:spacing w:after="120"/>
              <w:jc w:val="center"/>
              <w:rPr>
                <w:b/>
                <w:bCs/>
                <w:lang w:val="en-ID"/>
              </w:rPr>
            </w:pPr>
            <w:r w:rsidRPr="00FB27FC">
              <w:rPr>
                <w:b/>
                <w:bCs/>
                <w:lang w:val="en-ID"/>
              </w:rPr>
              <w:t>REALISASI PEMBAYARAN PEKERJAAN FISIK</w:t>
            </w:r>
          </w:p>
          <w:p w14:paraId="20836A12" w14:textId="3BC769F7" w:rsidR="00C84BB0" w:rsidRPr="00C84BB0" w:rsidRDefault="00FB27FC" w:rsidP="00FB27FC">
            <w:pPr>
              <w:spacing w:after="120"/>
              <w:jc w:val="center"/>
              <w:rPr>
                <w:b/>
                <w:bCs/>
                <w:lang w:val="en-ID"/>
              </w:rPr>
            </w:pPr>
            <w:r w:rsidRPr="00FB27FC">
              <w:rPr>
                <w:b/>
                <w:bCs/>
                <w:lang w:val="en-ID"/>
              </w:rPr>
              <w:t>PT. MATRA KOSALA DIGDAYA</w:t>
            </w:r>
          </w:p>
        </w:tc>
      </w:tr>
      <w:tr w:rsidR="00C84BB0" w:rsidRPr="00C84BB0" w14:paraId="2DFFDFEC" w14:textId="77777777" w:rsidTr="00982E99">
        <w:trPr>
          <w:tblHeader/>
          <w:tblCellSpacing w:w="15" w:type="dxa"/>
          <w:jc w:val="center"/>
        </w:trPr>
        <w:tc>
          <w:tcPr>
            <w:tcW w:w="0" w:type="auto"/>
            <w:vAlign w:val="center"/>
          </w:tcPr>
          <w:p w14:paraId="0B3A1CB1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</w:p>
        </w:tc>
        <w:tc>
          <w:tcPr>
            <w:tcW w:w="0" w:type="auto"/>
          </w:tcPr>
          <w:p w14:paraId="4F6B7031" w14:textId="52D83CCE" w:rsidR="00C84BB0" w:rsidRPr="00C84BB0" w:rsidRDefault="00C84BB0" w:rsidP="00FB27FC">
            <w:pPr>
              <w:spacing w:after="120"/>
              <w:jc w:val="center"/>
              <w:rPr>
                <w:b/>
                <w:bCs/>
                <w:lang w:val="en-ID"/>
              </w:rPr>
            </w:pPr>
            <w:proofErr w:type="spellStart"/>
            <w:r w:rsidRPr="00C84BB0">
              <w:rPr>
                <w:b/>
                <w:bCs/>
              </w:rPr>
              <w:t>Tanggal</w:t>
            </w:r>
            <w:proofErr w:type="spellEnd"/>
            <w:r w:rsidRPr="00C84BB0">
              <w:rPr>
                <w:b/>
                <w:bCs/>
              </w:rPr>
              <w:t xml:space="preserve"> SP2D</w:t>
            </w:r>
          </w:p>
        </w:tc>
        <w:tc>
          <w:tcPr>
            <w:tcW w:w="0" w:type="auto"/>
          </w:tcPr>
          <w:p w14:paraId="67BBE2FD" w14:textId="4CA18739" w:rsidR="00C84BB0" w:rsidRPr="00C84BB0" w:rsidRDefault="00C84BB0" w:rsidP="00FB27FC">
            <w:pPr>
              <w:spacing w:after="120"/>
              <w:jc w:val="center"/>
              <w:rPr>
                <w:b/>
                <w:bCs/>
                <w:lang w:val="en-ID"/>
              </w:rPr>
            </w:pPr>
            <w:r w:rsidRPr="00C84BB0">
              <w:rPr>
                <w:b/>
                <w:bCs/>
              </w:rPr>
              <w:t>Nilai SP2D (Rp)</w:t>
            </w:r>
          </w:p>
        </w:tc>
      </w:tr>
      <w:tr w:rsidR="00C84BB0" w:rsidRPr="00C84BB0" w14:paraId="2CFA9F34" w14:textId="77777777" w:rsidTr="00C84B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CF57E9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UM</w:t>
            </w:r>
          </w:p>
        </w:tc>
        <w:tc>
          <w:tcPr>
            <w:tcW w:w="0" w:type="auto"/>
            <w:vAlign w:val="center"/>
            <w:hideMark/>
          </w:tcPr>
          <w:p w14:paraId="5F6C5E22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 xml:space="preserve">24 </w:t>
            </w:r>
            <w:proofErr w:type="spellStart"/>
            <w:r w:rsidRPr="00C84BB0">
              <w:rPr>
                <w:lang w:val="en-ID"/>
              </w:rPr>
              <w:t>Okt</w:t>
            </w:r>
            <w:proofErr w:type="spellEnd"/>
            <w:r w:rsidRPr="00C84BB0">
              <w:rPr>
                <w:lang w:val="en-ID"/>
              </w:rPr>
              <w:t xml:space="preserve"> 2024</w:t>
            </w:r>
          </w:p>
        </w:tc>
        <w:tc>
          <w:tcPr>
            <w:tcW w:w="0" w:type="auto"/>
            <w:vAlign w:val="center"/>
            <w:hideMark/>
          </w:tcPr>
          <w:p w14:paraId="5B642C0C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1.021.340.070</w:t>
            </w:r>
          </w:p>
        </w:tc>
      </w:tr>
      <w:tr w:rsidR="00C84BB0" w:rsidRPr="00C84BB0" w14:paraId="4EF39893" w14:textId="77777777" w:rsidTr="00C84B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BA5560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proofErr w:type="spellStart"/>
            <w:r w:rsidRPr="00C84BB0">
              <w:rPr>
                <w:lang w:val="en-ID"/>
              </w:rPr>
              <w:t>Termin</w:t>
            </w:r>
            <w:proofErr w:type="spellEnd"/>
            <w:r w:rsidRPr="00C84BB0">
              <w:rPr>
                <w:lang w:val="en-ID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14:paraId="786A024A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19 Jun 2025</w:t>
            </w:r>
          </w:p>
        </w:tc>
        <w:tc>
          <w:tcPr>
            <w:tcW w:w="0" w:type="auto"/>
            <w:vAlign w:val="center"/>
            <w:hideMark/>
          </w:tcPr>
          <w:p w14:paraId="15E6B67D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7.988.866.447</w:t>
            </w:r>
          </w:p>
        </w:tc>
      </w:tr>
      <w:tr w:rsidR="00C84BB0" w:rsidRPr="00C84BB0" w14:paraId="72BFC674" w14:textId="77777777" w:rsidTr="00C84B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311DF6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proofErr w:type="spellStart"/>
            <w:r w:rsidRPr="00C84BB0">
              <w:rPr>
                <w:lang w:val="en-ID"/>
              </w:rPr>
              <w:t>Termin</w:t>
            </w:r>
            <w:proofErr w:type="spellEnd"/>
            <w:r w:rsidRPr="00C84BB0">
              <w:rPr>
                <w:lang w:val="en-ID"/>
              </w:rPr>
              <w:t xml:space="preserve"> II</w:t>
            </w:r>
          </w:p>
        </w:tc>
        <w:tc>
          <w:tcPr>
            <w:tcW w:w="0" w:type="auto"/>
            <w:vAlign w:val="center"/>
            <w:hideMark/>
          </w:tcPr>
          <w:p w14:paraId="6157490C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02 Sep 2025</w:t>
            </w:r>
          </w:p>
        </w:tc>
        <w:tc>
          <w:tcPr>
            <w:tcW w:w="0" w:type="auto"/>
            <w:vAlign w:val="center"/>
            <w:hideMark/>
          </w:tcPr>
          <w:p w14:paraId="6C9A33BD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2.694.408.841</w:t>
            </w:r>
          </w:p>
        </w:tc>
      </w:tr>
      <w:tr w:rsidR="00C84BB0" w:rsidRPr="00C84BB0" w14:paraId="1B499C72" w14:textId="77777777" w:rsidTr="00C84B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2D4674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proofErr w:type="spellStart"/>
            <w:r w:rsidRPr="00C84BB0">
              <w:rPr>
                <w:lang w:val="en-ID"/>
              </w:rPr>
              <w:t>Termin</w:t>
            </w:r>
            <w:proofErr w:type="spellEnd"/>
            <w:r w:rsidRPr="00C84BB0">
              <w:rPr>
                <w:lang w:val="en-ID"/>
              </w:rPr>
              <w:t xml:space="preserve"> III</w:t>
            </w:r>
          </w:p>
        </w:tc>
        <w:tc>
          <w:tcPr>
            <w:tcW w:w="0" w:type="auto"/>
            <w:vAlign w:val="center"/>
            <w:hideMark/>
          </w:tcPr>
          <w:p w14:paraId="5DF4A2C9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19 Sep 2025</w:t>
            </w:r>
          </w:p>
        </w:tc>
        <w:tc>
          <w:tcPr>
            <w:tcW w:w="0" w:type="auto"/>
            <w:vAlign w:val="center"/>
            <w:hideMark/>
          </w:tcPr>
          <w:p w14:paraId="0D15E046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2.694.408.841</w:t>
            </w:r>
          </w:p>
        </w:tc>
      </w:tr>
      <w:tr w:rsidR="00C84BB0" w:rsidRPr="00C84BB0" w14:paraId="4E7562CD" w14:textId="77777777" w:rsidTr="00C84B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039209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proofErr w:type="spellStart"/>
            <w:r w:rsidRPr="00C84BB0">
              <w:rPr>
                <w:lang w:val="en-ID"/>
              </w:rPr>
              <w:t>Termin</w:t>
            </w:r>
            <w:proofErr w:type="spellEnd"/>
            <w:r w:rsidRPr="00C84BB0">
              <w:rPr>
                <w:lang w:val="en-ID"/>
              </w:rPr>
              <w:t xml:space="preserve"> IV</w:t>
            </w:r>
          </w:p>
        </w:tc>
        <w:tc>
          <w:tcPr>
            <w:tcW w:w="0" w:type="auto"/>
            <w:vAlign w:val="center"/>
            <w:hideMark/>
          </w:tcPr>
          <w:p w14:paraId="0E064E32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 xml:space="preserve">03 </w:t>
            </w:r>
            <w:proofErr w:type="spellStart"/>
            <w:r w:rsidRPr="00C84BB0">
              <w:rPr>
                <w:lang w:val="en-ID"/>
              </w:rPr>
              <w:t>Okt</w:t>
            </w:r>
            <w:proofErr w:type="spellEnd"/>
            <w:r w:rsidRPr="00C84BB0">
              <w:rPr>
                <w:lang w:val="en-ID"/>
              </w:rPr>
              <w:t xml:space="preserve"> 2025</w:t>
            </w:r>
          </w:p>
        </w:tc>
        <w:tc>
          <w:tcPr>
            <w:tcW w:w="0" w:type="auto"/>
            <w:vAlign w:val="center"/>
            <w:hideMark/>
          </w:tcPr>
          <w:p w14:paraId="22F28F6F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1.796.272.561</w:t>
            </w:r>
          </w:p>
        </w:tc>
      </w:tr>
      <w:tr w:rsidR="00C84BB0" w:rsidRPr="00C84BB0" w14:paraId="1283261B" w14:textId="77777777" w:rsidTr="00C84B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5C2546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proofErr w:type="spellStart"/>
            <w:r w:rsidRPr="00C84BB0">
              <w:rPr>
                <w:lang w:val="en-ID"/>
              </w:rPr>
              <w:t>Termin</w:t>
            </w:r>
            <w:proofErr w:type="spellEnd"/>
            <w:r w:rsidRPr="00C84BB0">
              <w:rPr>
                <w:lang w:val="en-ID"/>
              </w:rPr>
              <w:t xml:space="preserve"> V</w:t>
            </w:r>
          </w:p>
        </w:tc>
        <w:tc>
          <w:tcPr>
            <w:tcW w:w="0" w:type="auto"/>
            <w:vAlign w:val="center"/>
            <w:hideMark/>
          </w:tcPr>
          <w:p w14:paraId="520E96E4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 xml:space="preserve">22 </w:t>
            </w:r>
            <w:proofErr w:type="spellStart"/>
            <w:r w:rsidRPr="00C84BB0">
              <w:rPr>
                <w:lang w:val="en-ID"/>
              </w:rPr>
              <w:t>Okt</w:t>
            </w:r>
            <w:proofErr w:type="spellEnd"/>
            <w:r w:rsidRPr="00C84BB0">
              <w:rPr>
                <w:lang w:val="en-ID"/>
              </w:rPr>
              <w:t xml:space="preserve"> 2025</w:t>
            </w:r>
          </w:p>
        </w:tc>
        <w:tc>
          <w:tcPr>
            <w:tcW w:w="0" w:type="auto"/>
            <w:vAlign w:val="center"/>
            <w:hideMark/>
          </w:tcPr>
          <w:p w14:paraId="14BF85F8" w14:textId="77777777" w:rsidR="00C84BB0" w:rsidRPr="00C84BB0" w:rsidRDefault="00C84BB0" w:rsidP="00C84BB0">
            <w:pPr>
              <w:spacing w:after="120"/>
              <w:jc w:val="center"/>
              <w:rPr>
                <w:lang w:val="en-ID"/>
              </w:rPr>
            </w:pPr>
            <w:r w:rsidRPr="00C84BB0">
              <w:rPr>
                <w:lang w:val="en-ID"/>
              </w:rPr>
              <w:t>898.136.279</w:t>
            </w:r>
          </w:p>
        </w:tc>
      </w:tr>
    </w:tbl>
    <w:p w14:paraId="1539DF83" w14:textId="6C390E68" w:rsidR="001F0D42" w:rsidRPr="001F0D42" w:rsidRDefault="001F0D42" w:rsidP="001F0D42">
      <w:pPr>
        <w:spacing w:after="120"/>
        <w:rPr>
          <w:lang w:val="en-ID"/>
        </w:rPr>
      </w:pPr>
    </w:p>
    <w:p w14:paraId="0A0EC3DE" w14:textId="2BE9DBA1" w:rsidR="001F0D42" w:rsidRPr="00615BF7" w:rsidRDefault="001F0D42" w:rsidP="00941873">
      <w:pPr>
        <w:pStyle w:val="ListParagraph"/>
        <w:numPr>
          <w:ilvl w:val="0"/>
          <w:numId w:val="34"/>
        </w:numPr>
        <w:spacing w:after="120"/>
        <w:ind w:left="284" w:hanging="284"/>
        <w:rPr>
          <w:b/>
          <w:lang w:val="en-ID"/>
        </w:rPr>
      </w:pPr>
      <w:bookmarkStart w:id="39" w:name="_Toc219727743"/>
      <w:bookmarkStart w:id="40" w:name="_Toc219727809"/>
      <w:bookmarkStart w:id="41" w:name="_Toc221717113"/>
      <w:bookmarkStart w:id="42" w:name="_Toc222832502"/>
      <w:proofErr w:type="spellStart"/>
      <w:r w:rsidRPr="00615BF7">
        <w:rPr>
          <w:b/>
          <w:lang w:val="en-ID"/>
        </w:rPr>
        <w:t>Perbandingan</w:t>
      </w:r>
      <w:proofErr w:type="spellEnd"/>
      <w:r w:rsidRPr="00615BF7">
        <w:rPr>
          <w:b/>
          <w:lang w:val="en-ID"/>
        </w:rPr>
        <w:t xml:space="preserve"> </w:t>
      </w:r>
      <w:proofErr w:type="spellStart"/>
      <w:r w:rsidRPr="00615BF7">
        <w:rPr>
          <w:b/>
          <w:lang w:val="en-ID"/>
        </w:rPr>
        <w:t>Biaya</w:t>
      </w:r>
      <w:proofErr w:type="spellEnd"/>
      <w:r w:rsidRPr="00615BF7">
        <w:rPr>
          <w:b/>
          <w:lang w:val="en-ID"/>
        </w:rPr>
        <w:t xml:space="preserve"> </w:t>
      </w:r>
      <w:proofErr w:type="spellStart"/>
      <w:r w:rsidRPr="00615BF7">
        <w:rPr>
          <w:b/>
          <w:lang w:val="en-ID"/>
        </w:rPr>
        <w:t>Rencana</w:t>
      </w:r>
      <w:proofErr w:type="spellEnd"/>
      <w:r w:rsidRPr="00615BF7">
        <w:rPr>
          <w:b/>
          <w:lang w:val="en-ID"/>
        </w:rPr>
        <w:t xml:space="preserve"> Awal dan </w:t>
      </w:r>
      <w:proofErr w:type="spellStart"/>
      <w:r w:rsidRPr="00615BF7">
        <w:rPr>
          <w:b/>
          <w:lang w:val="en-ID"/>
        </w:rPr>
        <w:t>Biaya</w:t>
      </w:r>
      <w:proofErr w:type="spellEnd"/>
      <w:r w:rsidRPr="00615BF7">
        <w:rPr>
          <w:b/>
          <w:lang w:val="en-ID"/>
        </w:rPr>
        <w:t xml:space="preserve"> Akhir </w:t>
      </w:r>
      <w:proofErr w:type="spellStart"/>
      <w:r w:rsidRPr="00615BF7">
        <w:rPr>
          <w:b/>
          <w:lang w:val="en-ID"/>
        </w:rPr>
        <w:t>Proyek</w:t>
      </w:r>
      <w:bookmarkEnd w:id="39"/>
      <w:bookmarkEnd w:id="40"/>
      <w:bookmarkEnd w:id="41"/>
      <w:bookmarkEnd w:id="42"/>
      <w:proofErr w:type="spellEnd"/>
    </w:p>
    <w:p w14:paraId="737CCA67" w14:textId="5164078C" w:rsidR="001F0D42" w:rsidRDefault="001F0D42" w:rsidP="001F0D42">
      <w:pPr>
        <w:spacing w:after="120"/>
        <w:rPr>
          <w:lang w:val="en-ID"/>
        </w:rPr>
      </w:pPr>
      <w:proofErr w:type="spellStart"/>
      <w:r w:rsidRPr="001F0D42">
        <w:rPr>
          <w:lang w:val="en-ID"/>
        </w:rPr>
        <w:t>Berdasarkan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dokumen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kontrak</w:t>
      </w:r>
      <w:proofErr w:type="spellEnd"/>
      <w:r w:rsidRPr="001F0D42">
        <w:rPr>
          <w:lang w:val="en-ID"/>
        </w:rPr>
        <w:t xml:space="preserve"> dan addendum, </w:t>
      </w:r>
      <w:proofErr w:type="spellStart"/>
      <w:r w:rsidRPr="001F0D42">
        <w:rPr>
          <w:lang w:val="en-ID"/>
        </w:rPr>
        <w:t>perbandingan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proyek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dapat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dirangkum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sebagai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berikut</w:t>
      </w:r>
      <w:proofErr w:type="spellEnd"/>
      <w:r w:rsidRPr="001F0D42">
        <w:rPr>
          <w:lang w:val="en-ID"/>
        </w:rPr>
        <w:t>:</w:t>
      </w:r>
    </w:p>
    <w:p w14:paraId="058265C5" w14:textId="1C2B52AC" w:rsidR="006431BD" w:rsidRDefault="006431BD" w:rsidP="001F0D42">
      <w:pPr>
        <w:spacing w:after="120"/>
        <w:rPr>
          <w:lang w:val="en-ID"/>
        </w:rPr>
      </w:pPr>
    </w:p>
    <w:p w14:paraId="450F5977" w14:textId="77777777" w:rsidR="006431BD" w:rsidRPr="001F0D42" w:rsidRDefault="006431BD" w:rsidP="001F0D42">
      <w:pPr>
        <w:spacing w:after="120"/>
        <w:rPr>
          <w:lang w:val="en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9"/>
        <w:gridCol w:w="3338"/>
      </w:tblGrid>
      <w:tr w:rsidR="001F0D42" w:rsidRPr="001F0D42" w14:paraId="01096A53" w14:textId="77777777" w:rsidTr="00765E94">
        <w:trPr>
          <w:jc w:val="center"/>
        </w:trPr>
        <w:tc>
          <w:tcPr>
            <w:tcW w:w="3149" w:type="dxa"/>
          </w:tcPr>
          <w:p w14:paraId="156DB873" w14:textId="77777777" w:rsidR="001F0D42" w:rsidRPr="001F0D42" w:rsidRDefault="001F0D42" w:rsidP="00765E94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1F0D42">
              <w:rPr>
                <w:b/>
                <w:bCs/>
                <w:lang w:val="en-ID"/>
              </w:rPr>
              <w:lastRenderedPageBreak/>
              <w:t>Uraian</w:t>
            </w:r>
            <w:proofErr w:type="spellEnd"/>
          </w:p>
        </w:tc>
        <w:tc>
          <w:tcPr>
            <w:tcW w:w="3338" w:type="dxa"/>
          </w:tcPr>
          <w:p w14:paraId="2D49BDF7" w14:textId="77777777" w:rsidR="001F0D42" w:rsidRPr="001F0D42" w:rsidRDefault="001F0D42" w:rsidP="00765E94">
            <w:pPr>
              <w:spacing w:after="0"/>
              <w:rPr>
                <w:b/>
                <w:bCs/>
                <w:lang w:val="en-ID"/>
              </w:rPr>
            </w:pPr>
            <w:r w:rsidRPr="001F0D42">
              <w:rPr>
                <w:b/>
                <w:bCs/>
                <w:lang w:val="en-ID"/>
              </w:rPr>
              <w:t>Nilai (Rp)</w:t>
            </w:r>
          </w:p>
        </w:tc>
      </w:tr>
      <w:tr w:rsidR="001F0D42" w:rsidRPr="001F0D42" w14:paraId="3372DB79" w14:textId="77777777" w:rsidTr="00765E94">
        <w:trPr>
          <w:jc w:val="center"/>
        </w:trPr>
        <w:tc>
          <w:tcPr>
            <w:tcW w:w="3149" w:type="dxa"/>
          </w:tcPr>
          <w:p w14:paraId="6140B177" w14:textId="77777777" w:rsidR="001F0D42" w:rsidRPr="001F0D42" w:rsidRDefault="001F0D42" w:rsidP="00765E94">
            <w:pPr>
              <w:spacing w:after="0"/>
              <w:rPr>
                <w:lang w:val="en-ID"/>
              </w:rPr>
            </w:pPr>
            <w:proofErr w:type="spellStart"/>
            <w:r w:rsidRPr="001F0D42">
              <w:rPr>
                <w:lang w:val="en-ID"/>
              </w:rPr>
              <w:t>Biaya</w:t>
            </w:r>
            <w:proofErr w:type="spellEnd"/>
            <w:r w:rsidRPr="001F0D42">
              <w:rPr>
                <w:lang w:val="en-ID"/>
              </w:rPr>
              <w:t xml:space="preserve"> </w:t>
            </w:r>
            <w:proofErr w:type="spellStart"/>
            <w:r w:rsidRPr="001F0D42">
              <w:rPr>
                <w:lang w:val="en-ID"/>
              </w:rPr>
              <w:t>Rencana</w:t>
            </w:r>
            <w:proofErr w:type="spellEnd"/>
            <w:r w:rsidRPr="001F0D42">
              <w:rPr>
                <w:lang w:val="en-ID"/>
              </w:rPr>
              <w:t xml:space="preserve"> Awal</w:t>
            </w:r>
          </w:p>
        </w:tc>
        <w:tc>
          <w:tcPr>
            <w:tcW w:w="3338" w:type="dxa"/>
          </w:tcPr>
          <w:p w14:paraId="09E50EBB" w14:textId="77777777" w:rsidR="001F0D42" w:rsidRPr="001F0D42" w:rsidRDefault="001F0D42" w:rsidP="00765E94">
            <w:pPr>
              <w:spacing w:after="0"/>
              <w:rPr>
                <w:lang w:val="en-ID"/>
              </w:rPr>
            </w:pPr>
            <w:r w:rsidRPr="001F0D42">
              <w:rPr>
                <w:lang w:val="en-ID"/>
              </w:rPr>
              <w:t>17.726.422.690</w:t>
            </w:r>
          </w:p>
        </w:tc>
      </w:tr>
      <w:tr w:rsidR="001F0D42" w:rsidRPr="001F0D42" w14:paraId="7BFEC14B" w14:textId="77777777" w:rsidTr="00765E94">
        <w:trPr>
          <w:jc w:val="center"/>
        </w:trPr>
        <w:tc>
          <w:tcPr>
            <w:tcW w:w="3149" w:type="dxa"/>
          </w:tcPr>
          <w:p w14:paraId="585A8BFE" w14:textId="77777777" w:rsidR="001F0D42" w:rsidRPr="001F0D42" w:rsidRDefault="001F0D42" w:rsidP="00765E94">
            <w:pPr>
              <w:spacing w:after="0"/>
              <w:rPr>
                <w:lang w:val="en-ID"/>
              </w:rPr>
            </w:pPr>
            <w:proofErr w:type="spellStart"/>
            <w:r w:rsidRPr="001F0D42">
              <w:rPr>
                <w:lang w:val="en-ID"/>
              </w:rPr>
              <w:t>Biaya</w:t>
            </w:r>
            <w:proofErr w:type="spellEnd"/>
            <w:r w:rsidRPr="001F0D42">
              <w:rPr>
                <w:lang w:val="en-ID"/>
              </w:rPr>
              <w:t xml:space="preserve"> </w:t>
            </w:r>
            <w:proofErr w:type="spellStart"/>
            <w:r w:rsidRPr="001F0D42">
              <w:rPr>
                <w:lang w:val="en-ID"/>
              </w:rPr>
              <w:t>Kontrak</w:t>
            </w:r>
            <w:proofErr w:type="spellEnd"/>
            <w:r w:rsidRPr="001F0D42">
              <w:rPr>
                <w:lang w:val="en-ID"/>
              </w:rPr>
              <w:t xml:space="preserve"> Akhir</w:t>
            </w:r>
          </w:p>
        </w:tc>
        <w:tc>
          <w:tcPr>
            <w:tcW w:w="3338" w:type="dxa"/>
          </w:tcPr>
          <w:p w14:paraId="24B983B7" w14:textId="77777777" w:rsidR="001F0D42" w:rsidRPr="001F0D42" w:rsidRDefault="001F0D42" w:rsidP="00765E94">
            <w:pPr>
              <w:spacing w:after="0"/>
              <w:rPr>
                <w:lang w:val="en-ID"/>
              </w:rPr>
            </w:pPr>
            <w:r w:rsidRPr="001F0D42">
              <w:rPr>
                <w:lang w:val="en-ID"/>
              </w:rPr>
              <w:t>19.490.201.000</w:t>
            </w:r>
          </w:p>
        </w:tc>
      </w:tr>
      <w:tr w:rsidR="001F0D42" w:rsidRPr="001F0D42" w14:paraId="50287271" w14:textId="77777777" w:rsidTr="00765E94">
        <w:trPr>
          <w:jc w:val="center"/>
        </w:trPr>
        <w:tc>
          <w:tcPr>
            <w:tcW w:w="3149" w:type="dxa"/>
          </w:tcPr>
          <w:p w14:paraId="774A54D3" w14:textId="77777777" w:rsidR="001F0D42" w:rsidRPr="001F0D42" w:rsidRDefault="001F0D42" w:rsidP="00765E94">
            <w:pPr>
              <w:spacing w:after="0"/>
              <w:rPr>
                <w:lang w:val="en-ID"/>
              </w:rPr>
            </w:pPr>
            <w:proofErr w:type="spellStart"/>
            <w:r w:rsidRPr="001F0D42">
              <w:rPr>
                <w:lang w:val="en-ID"/>
              </w:rPr>
              <w:t>Selisih</w:t>
            </w:r>
            <w:proofErr w:type="spellEnd"/>
            <w:r w:rsidRPr="001F0D42">
              <w:rPr>
                <w:lang w:val="en-ID"/>
              </w:rPr>
              <w:t xml:space="preserve"> </w:t>
            </w:r>
            <w:proofErr w:type="spellStart"/>
            <w:r w:rsidRPr="001F0D42">
              <w:rPr>
                <w:lang w:val="en-ID"/>
              </w:rPr>
              <w:t>Biaya</w:t>
            </w:r>
            <w:proofErr w:type="spellEnd"/>
          </w:p>
        </w:tc>
        <w:tc>
          <w:tcPr>
            <w:tcW w:w="3338" w:type="dxa"/>
          </w:tcPr>
          <w:p w14:paraId="79A52925" w14:textId="77777777" w:rsidR="001F0D42" w:rsidRPr="001F0D42" w:rsidRDefault="001F0D42" w:rsidP="00765E94">
            <w:pPr>
              <w:spacing w:after="0"/>
              <w:rPr>
                <w:lang w:val="en-ID"/>
              </w:rPr>
            </w:pPr>
            <w:r w:rsidRPr="001F0D42">
              <w:rPr>
                <w:lang w:val="en-ID"/>
              </w:rPr>
              <w:t>1.763.778.310</w:t>
            </w:r>
          </w:p>
        </w:tc>
      </w:tr>
    </w:tbl>
    <w:p w14:paraId="77783DA4" w14:textId="77777777" w:rsidR="006431BD" w:rsidRDefault="006431BD" w:rsidP="00765E94">
      <w:pPr>
        <w:spacing w:after="0"/>
        <w:rPr>
          <w:lang w:val="en-ID"/>
        </w:rPr>
      </w:pPr>
    </w:p>
    <w:p w14:paraId="3ABB3896" w14:textId="78E800EB" w:rsidR="001F0D42" w:rsidRPr="001F0D42" w:rsidRDefault="001F0D42" w:rsidP="00765E94">
      <w:pPr>
        <w:spacing w:after="0"/>
        <w:rPr>
          <w:lang w:val="en-ID"/>
        </w:rPr>
      </w:pP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demikian</w:t>
      </w:r>
      <w:proofErr w:type="spellEnd"/>
      <w:r w:rsidRPr="001F0D42">
        <w:rPr>
          <w:lang w:val="en-ID"/>
        </w:rPr>
        <w:t xml:space="preserve">, </w:t>
      </w:r>
      <w:proofErr w:type="spellStart"/>
      <w:r w:rsidRPr="001F0D42">
        <w:rPr>
          <w:lang w:val="en-ID"/>
        </w:rPr>
        <w:t>terjadi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sebesar</w:t>
      </w:r>
      <w:proofErr w:type="spellEnd"/>
      <w:r w:rsidRPr="001F0D42">
        <w:rPr>
          <w:lang w:val="en-ID"/>
        </w:rPr>
        <w:t xml:space="preserve"> Rp 1.763.778.310,00 </w:t>
      </w:r>
      <w:proofErr w:type="spellStart"/>
      <w:r w:rsidRPr="001F0D42">
        <w:rPr>
          <w:lang w:val="en-ID"/>
        </w:rPr>
        <w:t>dari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rencana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awal</w:t>
      </w:r>
      <w:proofErr w:type="spellEnd"/>
      <w:r w:rsidRPr="001F0D42">
        <w:rPr>
          <w:lang w:val="en-ID"/>
        </w:rPr>
        <w:t>.</w:t>
      </w:r>
    </w:p>
    <w:p w14:paraId="3B769CAC" w14:textId="77777777" w:rsidR="001F0D42" w:rsidRPr="001F0D42" w:rsidRDefault="001F0D42" w:rsidP="00765E94">
      <w:pPr>
        <w:spacing w:after="0"/>
        <w:rPr>
          <w:lang w:val="en-ID"/>
        </w:rPr>
      </w:pPr>
      <w:r w:rsidRPr="001F0D42">
        <w:rPr>
          <w:lang w:val="en-ID"/>
        </w:rPr>
        <w:t xml:space="preserve">Jika </w:t>
      </w:r>
      <w:proofErr w:type="spellStart"/>
      <w:r w:rsidRPr="001F0D42">
        <w:rPr>
          <w:lang w:val="en-ID"/>
        </w:rPr>
        <w:t>dihitung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secara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persentase</w:t>
      </w:r>
      <w:proofErr w:type="spellEnd"/>
      <w:r w:rsidRPr="001F0D42">
        <w:rPr>
          <w:lang w:val="en-ID"/>
        </w:rPr>
        <w:t>:</w:t>
      </w:r>
    </w:p>
    <w:p w14:paraId="50654594" w14:textId="093FC5C3" w:rsidR="001F0D42" w:rsidRPr="001F0D42" w:rsidRDefault="001F0D42" w:rsidP="00765E94">
      <w:pPr>
        <w:spacing w:after="0"/>
        <w:rPr>
          <w:lang w:val="en-ID"/>
        </w:rPr>
      </w:pPr>
      <w:proofErr w:type="spellStart"/>
      <w:r w:rsidRPr="001F0D42">
        <w:rPr>
          <w:lang w:val="en-ID"/>
        </w:rPr>
        <w:t>Deviasi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Biaya</w:t>
      </w:r>
      <w:proofErr w:type="spellEnd"/>
      <w:r w:rsidRPr="001F0D42">
        <w:rPr>
          <w:lang w:val="en-ID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ID"/>
              </w:rPr>
            </m:ctrlPr>
          </m:fPr>
          <m:num>
            <m:r>
              <w:rPr>
                <w:rFonts w:ascii="Cambria Math" w:hAnsi="Cambria Math"/>
                <w:lang w:val="en-ID"/>
              </w:rPr>
              <m:t>1.763.778.310</m:t>
            </m:r>
          </m:num>
          <m:den>
            <m:r>
              <w:rPr>
                <w:rFonts w:ascii="Cambria Math" w:hAnsi="Cambria Math"/>
                <w:lang w:val="en-ID"/>
              </w:rPr>
              <m:t>17.726.422.690</m:t>
            </m:r>
          </m:den>
        </m:f>
      </m:oMath>
      <w:r w:rsidRPr="001F0D42">
        <w:rPr>
          <w:lang w:val="en-ID"/>
        </w:rPr>
        <w:t xml:space="preserve"> x 100% </w:t>
      </w:r>
      <m:oMath>
        <m:r>
          <w:rPr>
            <w:rFonts w:ascii="Cambria Math" w:hAnsi="Cambria Math"/>
            <w:lang w:val="en-ID"/>
          </w:rPr>
          <m:t>=</m:t>
        </m:r>
      </m:oMath>
      <w:r w:rsidRPr="001F0D42">
        <w:rPr>
          <w:lang w:val="en-ID"/>
        </w:rPr>
        <w:t xml:space="preserve"> 9,95%</w:t>
      </w:r>
    </w:p>
    <w:p w14:paraId="618AB2CA" w14:textId="582B2976" w:rsidR="0084278E" w:rsidRDefault="001F0D42" w:rsidP="001F0D42">
      <w:pPr>
        <w:spacing w:after="120"/>
        <w:rPr>
          <w:lang w:val="en-ID"/>
        </w:rPr>
      </w:pPr>
      <w:r w:rsidRPr="001F0D42">
        <w:rPr>
          <w:lang w:val="en-ID"/>
        </w:rPr>
        <w:t xml:space="preserve">Nilai </w:t>
      </w:r>
      <w:proofErr w:type="spellStart"/>
      <w:r w:rsidRPr="001F0D42">
        <w:rPr>
          <w:lang w:val="en-ID"/>
        </w:rPr>
        <w:t>ini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sesuai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dengan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keterangan</w:t>
      </w:r>
      <w:proofErr w:type="spellEnd"/>
      <w:r w:rsidRPr="001F0D42">
        <w:rPr>
          <w:lang w:val="en-ID"/>
        </w:rPr>
        <w:t xml:space="preserve"> pada Addendum 3, </w:t>
      </w:r>
      <w:proofErr w:type="spellStart"/>
      <w:r w:rsidRPr="001F0D42">
        <w:rPr>
          <w:lang w:val="en-ID"/>
        </w:rPr>
        <w:t>yaitu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penambahan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anggaran</w:t>
      </w:r>
      <w:proofErr w:type="spellEnd"/>
      <w:r w:rsidRPr="001F0D42">
        <w:rPr>
          <w:lang w:val="en-ID"/>
        </w:rPr>
        <w:t xml:space="preserve"> </w:t>
      </w:r>
      <w:proofErr w:type="spellStart"/>
      <w:r w:rsidRPr="001F0D42">
        <w:rPr>
          <w:lang w:val="en-ID"/>
        </w:rPr>
        <w:t>sebesar</w:t>
      </w:r>
      <w:proofErr w:type="spellEnd"/>
      <w:r w:rsidRPr="001F0D42">
        <w:rPr>
          <w:lang w:val="en-ID"/>
        </w:rPr>
        <w:t xml:space="preserve"> ±9,95%.</w:t>
      </w:r>
    </w:p>
    <w:p w14:paraId="7D62E125" w14:textId="77777777" w:rsidR="0030165A" w:rsidRPr="0030165A" w:rsidRDefault="0030165A" w:rsidP="0030165A">
      <w:pPr>
        <w:spacing w:after="120"/>
        <w:rPr>
          <w:lang w:val="en-ID"/>
        </w:rPr>
      </w:pPr>
      <w:proofErr w:type="spellStart"/>
      <w:r w:rsidRPr="0030165A">
        <w:rPr>
          <w:lang w:val="en-ID"/>
        </w:rPr>
        <w:t>Berdasarkan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tabel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analisis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dapat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disimpulkan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bahwa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terdapat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perbedaan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antara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nilai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kontrak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dengan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nilai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pengajuan</w:t>
      </w:r>
      <w:proofErr w:type="spellEnd"/>
      <w:r w:rsidRPr="0030165A">
        <w:rPr>
          <w:lang w:val="en-ID"/>
        </w:rPr>
        <w:t xml:space="preserve"> (</w:t>
      </w:r>
      <w:proofErr w:type="spellStart"/>
      <w:r w:rsidRPr="0030165A">
        <w:rPr>
          <w:lang w:val="en-ID"/>
        </w:rPr>
        <w:t>realisasi</w:t>
      </w:r>
      <w:proofErr w:type="spellEnd"/>
      <w:r w:rsidRPr="0030165A">
        <w:rPr>
          <w:lang w:val="en-ID"/>
        </w:rPr>
        <w:t>/</w:t>
      </w:r>
      <w:proofErr w:type="spellStart"/>
      <w:r w:rsidRPr="0030165A">
        <w:rPr>
          <w:lang w:val="en-ID"/>
        </w:rPr>
        <w:t>penyesuaian</w:t>
      </w:r>
      <w:proofErr w:type="spellEnd"/>
      <w:r w:rsidRPr="0030165A">
        <w:rPr>
          <w:lang w:val="en-ID"/>
        </w:rPr>
        <w:t xml:space="preserve">)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>.</w:t>
      </w:r>
    </w:p>
    <w:p w14:paraId="556453BB" w14:textId="77777777" w:rsidR="0030165A" w:rsidRPr="0030165A" w:rsidRDefault="0030165A" w:rsidP="0030165A">
      <w:pPr>
        <w:spacing w:after="120"/>
        <w:rPr>
          <w:lang w:val="en-ID"/>
        </w:rPr>
      </w:pPr>
      <w:r w:rsidRPr="0030165A">
        <w:rPr>
          <w:lang w:val="en-ID"/>
        </w:rPr>
        <w:t xml:space="preserve">Hasil </w:t>
      </w:r>
      <w:proofErr w:type="spellStart"/>
      <w:r w:rsidRPr="0030165A">
        <w:rPr>
          <w:lang w:val="en-ID"/>
        </w:rPr>
        <w:t>perhitungan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menunjukkan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adanya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deviasi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sebesar</w:t>
      </w:r>
      <w:proofErr w:type="spellEnd"/>
      <w:r w:rsidRPr="0030165A">
        <w:rPr>
          <w:lang w:val="en-ID"/>
        </w:rPr>
        <w:t xml:space="preserve"> Rp 1.763.779.061. </w:t>
      </w:r>
      <w:proofErr w:type="spellStart"/>
      <w:r w:rsidRPr="0030165A">
        <w:rPr>
          <w:lang w:val="en-ID"/>
        </w:rPr>
        <w:t>Selisih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tersebut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menggambarkan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bahwa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terjadi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perubahan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atau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penambahan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dari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nilai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kontrak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awal</w:t>
      </w:r>
      <w:proofErr w:type="spellEnd"/>
      <w:r w:rsidRPr="0030165A">
        <w:rPr>
          <w:lang w:val="en-ID"/>
        </w:rPr>
        <w:t xml:space="preserve"> yang </w:t>
      </w:r>
      <w:proofErr w:type="spellStart"/>
      <w:r w:rsidRPr="0030165A">
        <w:rPr>
          <w:lang w:val="en-ID"/>
        </w:rPr>
        <w:t>telah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ditetapkan</w:t>
      </w:r>
      <w:proofErr w:type="spellEnd"/>
      <w:r w:rsidRPr="0030165A">
        <w:rPr>
          <w:lang w:val="en-ID"/>
        </w:rPr>
        <w:t>.</w:t>
      </w:r>
    </w:p>
    <w:p w14:paraId="04ED208D" w14:textId="77777777" w:rsidR="0030165A" w:rsidRPr="0030165A" w:rsidRDefault="0030165A" w:rsidP="0030165A">
      <w:pPr>
        <w:spacing w:after="120"/>
        <w:rPr>
          <w:lang w:val="en-ID"/>
        </w:rPr>
      </w:pPr>
      <w:proofErr w:type="spellStart"/>
      <w:r w:rsidRPr="0030165A">
        <w:rPr>
          <w:lang w:val="en-ID"/>
        </w:rPr>
        <w:t>Deviasi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ini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mengindikasikan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adanya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faktor-faktor</w:t>
      </w:r>
      <w:proofErr w:type="spellEnd"/>
      <w:r w:rsidRPr="0030165A">
        <w:rPr>
          <w:lang w:val="en-ID"/>
        </w:rPr>
        <w:t xml:space="preserve"> yang </w:t>
      </w:r>
      <w:proofErr w:type="spellStart"/>
      <w:r w:rsidRPr="0030165A">
        <w:rPr>
          <w:lang w:val="en-ID"/>
        </w:rPr>
        <w:t>mempengaruhi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peningkatan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selama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pelaksanaan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baik</w:t>
      </w:r>
      <w:proofErr w:type="spellEnd"/>
      <w:r w:rsidRPr="0030165A">
        <w:rPr>
          <w:lang w:val="en-ID"/>
        </w:rPr>
        <w:t xml:space="preserve"> yang </w:t>
      </w:r>
      <w:proofErr w:type="spellStart"/>
      <w:r w:rsidRPr="0030165A">
        <w:rPr>
          <w:lang w:val="en-ID"/>
        </w:rPr>
        <w:t>disebabkan</w:t>
      </w:r>
      <w:proofErr w:type="spellEnd"/>
      <w:r w:rsidRPr="0030165A">
        <w:rPr>
          <w:lang w:val="en-ID"/>
        </w:rPr>
        <w:t xml:space="preserve"> oleh </w:t>
      </w:r>
      <w:proofErr w:type="spellStart"/>
      <w:r w:rsidRPr="0030165A">
        <w:rPr>
          <w:lang w:val="en-ID"/>
        </w:rPr>
        <w:t>perubahan</w:t>
      </w:r>
      <w:proofErr w:type="spellEnd"/>
      <w:r w:rsidRPr="0030165A">
        <w:rPr>
          <w:lang w:val="en-ID"/>
        </w:rPr>
        <w:t xml:space="preserve"> volume </w:t>
      </w:r>
      <w:proofErr w:type="spellStart"/>
      <w:r w:rsidRPr="0030165A">
        <w:rPr>
          <w:lang w:val="en-ID"/>
        </w:rPr>
        <w:t>pekerjaan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keterlambatan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waktu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pelaksanaan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kondisi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lapangan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maupun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faktor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administratif</w:t>
      </w:r>
      <w:proofErr w:type="spellEnd"/>
      <w:r w:rsidRPr="0030165A">
        <w:rPr>
          <w:lang w:val="en-ID"/>
        </w:rPr>
        <w:t xml:space="preserve"> dan </w:t>
      </w:r>
      <w:proofErr w:type="spellStart"/>
      <w:r w:rsidRPr="0030165A">
        <w:rPr>
          <w:lang w:val="en-ID"/>
        </w:rPr>
        <w:t>teknis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lainnya</w:t>
      </w:r>
      <w:proofErr w:type="spellEnd"/>
      <w:r w:rsidRPr="0030165A">
        <w:rPr>
          <w:lang w:val="en-ID"/>
        </w:rPr>
        <w:t>.</w:t>
      </w:r>
    </w:p>
    <w:p w14:paraId="18067F1E" w14:textId="77777777" w:rsidR="0030165A" w:rsidRPr="0030165A" w:rsidRDefault="0030165A" w:rsidP="0030165A">
      <w:pPr>
        <w:spacing w:after="120"/>
        <w:rPr>
          <w:lang w:val="en-ID"/>
        </w:rPr>
      </w:pPr>
      <w:proofErr w:type="spellStart"/>
      <w:r w:rsidRPr="0030165A">
        <w:rPr>
          <w:lang w:val="en-ID"/>
        </w:rPr>
        <w:t>Dengan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demikian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berdasarkan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hasil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analisis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dapat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dinyatakan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bahwa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pelaksanaan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mengalami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deviasi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sebesar</w:t>
      </w:r>
      <w:proofErr w:type="spellEnd"/>
      <w:r w:rsidRPr="0030165A">
        <w:rPr>
          <w:lang w:val="en-ID"/>
        </w:rPr>
        <w:t xml:space="preserve"> Rp 1.763.779.061 </w:t>
      </w:r>
      <w:proofErr w:type="spellStart"/>
      <w:r w:rsidRPr="0030165A">
        <w:rPr>
          <w:lang w:val="en-ID"/>
        </w:rPr>
        <w:t>dari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nilai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kontrak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awal</w:t>
      </w:r>
      <w:proofErr w:type="spellEnd"/>
      <w:r w:rsidRPr="0030165A">
        <w:rPr>
          <w:lang w:val="en-ID"/>
        </w:rPr>
        <w:t xml:space="preserve">, yang </w:t>
      </w:r>
      <w:proofErr w:type="spellStart"/>
      <w:r w:rsidRPr="0030165A">
        <w:rPr>
          <w:lang w:val="en-ID"/>
        </w:rPr>
        <w:t>menunjukkan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adanya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ketidaksesuaian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antara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perencanaan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anggaran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dengan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realisasi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di </w:t>
      </w:r>
      <w:proofErr w:type="spellStart"/>
      <w:r w:rsidRPr="0030165A">
        <w:rPr>
          <w:lang w:val="en-ID"/>
        </w:rPr>
        <w:t>lapangan</w:t>
      </w:r>
      <w:proofErr w:type="spellEnd"/>
      <w:r w:rsidRPr="0030165A">
        <w:rPr>
          <w:lang w:val="en-ID"/>
        </w:rPr>
        <w:t>.</w:t>
      </w:r>
    </w:p>
    <w:p w14:paraId="67D6D338" w14:textId="56526014" w:rsidR="0030165A" w:rsidRPr="00941873" w:rsidRDefault="0030165A" w:rsidP="00941873">
      <w:pPr>
        <w:pStyle w:val="ListParagraph"/>
        <w:numPr>
          <w:ilvl w:val="0"/>
          <w:numId w:val="34"/>
        </w:numPr>
        <w:spacing w:after="120"/>
        <w:ind w:left="284" w:hanging="284"/>
        <w:rPr>
          <w:b/>
          <w:lang w:val="en-ID"/>
        </w:rPr>
      </w:pPr>
      <w:bookmarkStart w:id="43" w:name="_Toc219727744"/>
      <w:bookmarkStart w:id="44" w:name="_Toc219727810"/>
      <w:bookmarkStart w:id="45" w:name="_Toc221717114"/>
      <w:bookmarkStart w:id="46" w:name="_Toc222832503"/>
      <w:proofErr w:type="spellStart"/>
      <w:r w:rsidRPr="00941873">
        <w:rPr>
          <w:b/>
          <w:lang w:val="en-ID"/>
        </w:rPr>
        <w:t>Evaluasi</w:t>
      </w:r>
      <w:proofErr w:type="spellEnd"/>
      <w:r w:rsidRPr="00941873">
        <w:rPr>
          <w:b/>
          <w:lang w:val="en-ID"/>
        </w:rPr>
        <w:t xml:space="preserve"> </w:t>
      </w:r>
      <w:proofErr w:type="spellStart"/>
      <w:r w:rsidRPr="00941873">
        <w:rPr>
          <w:b/>
          <w:lang w:val="en-ID"/>
        </w:rPr>
        <w:t>Deviasi</w:t>
      </w:r>
      <w:proofErr w:type="spellEnd"/>
      <w:r w:rsidRPr="00941873">
        <w:rPr>
          <w:b/>
          <w:lang w:val="en-ID"/>
        </w:rPr>
        <w:t xml:space="preserve"> </w:t>
      </w:r>
      <w:proofErr w:type="spellStart"/>
      <w:r w:rsidRPr="00941873">
        <w:rPr>
          <w:b/>
          <w:lang w:val="en-ID"/>
        </w:rPr>
        <w:t>Biaya</w:t>
      </w:r>
      <w:proofErr w:type="spellEnd"/>
      <w:r w:rsidRPr="00941873">
        <w:rPr>
          <w:b/>
          <w:lang w:val="en-ID"/>
        </w:rPr>
        <w:t xml:space="preserve"> </w:t>
      </w:r>
      <w:proofErr w:type="spellStart"/>
      <w:r w:rsidRPr="00941873">
        <w:rPr>
          <w:b/>
          <w:lang w:val="en-ID"/>
        </w:rPr>
        <w:t>Proyek</w:t>
      </w:r>
      <w:bookmarkEnd w:id="43"/>
      <w:bookmarkEnd w:id="44"/>
      <w:bookmarkEnd w:id="45"/>
      <w:bookmarkEnd w:id="46"/>
      <w:proofErr w:type="spellEnd"/>
    </w:p>
    <w:p w14:paraId="3771E748" w14:textId="77777777" w:rsidR="0030165A" w:rsidRPr="0030165A" w:rsidRDefault="0030165A" w:rsidP="0030165A">
      <w:pPr>
        <w:spacing w:after="120"/>
        <w:rPr>
          <w:lang w:val="en-ID"/>
        </w:rPr>
      </w:pPr>
      <w:proofErr w:type="spellStart"/>
      <w:r w:rsidRPr="0030165A">
        <w:rPr>
          <w:lang w:val="en-ID"/>
        </w:rPr>
        <w:t>Deviasi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yang </w:t>
      </w:r>
      <w:proofErr w:type="spellStart"/>
      <w:r w:rsidRPr="0030165A">
        <w:rPr>
          <w:lang w:val="en-ID"/>
        </w:rPr>
        <w:t>terjadi</w:t>
      </w:r>
      <w:proofErr w:type="spellEnd"/>
      <w:r w:rsidRPr="0030165A">
        <w:rPr>
          <w:lang w:val="en-ID"/>
        </w:rPr>
        <w:t xml:space="preserve"> pada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ini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dapat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dikategorikan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sebagai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deviasi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yang </w:t>
      </w:r>
      <w:proofErr w:type="spellStart"/>
      <w:r w:rsidRPr="0030165A">
        <w:rPr>
          <w:lang w:val="en-ID"/>
        </w:rPr>
        <w:t>bersifat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terencana</w:t>
      </w:r>
      <w:proofErr w:type="spellEnd"/>
      <w:r w:rsidRPr="0030165A">
        <w:rPr>
          <w:lang w:val="en-ID"/>
        </w:rPr>
        <w:t xml:space="preserve"> dan </w:t>
      </w:r>
      <w:proofErr w:type="spellStart"/>
      <w:r w:rsidRPr="0030165A">
        <w:rPr>
          <w:lang w:val="en-ID"/>
        </w:rPr>
        <w:t>kontraktual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karena</w:t>
      </w:r>
      <w:proofErr w:type="spellEnd"/>
      <w:r w:rsidRPr="0030165A">
        <w:rPr>
          <w:lang w:val="en-ID"/>
        </w:rPr>
        <w:t>:</w:t>
      </w:r>
    </w:p>
    <w:p w14:paraId="27C28A20" w14:textId="77777777" w:rsidR="0030165A" w:rsidRPr="0030165A" w:rsidRDefault="0030165A" w:rsidP="00941873">
      <w:pPr>
        <w:numPr>
          <w:ilvl w:val="0"/>
          <w:numId w:val="32"/>
        </w:numPr>
        <w:spacing w:after="0"/>
        <w:ind w:left="567" w:hanging="283"/>
        <w:rPr>
          <w:lang w:val="en-ID"/>
        </w:rPr>
      </w:pPr>
      <w:proofErr w:type="spellStart"/>
      <w:r w:rsidRPr="0030165A">
        <w:rPr>
          <w:lang w:val="en-ID"/>
        </w:rPr>
        <w:t>Seluruh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perubahan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dituangkan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dalam</w:t>
      </w:r>
      <w:proofErr w:type="spellEnd"/>
      <w:r w:rsidRPr="0030165A">
        <w:rPr>
          <w:lang w:val="en-ID"/>
        </w:rPr>
        <w:t xml:space="preserve"> addendum </w:t>
      </w:r>
      <w:proofErr w:type="spellStart"/>
      <w:r w:rsidRPr="0030165A">
        <w:rPr>
          <w:lang w:val="en-ID"/>
        </w:rPr>
        <w:t>kontrak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resmi</w:t>
      </w:r>
      <w:proofErr w:type="spellEnd"/>
      <w:r w:rsidRPr="0030165A">
        <w:rPr>
          <w:lang w:val="en-ID"/>
        </w:rPr>
        <w:t>,</w:t>
      </w:r>
    </w:p>
    <w:p w14:paraId="6D39C6B6" w14:textId="77777777" w:rsidR="0030165A" w:rsidRPr="0030165A" w:rsidRDefault="0030165A" w:rsidP="00941873">
      <w:pPr>
        <w:numPr>
          <w:ilvl w:val="0"/>
          <w:numId w:val="32"/>
        </w:numPr>
        <w:spacing w:after="0"/>
        <w:ind w:left="567" w:hanging="283"/>
        <w:rPr>
          <w:lang w:val="en-ID"/>
        </w:rPr>
      </w:pPr>
      <w:proofErr w:type="spellStart"/>
      <w:r w:rsidRPr="0030165A">
        <w:rPr>
          <w:lang w:val="en-ID"/>
        </w:rPr>
        <w:t>Penambahan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disertai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justifikasi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teknis</w:t>
      </w:r>
      <w:proofErr w:type="spellEnd"/>
      <w:r w:rsidRPr="0030165A">
        <w:rPr>
          <w:lang w:val="en-ID"/>
        </w:rPr>
        <w:t xml:space="preserve"> dan </w:t>
      </w:r>
      <w:proofErr w:type="spellStart"/>
      <w:r w:rsidRPr="0030165A">
        <w:rPr>
          <w:lang w:val="en-ID"/>
        </w:rPr>
        <w:t>fungsional</w:t>
      </w:r>
      <w:proofErr w:type="spellEnd"/>
      <w:r w:rsidRPr="0030165A">
        <w:rPr>
          <w:lang w:val="en-ID"/>
        </w:rPr>
        <w:t xml:space="preserve"> yang </w:t>
      </w:r>
      <w:proofErr w:type="spellStart"/>
      <w:r w:rsidRPr="0030165A">
        <w:rPr>
          <w:lang w:val="en-ID"/>
        </w:rPr>
        <w:t>jelas</w:t>
      </w:r>
      <w:proofErr w:type="spellEnd"/>
      <w:r w:rsidRPr="0030165A">
        <w:rPr>
          <w:lang w:val="en-ID"/>
        </w:rPr>
        <w:t>,</w:t>
      </w:r>
    </w:p>
    <w:p w14:paraId="5C893332" w14:textId="77777777" w:rsidR="0030165A" w:rsidRPr="0030165A" w:rsidRDefault="0030165A" w:rsidP="00941873">
      <w:pPr>
        <w:numPr>
          <w:ilvl w:val="0"/>
          <w:numId w:val="32"/>
        </w:numPr>
        <w:spacing w:after="120"/>
        <w:ind w:left="567" w:hanging="283"/>
        <w:rPr>
          <w:lang w:val="en-ID"/>
        </w:rPr>
      </w:pPr>
      <w:proofErr w:type="spellStart"/>
      <w:r w:rsidRPr="0030165A">
        <w:rPr>
          <w:lang w:val="en-ID"/>
        </w:rPr>
        <w:t>Tidak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terdapat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klaim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sepihak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atau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pembengkakan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tanpa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dasar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perencanaan</w:t>
      </w:r>
      <w:proofErr w:type="spellEnd"/>
      <w:r w:rsidRPr="0030165A">
        <w:rPr>
          <w:lang w:val="en-ID"/>
        </w:rPr>
        <w:t>.</w:t>
      </w:r>
    </w:p>
    <w:p w14:paraId="167DE167" w14:textId="77777777" w:rsidR="0030165A" w:rsidRPr="0030165A" w:rsidRDefault="0030165A" w:rsidP="0030165A">
      <w:pPr>
        <w:spacing w:after="120"/>
        <w:rPr>
          <w:lang w:val="en-ID"/>
        </w:rPr>
      </w:pPr>
      <w:proofErr w:type="spellStart"/>
      <w:r w:rsidRPr="0030165A">
        <w:rPr>
          <w:lang w:val="en-ID"/>
        </w:rPr>
        <w:t>Penambahan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terutama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disebabkan</w:t>
      </w:r>
      <w:proofErr w:type="spellEnd"/>
      <w:r w:rsidRPr="0030165A">
        <w:rPr>
          <w:lang w:val="en-ID"/>
        </w:rPr>
        <w:t xml:space="preserve"> oleh </w:t>
      </w:r>
      <w:proofErr w:type="spellStart"/>
      <w:r w:rsidRPr="0030165A">
        <w:rPr>
          <w:lang w:val="en-ID"/>
        </w:rPr>
        <w:t>perubahan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lingkup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pekerjaan</w:t>
      </w:r>
      <w:proofErr w:type="spellEnd"/>
      <w:r w:rsidRPr="0030165A">
        <w:rPr>
          <w:lang w:val="en-ID"/>
        </w:rPr>
        <w:t xml:space="preserve"> dan </w:t>
      </w:r>
      <w:proofErr w:type="spellStart"/>
      <w:r w:rsidRPr="0030165A">
        <w:rPr>
          <w:lang w:val="en-ID"/>
        </w:rPr>
        <w:t>peningkatan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fasilitas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bangunan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bukan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akibat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kesalahan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estimasi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atau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lemahnya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pengendalian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oleh </w:t>
      </w:r>
      <w:proofErr w:type="spellStart"/>
      <w:r w:rsidRPr="0030165A">
        <w:rPr>
          <w:lang w:val="en-ID"/>
        </w:rPr>
        <w:t>kontraktor</w:t>
      </w:r>
      <w:proofErr w:type="spellEnd"/>
      <w:r w:rsidRPr="0030165A">
        <w:rPr>
          <w:lang w:val="en-ID"/>
        </w:rPr>
        <w:t>.</w:t>
      </w:r>
    </w:p>
    <w:p w14:paraId="763CF6E5" w14:textId="77777777" w:rsidR="0030165A" w:rsidRPr="00941873" w:rsidRDefault="0030165A" w:rsidP="00941873">
      <w:pPr>
        <w:pStyle w:val="ListParagraph"/>
        <w:numPr>
          <w:ilvl w:val="0"/>
          <w:numId w:val="34"/>
        </w:numPr>
        <w:spacing w:after="120"/>
        <w:ind w:left="284" w:hanging="284"/>
        <w:rPr>
          <w:b/>
          <w:lang w:val="en-ID"/>
        </w:rPr>
      </w:pPr>
      <w:bookmarkStart w:id="47" w:name="_Toc219727746"/>
      <w:bookmarkStart w:id="48" w:name="_Toc219727812"/>
      <w:bookmarkStart w:id="49" w:name="_Toc221717116"/>
      <w:bookmarkStart w:id="50" w:name="_Toc222832504"/>
      <w:proofErr w:type="spellStart"/>
      <w:r w:rsidRPr="00941873">
        <w:rPr>
          <w:b/>
          <w:lang w:val="en-ID"/>
        </w:rPr>
        <w:t>Pembahasan</w:t>
      </w:r>
      <w:proofErr w:type="spellEnd"/>
      <w:r w:rsidRPr="00941873">
        <w:rPr>
          <w:b/>
          <w:lang w:val="en-ID"/>
        </w:rPr>
        <w:t xml:space="preserve"> Kinerja </w:t>
      </w:r>
      <w:proofErr w:type="spellStart"/>
      <w:r w:rsidRPr="00941873">
        <w:rPr>
          <w:b/>
          <w:lang w:val="en-ID"/>
        </w:rPr>
        <w:t>Biaya</w:t>
      </w:r>
      <w:proofErr w:type="spellEnd"/>
      <w:r w:rsidRPr="00941873">
        <w:rPr>
          <w:b/>
          <w:lang w:val="en-ID"/>
        </w:rPr>
        <w:t xml:space="preserve"> </w:t>
      </w:r>
      <w:proofErr w:type="spellStart"/>
      <w:r w:rsidRPr="00941873">
        <w:rPr>
          <w:b/>
          <w:lang w:val="en-ID"/>
        </w:rPr>
        <w:t>Proyek</w:t>
      </w:r>
      <w:bookmarkEnd w:id="47"/>
      <w:bookmarkEnd w:id="48"/>
      <w:bookmarkEnd w:id="49"/>
      <w:bookmarkEnd w:id="50"/>
      <w:proofErr w:type="spellEnd"/>
    </w:p>
    <w:p w14:paraId="1BD89E2A" w14:textId="77777777" w:rsidR="0030165A" w:rsidRPr="0030165A" w:rsidRDefault="0030165A" w:rsidP="0030165A">
      <w:pPr>
        <w:spacing w:after="120"/>
        <w:rPr>
          <w:lang w:val="en-ID"/>
        </w:rPr>
      </w:pPr>
      <w:proofErr w:type="spellStart"/>
      <w:r w:rsidRPr="0030165A">
        <w:rPr>
          <w:lang w:val="en-ID"/>
        </w:rPr>
        <w:t>Secara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keseluruhan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kinerja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 xml:space="preserve"> Pembangunan </w:t>
      </w:r>
      <w:proofErr w:type="spellStart"/>
      <w:r w:rsidRPr="0030165A">
        <w:rPr>
          <w:lang w:val="en-ID"/>
        </w:rPr>
        <w:t>Rumah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Susun</w:t>
      </w:r>
      <w:proofErr w:type="spellEnd"/>
      <w:r w:rsidRPr="0030165A">
        <w:rPr>
          <w:lang w:val="en-ID"/>
        </w:rPr>
        <w:t xml:space="preserve"> ASN PUPR BBWS </w:t>
      </w:r>
      <w:proofErr w:type="spellStart"/>
      <w:r w:rsidRPr="0030165A">
        <w:rPr>
          <w:lang w:val="en-ID"/>
        </w:rPr>
        <w:t>Bengawan</w:t>
      </w:r>
      <w:proofErr w:type="spellEnd"/>
      <w:r w:rsidRPr="0030165A">
        <w:rPr>
          <w:lang w:val="en-ID"/>
        </w:rPr>
        <w:t xml:space="preserve"> Solo </w:t>
      </w:r>
      <w:proofErr w:type="spellStart"/>
      <w:r w:rsidRPr="0030165A">
        <w:rPr>
          <w:lang w:val="en-ID"/>
        </w:rPr>
        <w:t>dapat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dinilai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cukup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baik</w:t>
      </w:r>
      <w:proofErr w:type="spellEnd"/>
      <w:r w:rsidRPr="0030165A">
        <w:rPr>
          <w:lang w:val="en-ID"/>
        </w:rPr>
        <w:t xml:space="preserve"> dan </w:t>
      </w:r>
      <w:proofErr w:type="spellStart"/>
      <w:r w:rsidRPr="0030165A">
        <w:rPr>
          <w:lang w:val="en-ID"/>
        </w:rPr>
        <w:t>terkendali</w:t>
      </w:r>
      <w:proofErr w:type="spellEnd"/>
      <w:r w:rsidRPr="0030165A">
        <w:rPr>
          <w:lang w:val="en-ID"/>
        </w:rPr>
        <w:t xml:space="preserve">. </w:t>
      </w:r>
      <w:proofErr w:type="spellStart"/>
      <w:r w:rsidRPr="0030165A">
        <w:rPr>
          <w:lang w:val="en-ID"/>
        </w:rPr>
        <w:t>Meskipun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terjadi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peningkatan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sebesar</w:t>
      </w:r>
      <w:proofErr w:type="spellEnd"/>
      <w:r w:rsidRPr="0030165A">
        <w:rPr>
          <w:lang w:val="en-ID"/>
        </w:rPr>
        <w:t xml:space="preserve"> ±9,95%, </w:t>
      </w:r>
      <w:proofErr w:type="spellStart"/>
      <w:r w:rsidRPr="0030165A">
        <w:rPr>
          <w:lang w:val="en-ID"/>
        </w:rPr>
        <w:t>peningkatan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tersebut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sebanding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dengan</w:t>
      </w:r>
      <w:proofErr w:type="spellEnd"/>
      <w:r w:rsidRPr="0030165A">
        <w:rPr>
          <w:lang w:val="en-ID"/>
        </w:rPr>
        <w:t>:</w:t>
      </w:r>
    </w:p>
    <w:p w14:paraId="6038652E" w14:textId="77777777" w:rsidR="0030165A" w:rsidRPr="0030165A" w:rsidRDefault="0030165A" w:rsidP="00941873">
      <w:pPr>
        <w:numPr>
          <w:ilvl w:val="0"/>
          <w:numId w:val="31"/>
        </w:numPr>
        <w:spacing w:after="0"/>
        <w:ind w:left="567" w:hanging="283"/>
        <w:rPr>
          <w:lang w:val="en-ID"/>
        </w:rPr>
      </w:pPr>
      <w:proofErr w:type="spellStart"/>
      <w:r w:rsidRPr="0030165A">
        <w:rPr>
          <w:lang w:val="en-ID"/>
        </w:rPr>
        <w:t>Penambahan</w:t>
      </w:r>
      <w:proofErr w:type="spellEnd"/>
      <w:r w:rsidRPr="0030165A">
        <w:rPr>
          <w:lang w:val="en-ID"/>
        </w:rPr>
        <w:t xml:space="preserve"> volume dan </w:t>
      </w:r>
      <w:proofErr w:type="spellStart"/>
      <w:r w:rsidRPr="0030165A">
        <w:rPr>
          <w:lang w:val="en-ID"/>
        </w:rPr>
        <w:t>kompleksitas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pekerjaan</w:t>
      </w:r>
      <w:proofErr w:type="spellEnd"/>
      <w:r w:rsidRPr="0030165A">
        <w:rPr>
          <w:lang w:val="en-ID"/>
        </w:rPr>
        <w:t>,</w:t>
      </w:r>
    </w:p>
    <w:p w14:paraId="6E8E9131" w14:textId="77777777" w:rsidR="0030165A" w:rsidRPr="0030165A" w:rsidRDefault="0030165A" w:rsidP="00941873">
      <w:pPr>
        <w:numPr>
          <w:ilvl w:val="0"/>
          <w:numId w:val="31"/>
        </w:numPr>
        <w:spacing w:after="0"/>
        <w:ind w:left="567" w:hanging="283"/>
        <w:rPr>
          <w:lang w:val="en-ID"/>
        </w:rPr>
      </w:pPr>
      <w:proofErr w:type="spellStart"/>
      <w:r w:rsidRPr="0030165A">
        <w:rPr>
          <w:lang w:val="en-ID"/>
        </w:rPr>
        <w:t>Penambahan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fasilitas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pendukung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hunian</w:t>
      </w:r>
      <w:proofErr w:type="spellEnd"/>
      <w:r w:rsidRPr="0030165A">
        <w:rPr>
          <w:lang w:val="en-ID"/>
        </w:rPr>
        <w:t>,</w:t>
      </w:r>
    </w:p>
    <w:p w14:paraId="6E64EBD3" w14:textId="77777777" w:rsidR="0030165A" w:rsidRPr="0030165A" w:rsidRDefault="0030165A" w:rsidP="00941873">
      <w:pPr>
        <w:numPr>
          <w:ilvl w:val="0"/>
          <w:numId w:val="31"/>
        </w:numPr>
        <w:spacing w:after="0"/>
        <w:ind w:left="567" w:hanging="283"/>
        <w:rPr>
          <w:lang w:val="en-ID"/>
        </w:rPr>
      </w:pPr>
      <w:proofErr w:type="spellStart"/>
      <w:r w:rsidRPr="0030165A">
        <w:rPr>
          <w:lang w:val="en-ID"/>
        </w:rPr>
        <w:t>Peningkatan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fungsi</w:t>
      </w:r>
      <w:proofErr w:type="spellEnd"/>
      <w:r w:rsidRPr="0030165A">
        <w:rPr>
          <w:lang w:val="en-ID"/>
        </w:rPr>
        <w:t xml:space="preserve"> dan </w:t>
      </w:r>
      <w:proofErr w:type="spellStart"/>
      <w:r w:rsidRPr="0030165A">
        <w:rPr>
          <w:lang w:val="en-ID"/>
        </w:rPr>
        <w:t>estetika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bangunan</w:t>
      </w:r>
      <w:proofErr w:type="spellEnd"/>
      <w:r w:rsidRPr="0030165A">
        <w:rPr>
          <w:lang w:val="en-ID"/>
        </w:rPr>
        <w:t>,</w:t>
      </w:r>
    </w:p>
    <w:p w14:paraId="30B7F491" w14:textId="77777777" w:rsidR="0030165A" w:rsidRPr="00941873" w:rsidRDefault="0030165A" w:rsidP="00941873">
      <w:pPr>
        <w:pStyle w:val="ListParagraph"/>
        <w:numPr>
          <w:ilvl w:val="0"/>
          <w:numId w:val="31"/>
        </w:numPr>
        <w:spacing w:after="120"/>
        <w:ind w:left="567" w:hanging="283"/>
        <w:rPr>
          <w:lang w:val="en-ID"/>
        </w:rPr>
      </w:pPr>
      <w:proofErr w:type="spellStart"/>
      <w:r w:rsidRPr="00941873">
        <w:rPr>
          <w:lang w:val="en-ID"/>
        </w:rPr>
        <w:t>Penyesuaian</w:t>
      </w:r>
      <w:proofErr w:type="spellEnd"/>
      <w:r w:rsidRPr="00941873">
        <w:rPr>
          <w:lang w:val="en-ID"/>
        </w:rPr>
        <w:t xml:space="preserve"> </w:t>
      </w:r>
      <w:proofErr w:type="spellStart"/>
      <w:r w:rsidRPr="00941873">
        <w:rPr>
          <w:lang w:val="en-ID"/>
        </w:rPr>
        <w:t>teknis</w:t>
      </w:r>
      <w:proofErr w:type="spellEnd"/>
      <w:r w:rsidRPr="00941873">
        <w:rPr>
          <w:lang w:val="en-ID"/>
        </w:rPr>
        <w:t xml:space="preserve"> </w:t>
      </w:r>
      <w:proofErr w:type="spellStart"/>
      <w:r w:rsidRPr="00941873">
        <w:rPr>
          <w:lang w:val="en-ID"/>
        </w:rPr>
        <w:t>struktur</w:t>
      </w:r>
      <w:proofErr w:type="spellEnd"/>
      <w:r w:rsidRPr="00941873">
        <w:rPr>
          <w:lang w:val="en-ID"/>
        </w:rPr>
        <w:t xml:space="preserve"> dan </w:t>
      </w:r>
      <w:proofErr w:type="spellStart"/>
      <w:r w:rsidRPr="00941873">
        <w:rPr>
          <w:lang w:val="en-ID"/>
        </w:rPr>
        <w:t>utilitas</w:t>
      </w:r>
      <w:proofErr w:type="spellEnd"/>
      <w:r w:rsidRPr="00941873">
        <w:rPr>
          <w:lang w:val="en-ID"/>
        </w:rPr>
        <w:t>.</w:t>
      </w:r>
    </w:p>
    <w:p w14:paraId="3DAE16C8" w14:textId="1C2E1C58" w:rsidR="008D04E9" w:rsidRDefault="0030165A" w:rsidP="0030165A">
      <w:pPr>
        <w:spacing w:after="120"/>
        <w:rPr>
          <w:lang w:val="en-ID"/>
        </w:rPr>
      </w:pPr>
      <w:proofErr w:type="spellStart"/>
      <w:r w:rsidRPr="0030165A">
        <w:rPr>
          <w:lang w:val="en-ID"/>
        </w:rPr>
        <w:t>Dengan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demikian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ini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tidak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dapat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dikategorikan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sebagai</w:t>
      </w:r>
      <w:proofErr w:type="spellEnd"/>
      <w:r w:rsidRPr="0030165A">
        <w:rPr>
          <w:lang w:val="en-ID"/>
        </w:rPr>
        <w:t xml:space="preserve"> cost overrun </w:t>
      </w:r>
      <w:proofErr w:type="spellStart"/>
      <w:r w:rsidRPr="0030165A">
        <w:rPr>
          <w:lang w:val="en-ID"/>
        </w:rPr>
        <w:t>akibat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kegagalan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manajemen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melainkan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sebagai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proyek</w:t>
      </w:r>
      <w:proofErr w:type="spellEnd"/>
      <w:r w:rsidRPr="0030165A">
        <w:rPr>
          <w:lang w:val="en-ID"/>
        </w:rPr>
        <w:t xml:space="preserve"> yang </w:t>
      </w:r>
      <w:proofErr w:type="spellStart"/>
      <w:r w:rsidRPr="0030165A">
        <w:rPr>
          <w:lang w:val="en-ID"/>
        </w:rPr>
        <w:t>mengalami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penyesuaian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biaya</w:t>
      </w:r>
      <w:proofErr w:type="spellEnd"/>
      <w:r w:rsidRPr="0030165A">
        <w:rPr>
          <w:lang w:val="en-ID"/>
        </w:rPr>
        <w:t xml:space="preserve"> yang </w:t>
      </w:r>
      <w:proofErr w:type="spellStart"/>
      <w:r w:rsidRPr="0030165A">
        <w:rPr>
          <w:lang w:val="en-ID"/>
        </w:rPr>
        <w:t>rasional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untuk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memenuhi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kebutuhan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teknis</w:t>
      </w:r>
      <w:proofErr w:type="spellEnd"/>
      <w:r w:rsidRPr="0030165A">
        <w:rPr>
          <w:lang w:val="en-ID"/>
        </w:rPr>
        <w:t xml:space="preserve">, </w:t>
      </w:r>
      <w:proofErr w:type="spellStart"/>
      <w:r w:rsidRPr="0030165A">
        <w:rPr>
          <w:lang w:val="en-ID"/>
        </w:rPr>
        <w:t>fungsional</w:t>
      </w:r>
      <w:proofErr w:type="spellEnd"/>
      <w:r w:rsidRPr="0030165A">
        <w:rPr>
          <w:lang w:val="en-ID"/>
        </w:rPr>
        <w:t xml:space="preserve">, dan </w:t>
      </w:r>
      <w:proofErr w:type="spellStart"/>
      <w:r w:rsidRPr="0030165A">
        <w:rPr>
          <w:lang w:val="en-ID"/>
        </w:rPr>
        <w:t>mutu</w:t>
      </w:r>
      <w:proofErr w:type="spellEnd"/>
      <w:r w:rsidRPr="0030165A">
        <w:rPr>
          <w:lang w:val="en-ID"/>
        </w:rPr>
        <w:t xml:space="preserve"> </w:t>
      </w:r>
      <w:proofErr w:type="spellStart"/>
      <w:r w:rsidRPr="0030165A">
        <w:rPr>
          <w:lang w:val="en-ID"/>
        </w:rPr>
        <w:t>bangunan</w:t>
      </w:r>
      <w:proofErr w:type="spellEnd"/>
      <w:r w:rsidRPr="0030165A">
        <w:rPr>
          <w:lang w:val="en-ID"/>
        </w:rPr>
        <w:t>.</w:t>
      </w:r>
    </w:p>
    <w:p w14:paraId="3839AD79" w14:textId="6E82A176" w:rsidR="005B160A" w:rsidRPr="005B160A" w:rsidRDefault="005B160A" w:rsidP="005B160A">
      <w:pPr>
        <w:spacing w:after="120"/>
        <w:rPr>
          <w:b/>
          <w:lang w:val="en-ID"/>
        </w:rPr>
      </w:pPr>
      <w:bookmarkStart w:id="51" w:name="_Toc219727747"/>
      <w:bookmarkStart w:id="52" w:name="_Toc219727813"/>
      <w:bookmarkStart w:id="53" w:name="_Toc221717117"/>
      <w:bookmarkStart w:id="54" w:name="_Toc222832505"/>
      <w:r>
        <w:rPr>
          <w:b/>
          <w:lang w:val="en-ID"/>
        </w:rPr>
        <w:t xml:space="preserve">E. </w:t>
      </w:r>
      <w:proofErr w:type="spellStart"/>
      <w:r w:rsidRPr="005B160A">
        <w:rPr>
          <w:b/>
          <w:lang w:val="en-ID"/>
        </w:rPr>
        <w:t>Analisis</w:t>
      </w:r>
      <w:proofErr w:type="spellEnd"/>
      <w:r w:rsidRPr="005B160A">
        <w:rPr>
          <w:b/>
          <w:lang w:val="en-ID"/>
        </w:rPr>
        <w:t xml:space="preserve"> </w:t>
      </w:r>
      <w:proofErr w:type="spellStart"/>
      <w:r w:rsidRPr="005B160A">
        <w:rPr>
          <w:b/>
          <w:lang w:val="en-ID"/>
        </w:rPr>
        <w:t>Kesesuaian</w:t>
      </w:r>
      <w:proofErr w:type="spellEnd"/>
      <w:r w:rsidRPr="005B160A">
        <w:rPr>
          <w:b/>
          <w:lang w:val="en-ID"/>
        </w:rPr>
        <w:t xml:space="preserve"> </w:t>
      </w:r>
      <w:proofErr w:type="spellStart"/>
      <w:r w:rsidRPr="005B160A">
        <w:rPr>
          <w:b/>
          <w:lang w:val="en-ID"/>
        </w:rPr>
        <w:t>Mutu</w:t>
      </w:r>
      <w:proofErr w:type="spellEnd"/>
      <w:r w:rsidRPr="005B160A">
        <w:rPr>
          <w:b/>
          <w:lang w:val="en-ID"/>
        </w:rPr>
        <w:t xml:space="preserve"> </w:t>
      </w:r>
      <w:proofErr w:type="spellStart"/>
      <w:r w:rsidRPr="005B160A">
        <w:rPr>
          <w:b/>
          <w:lang w:val="en-ID"/>
        </w:rPr>
        <w:t>Pekerjaan</w:t>
      </w:r>
      <w:bookmarkEnd w:id="51"/>
      <w:bookmarkEnd w:id="52"/>
      <w:bookmarkEnd w:id="53"/>
      <w:bookmarkEnd w:id="54"/>
      <w:proofErr w:type="spellEnd"/>
    </w:p>
    <w:p w14:paraId="17C0CAAF" w14:textId="77777777" w:rsidR="005B160A" w:rsidRPr="005B160A" w:rsidRDefault="005B160A" w:rsidP="005B160A">
      <w:pPr>
        <w:spacing w:after="120"/>
        <w:rPr>
          <w:lang w:val="en-ID"/>
        </w:rPr>
      </w:pPr>
      <w:proofErr w:type="spellStart"/>
      <w:r w:rsidRPr="005B160A">
        <w:rPr>
          <w:lang w:val="en-ID"/>
        </w:rPr>
        <w:t>Analisis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kesesuaian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pekerjaan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merupakan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bagian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penting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dalam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evaluasi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kinerja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pelaksanaan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proyek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konstruksi</w:t>
      </w:r>
      <w:proofErr w:type="spellEnd"/>
      <w:r w:rsidRPr="005B160A">
        <w:rPr>
          <w:lang w:val="en-ID"/>
        </w:rPr>
        <w:t xml:space="preserve">.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pekerjaan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tidak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hanya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ditinjau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dari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akhir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bangunan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tetapi</w:t>
      </w:r>
      <w:proofErr w:type="spellEnd"/>
      <w:r w:rsidRPr="005B160A">
        <w:rPr>
          <w:lang w:val="en-ID"/>
        </w:rPr>
        <w:t xml:space="preserve"> juga </w:t>
      </w:r>
      <w:proofErr w:type="spellStart"/>
      <w:r w:rsidRPr="005B160A">
        <w:rPr>
          <w:lang w:val="en-ID"/>
        </w:rPr>
        <w:t>dari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kesesuaian</w:t>
      </w:r>
      <w:proofErr w:type="spellEnd"/>
      <w:r w:rsidRPr="005B160A">
        <w:rPr>
          <w:lang w:val="en-ID"/>
        </w:rPr>
        <w:t xml:space="preserve"> material, </w:t>
      </w:r>
      <w:proofErr w:type="spellStart"/>
      <w:r w:rsidRPr="005B160A">
        <w:rPr>
          <w:lang w:val="en-ID"/>
        </w:rPr>
        <w:t>metode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pelaksanaan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serta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pengujian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dilakukan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selama</w:t>
      </w:r>
      <w:proofErr w:type="spellEnd"/>
      <w:r w:rsidRPr="005B160A">
        <w:rPr>
          <w:lang w:val="en-ID"/>
        </w:rPr>
        <w:t xml:space="preserve"> proses </w:t>
      </w:r>
      <w:proofErr w:type="spellStart"/>
      <w:r w:rsidRPr="005B160A">
        <w:rPr>
          <w:lang w:val="en-ID"/>
        </w:rPr>
        <w:t>konstruksi</w:t>
      </w:r>
      <w:proofErr w:type="spellEnd"/>
      <w:r w:rsidRPr="005B160A">
        <w:rPr>
          <w:lang w:val="en-ID"/>
        </w:rPr>
        <w:t xml:space="preserve">. Pada </w:t>
      </w:r>
      <w:proofErr w:type="spellStart"/>
      <w:r w:rsidRPr="005B160A">
        <w:rPr>
          <w:lang w:val="en-ID"/>
        </w:rPr>
        <w:t>Proyek</w:t>
      </w:r>
      <w:proofErr w:type="spellEnd"/>
      <w:r w:rsidRPr="005B160A">
        <w:rPr>
          <w:lang w:val="en-ID"/>
        </w:rPr>
        <w:t xml:space="preserve"> Pembangunan </w:t>
      </w:r>
      <w:proofErr w:type="spellStart"/>
      <w:r w:rsidRPr="005B160A">
        <w:rPr>
          <w:lang w:val="en-ID"/>
        </w:rPr>
        <w:t>Rumah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Susun</w:t>
      </w:r>
      <w:proofErr w:type="spellEnd"/>
      <w:r w:rsidRPr="005B160A">
        <w:rPr>
          <w:lang w:val="en-ID"/>
        </w:rPr>
        <w:t xml:space="preserve"> ASN PUPR BBWS </w:t>
      </w:r>
      <w:proofErr w:type="spellStart"/>
      <w:r w:rsidRPr="005B160A">
        <w:rPr>
          <w:lang w:val="en-ID"/>
        </w:rPr>
        <w:t>Bengawan</w:t>
      </w:r>
      <w:proofErr w:type="spellEnd"/>
      <w:r w:rsidRPr="005B160A">
        <w:rPr>
          <w:lang w:val="en-ID"/>
        </w:rPr>
        <w:t xml:space="preserve"> Solo, </w:t>
      </w:r>
      <w:proofErr w:type="spellStart"/>
      <w:r w:rsidRPr="005B160A">
        <w:rPr>
          <w:lang w:val="en-ID"/>
        </w:rPr>
        <w:t>analisis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kesesuaian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difokuskan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pekerjaan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utama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khususnya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karena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kedua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elemen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tersebut</w:t>
      </w:r>
      <w:proofErr w:type="spellEnd"/>
      <w:r w:rsidRPr="005B160A">
        <w:rPr>
          <w:lang w:val="en-ID"/>
        </w:rPr>
        <w:t xml:space="preserve"> sangat </w:t>
      </w:r>
      <w:proofErr w:type="spellStart"/>
      <w:r w:rsidRPr="005B160A">
        <w:rPr>
          <w:lang w:val="en-ID"/>
        </w:rPr>
        <w:t>menentukan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kekuatan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kestabilan</w:t>
      </w:r>
      <w:proofErr w:type="spellEnd"/>
      <w:r w:rsidRPr="005B160A">
        <w:rPr>
          <w:lang w:val="en-ID"/>
        </w:rPr>
        <w:t xml:space="preserve">, dan </w:t>
      </w:r>
      <w:proofErr w:type="spellStart"/>
      <w:r w:rsidRPr="005B160A">
        <w:rPr>
          <w:lang w:val="en-ID"/>
        </w:rPr>
        <w:t>keamanan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bangunan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rumah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susun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bertingkat</w:t>
      </w:r>
      <w:proofErr w:type="spellEnd"/>
      <w:r w:rsidRPr="005B160A">
        <w:rPr>
          <w:lang w:val="en-ID"/>
        </w:rPr>
        <w:t>.</w:t>
      </w:r>
    </w:p>
    <w:p w14:paraId="5A2C593D" w14:textId="77777777" w:rsidR="005B160A" w:rsidRPr="005B160A" w:rsidRDefault="005B160A" w:rsidP="005B160A">
      <w:pPr>
        <w:spacing w:after="120"/>
        <w:rPr>
          <w:b/>
          <w:bCs/>
          <w:lang w:val="en-ID"/>
        </w:rPr>
      </w:pPr>
      <w:proofErr w:type="spellStart"/>
      <w:r w:rsidRPr="005B160A">
        <w:rPr>
          <w:lang w:val="en-ID"/>
        </w:rPr>
        <w:t>Analisis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ini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dilakukan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cara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membandingkan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rencana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tercantum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dalam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spesifikasi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teknis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Rencana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Kerja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Syarat</w:t>
      </w:r>
      <w:proofErr w:type="spellEnd"/>
      <w:r w:rsidRPr="005B160A">
        <w:rPr>
          <w:lang w:val="en-ID"/>
        </w:rPr>
        <w:t xml:space="preserve"> (RKS)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aktual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berdasarkan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pengujian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laboratorium</w:t>
      </w:r>
      <w:proofErr w:type="spellEnd"/>
      <w:r w:rsidRPr="005B160A">
        <w:rPr>
          <w:lang w:val="en-ID"/>
        </w:rPr>
        <w:t xml:space="preserve">.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demikian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dapat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diketahui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apakah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pekerjaan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telah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dilaksanakan</w:t>
      </w:r>
      <w:proofErr w:type="spellEnd"/>
      <w:r w:rsidRPr="005B160A">
        <w:rPr>
          <w:lang w:val="en-ID"/>
        </w:rPr>
        <w:t xml:space="preserve"> di </w:t>
      </w:r>
      <w:proofErr w:type="spellStart"/>
      <w:r w:rsidRPr="005B160A">
        <w:rPr>
          <w:lang w:val="en-ID"/>
        </w:rPr>
        <w:t>lapangan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telah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memenuhi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melampaui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atau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justru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menyimpang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dari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persyaratan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ditetapkan</w:t>
      </w:r>
      <w:proofErr w:type="spellEnd"/>
      <w:r w:rsidRPr="005B160A">
        <w:rPr>
          <w:lang w:val="en-ID"/>
        </w:rPr>
        <w:t>.</w:t>
      </w:r>
    </w:p>
    <w:p w14:paraId="726865CE" w14:textId="5ECD9C97" w:rsidR="005B160A" w:rsidRPr="005B160A" w:rsidRDefault="005B160A" w:rsidP="005B160A">
      <w:pPr>
        <w:pStyle w:val="ListParagraph"/>
        <w:numPr>
          <w:ilvl w:val="0"/>
          <w:numId w:val="39"/>
        </w:numPr>
        <w:spacing w:after="120"/>
        <w:ind w:left="284" w:hanging="284"/>
        <w:rPr>
          <w:b/>
          <w:lang w:val="en-ID"/>
        </w:rPr>
      </w:pPr>
      <w:bookmarkStart w:id="55" w:name="_Toc219727748"/>
      <w:bookmarkStart w:id="56" w:name="_Toc219727814"/>
      <w:bookmarkStart w:id="57" w:name="_Toc221717118"/>
      <w:bookmarkStart w:id="58" w:name="_Toc222832506"/>
      <w:proofErr w:type="spellStart"/>
      <w:r w:rsidRPr="005B160A">
        <w:rPr>
          <w:b/>
          <w:lang w:val="en-ID"/>
        </w:rPr>
        <w:lastRenderedPageBreak/>
        <w:t>Analisis</w:t>
      </w:r>
      <w:proofErr w:type="spellEnd"/>
      <w:r w:rsidRPr="005B160A">
        <w:rPr>
          <w:b/>
          <w:lang w:val="en-ID"/>
        </w:rPr>
        <w:t xml:space="preserve"> </w:t>
      </w:r>
      <w:proofErr w:type="spellStart"/>
      <w:r w:rsidRPr="005B160A">
        <w:rPr>
          <w:b/>
          <w:lang w:val="en-ID"/>
        </w:rPr>
        <w:t>Kesesuain</w:t>
      </w:r>
      <w:proofErr w:type="spellEnd"/>
      <w:r w:rsidRPr="005B160A">
        <w:rPr>
          <w:b/>
          <w:lang w:val="en-ID"/>
        </w:rPr>
        <w:t xml:space="preserve"> </w:t>
      </w:r>
      <w:proofErr w:type="spellStart"/>
      <w:r w:rsidRPr="005B160A">
        <w:rPr>
          <w:b/>
          <w:lang w:val="en-ID"/>
        </w:rPr>
        <w:t>Mutu</w:t>
      </w:r>
      <w:proofErr w:type="spellEnd"/>
      <w:r w:rsidRPr="005B160A">
        <w:rPr>
          <w:b/>
          <w:lang w:val="en-ID"/>
        </w:rPr>
        <w:t xml:space="preserve"> </w:t>
      </w:r>
      <w:proofErr w:type="spellStart"/>
      <w:r w:rsidRPr="005B160A">
        <w:rPr>
          <w:b/>
          <w:lang w:val="en-ID"/>
        </w:rPr>
        <w:t>Beton</w:t>
      </w:r>
      <w:bookmarkEnd w:id="55"/>
      <w:bookmarkEnd w:id="56"/>
      <w:bookmarkEnd w:id="57"/>
      <w:bookmarkEnd w:id="58"/>
      <w:proofErr w:type="spellEnd"/>
    </w:p>
    <w:p w14:paraId="096D9DEE" w14:textId="77777777" w:rsidR="007C1CC5" w:rsidRDefault="005B160A" w:rsidP="005B160A">
      <w:pPr>
        <w:numPr>
          <w:ilvl w:val="0"/>
          <w:numId w:val="35"/>
        </w:numPr>
        <w:spacing w:after="120"/>
        <w:ind w:left="567" w:hanging="283"/>
        <w:rPr>
          <w:b/>
          <w:bCs/>
          <w:lang w:val="en-ID"/>
        </w:rPr>
      </w:pPr>
      <w:proofErr w:type="spellStart"/>
      <w:r w:rsidRPr="005B160A">
        <w:rPr>
          <w:b/>
          <w:bCs/>
          <w:lang w:val="en-ID"/>
        </w:rPr>
        <w:t>Mutu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Beton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Rencana</w:t>
      </w:r>
      <w:proofErr w:type="spellEnd"/>
    </w:p>
    <w:p w14:paraId="61BAAB95" w14:textId="77777777" w:rsidR="007C1CC5" w:rsidRDefault="005B160A" w:rsidP="007C1CC5">
      <w:pPr>
        <w:spacing w:after="120"/>
        <w:ind w:left="567"/>
        <w:rPr>
          <w:b/>
          <w:bCs/>
          <w:lang w:val="en-ID"/>
        </w:rPr>
      </w:pPr>
      <w:proofErr w:type="spellStart"/>
      <w:r w:rsidRPr="005B160A">
        <w:rPr>
          <w:lang w:val="en-ID"/>
        </w:rPr>
        <w:t>Berdasarkan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dokumen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perencanaan</w:t>
      </w:r>
      <w:proofErr w:type="spellEnd"/>
      <w:r w:rsidRPr="005B160A">
        <w:rPr>
          <w:lang w:val="en-ID"/>
        </w:rPr>
        <w:t xml:space="preserve"> dan RKS,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digunakan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pekerjaan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Proyek</w:t>
      </w:r>
      <w:proofErr w:type="spellEnd"/>
      <w:r w:rsidRPr="005B160A">
        <w:rPr>
          <w:lang w:val="en-ID"/>
        </w:rPr>
        <w:t xml:space="preserve"> Pembangunan </w:t>
      </w:r>
      <w:proofErr w:type="spellStart"/>
      <w:r w:rsidRPr="005B160A">
        <w:rPr>
          <w:lang w:val="en-ID"/>
        </w:rPr>
        <w:t>Rumah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Susun</w:t>
      </w:r>
      <w:proofErr w:type="spellEnd"/>
      <w:r w:rsidRPr="005B160A">
        <w:rPr>
          <w:lang w:val="en-ID"/>
        </w:rPr>
        <w:t xml:space="preserve"> ASN PUPR BBWS </w:t>
      </w:r>
      <w:proofErr w:type="spellStart"/>
      <w:r w:rsidRPr="005B160A">
        <w:rPr>
          <w:lang w:val="en-ID"/>
        </w:rPr>
        <w:t>Bengawan</w:t>
      </w:r>
      <w:proofErr w:type="spellEnd"/>
      <w:r w:rsidRPr="005B160A">
        <w:rPr>
          <w:lang w:val="en-ID"/>
        </w:rPr>
        <w:t xml:space="preserve"> Solo </w:t>
      </w:r>
      <w:proofErr w:type="spellStart"/>
      <w:r w:rsidRPr="005B160A">
        <w:rPr>
          <w:lang w:val="en-ID"/>
        </w:rPr>
        <w:t>direncanakan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dalam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beberapa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kelas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yaitu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antara</w:t>
      </w:r>
      <w:proofErr w:type="spellEnd"/>
      <w:r w:rsidRPr="005B160A">
        <w:rPr>
          <w:lang w:val="en-ID"/>
        </w:rPr>
        <w:t xml:space="preserve"> lain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K-300 dan K-450.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K-300 </w:t>
      </w:r>
      <w:proofErr w:type="spellStart"/>
      <w:r w:rsidRPr="005B160A">
        <w:rPr>
          <w:lang w:val="en-ID"/>
        </w:rPr>
        <w:t>digunakan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elemen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tertentu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menahan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beban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relatif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sedang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sedangkan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K-450 </w:t>
      </w:r>
      <w:proofErr w:type="spellStart"/>
      <w:r w:rsidRPr="005B160A">
        <w:rPr>
          <w:lang w:val="en-ID"/>
        </w:rPr>
        <w:t>digunakan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elemen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utama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menahan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beban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besar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memiliki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penting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terhadap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kestabilan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bangunan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seperti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kolom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pelat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lantai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pelat</w:t>
      </w:r>
      <w:proofErr w:type="spellEnd"/>
      <w:r w:rsidRPr="005B160A">
        <w:rPr>
          <w:lang w:val="en-ID"/>
        </w:rPr>
        <w:t xml:space="preserve"> dak, bore pile, pile cap, </w:t>
      </w:r>
      <w:proofErr w:type="spellStart"/>
      <w:r w:rsidRPr="005B160A">
        <w:rPr>
          <w:lang w:val="en-ID"/>
        </w:rPr>
        <w:t>serta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ruang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pompa</w:t>
      </w:r>
      <w:proofErr w:type="spellEnd"/>
      <w:r w:rsidRPr="005B160A">
        <w:rPr>
          <w:lang w:val="en-ID"/>
        </w:rPr>
        <w:t xml:space="preserve"> dan Ground Water Tank (GWT).</w:t>
      </w:r>
      <w:r w:rsidR="007C1CC5">
        <w:rPr>
          <w:b/>
          <w:bCs/>
          <w:lang w:val="en-ID"/>
        </w:rPr>
        <w:t xml:space="preserve"> </w:t>
      </w:r>
    </w:p>
    <w:p w14:paraId="442A1207" w14:textId="4763FBAB" w:rsidR="007C1CC5" w:rsidRDefault="005B160A" w:rsidP="007C1CC5">
      <w:pPr>
        <w:spacing w:after="120"/>
        <w:ind w:left="567"/>
        <w:rPr>
          <w:b/>
          <w:bCs/>
          <w:lang w:val="en-ID"/>
        </w:rPr>
      </w:pPr>
      <w:proofErr w:type="spellStart"/>
      <w:r w:rsidRPr="005B160A">
        <w:rPr>
          <w:lang w:val="en-ID"/>
        </w:rPr>
        <w:t>Penetapan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tersebut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telah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disesuaikan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fungsi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beban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rencana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serta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ketentuan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peraturan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standar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berlaku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sehingga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secara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teoritis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mampu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memberikan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tingkat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keamanan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memadai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bagi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bangunan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rumah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susun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bertingkat</w:t>
      </w:r>
      <w:proofErr w:type="spellEnd"/>
      <w:r w:rsidRPr="005B160A">
        <w:rPr>
          <w:lang w:val="en-ID"/>
        </w:rPr>
        <w:t>.</w:t>
      </w:r>
      <w:r w:rsidR="007C1CC5">
        <w:rPr>
          <w:b/>
          <w:bCs/>
          <w:lang w:val="en-ID"/>
        </w:rPr>
        <w:t xml:space="preserve"> </w:t>
      </w:r>
    </w:p>
    <w:p w14:paraId="3E9BEF73" w14:textId="77777777" w:rsidR="007C1CC5" w:rsidRDefault="005B160A" w:rsidP="005B160A">
      <w:pPr>
        <w:numPr>
          <w:ilvl w:val="0"/>
          <w:numId w:val="35"/>
        </w:numPr>
        <w:spacing w:after="120"/>
        <w:ind w:left="567" w:hanging="283"/>
        <w:rPr>
          <w:b/>
          <w:bCs/>
          <w:lang w:val="en-ID"/>
        </w:rPr>
      </w:pPr>
      <w:r w:rsidRPr="005B160A">
        <w:rPr>
          <w:b/>
          <w:bCs/>
          <w:lang w:val="en-ID"/>
        </w:rPr>
        <w:t xml:space="preserve">Hasil </w:t>
      </w:r>
      <w:proofErr w:type="spellStart"/>
      <w:r w:rsidRPr="005B160A">
        <w:rPr>
          <w:b/>
          <w:bCs/>
          <w:lang w:val="en-ID"/>
        </w:rPr>
        <w:t>Pengujian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Kuat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Tekan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Beton</w:t>
      </w:r>
      <w:proofErr w:type="spellEnd"/>
      <w:r w:rsidR="007C1CC5">
        <w:rPr>
          <w:b/>
          <w:bCs/>
          <w:lang w:val="en-ID"/>
        </w:rPr>
        <w:t xml:space="preserve"> </w:t>
      </w:r>
    </w:p>
    <w:p w14:paraId="30C5157A" w14:textId="77777777" w:rsidR="007C1CC5" w:rsidRDefault="005B160A" w:rsidP="007C1CC5">
      <w:pPr>
        <w:spacing w:after="120"/>
        <w:ind w:left="567"/>
        <w:rPr>
          <w:b/>
          <w:bCs/>
          <w:lang w:val="en-ID"/>
        </w:rPr>
      </w:pPr>
      <w:proofErr w:type="spellStart"/>
      <w:r w:rsidRPr="005B160A">
        <w:rPr>
          <w:lang w:val="en-ID"/>
        </w:rPr>
        <w:t>Pengujian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kuat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dilakukan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metode</w:t>
      </w:r>
      <w:proofErr w:type="spellEnd"/>
      <w:r w:rsidRPr="005B160A">
        <w:rPr>
          <w:lang w:val="en-ID"/>
        </w:rPr>
        <w:t xml:space="preserve"> uji </w:t>
      </w:r>
      <w:proofErr w:type="spellStart"/>
      <w:r w:rsidRPr="005B160A">
        <w:rPr>
          <w:lang w:val="en-ID"/>
        </w:rPr>
        <w:t>tekan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silinder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umur</w:t>
      </w:r>
      <w:proofErr w:type="spellEnd"/>
      <w:r w:rsidRPr="005B160A">
        <w:rPr>
          <w:lang w:val="en-ID"/>
        </w:rPr>
        <w:t xml:space="preserve"> 28 </w:t>
      </w:r>
      <w:proofErr w:type="spellStart"/>
      <w:r w:rsidRPr="005B160A">
        <w:rPr>
          <w:lang w:val="en-ID"/>
        </w:rPr>
        <w:t>hari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sesuai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ketentuan</w:t>
      </w:r>
      <w:proofErr w:type="spellEnd"/>
      <w:r w:rsidRPr="005B160A">
        <w:rPr>
          <w:lang w:val="en-ID"/>
        </w:rPr>
        <w:t xml:space="preserve"> SNI. Benda uji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diambil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dari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berbagai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tahapan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elemen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antara</w:t>
      </w:r>
      <w:proofErr w:type="spellEnd"/>
      <w:r w:rsidRPr="005B160A">
        <w:rPr>
          <w:lang w:val="en-ID"/>
        </w:rPr>
        <w:t xml:space="preserve"> lain </w:t>
      </w:r>
      <w:proofErr w:type="spellStart"/>
      <w:r w:rsidRPr="005B160A">
        <w:rPr>
          <w:lang w:val="en-ID"/>
        </w:rPr>
        <w:t>pekerjaan</w:t>
      </w:r>
      <w:proofErr w:type="spellEnd"/>
      <w:r w:rsidRPr="005B160A">
        <w:rPr>
          <w:lang w:val="en-ID"/>
        </w:rPr>
        <w:t xml:space="preserve"> bore pile, pile cap dan tie beam, </w:t>
      </w:r>
      <w:proofErr w:type="spellStart"/>
      <w:r w:rsidRPr="005B160A">
        <w:rPr>
          <w:lang w:val="en-ID"/>
        </w:rPr>
        <w:t>pelat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lantai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kolom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lantai</w:t>
      </w:r>
      <w:proofErr w:type="spellEnd"/>
      <w:r w:rsidRPr="005B160A">
        <w:rPr>
          <w:lang w:val="en-ID"/>
        </w:rPr>
        <w:t xml:space="preserve"> 1 </w:t>
      </w:r>
      <w:proofErr w:type="spellStart"/>
      <w:r w:rsidRPr="005B160A">
        <w:rPr>
          <w:lang w:val="en-ID"/>
        </w:rPr>
        <w:t>hingga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lantai</w:t>
      </w:r>
      <w:proofErr w:type="spellEnd"/>
      <w:r w:rsidRPr="005B160A">
        <w:rPr>
          <w:lang w:val="en-ID"/>
        </w:rPr>
        <w:t xml:space="preserve"> 3, </w:t>
      </w:r>
      <w:proofErr w:type="spellStart"/>
      <w:r w:rsidRPr="005B160A">
        <w:rPr>
          <w:lang w:val="en-ID"/>
        </w:rPr>
        <w:t>pelat</w:t>
      </w:r>
      <w:proofErr w:type="spellEnd"/>
      <w:r w:rsidRPr="005B160A">
        <w:rPr>
          <w:lang w:val="en-ID"/>
        </w:rPr>
        <w:t xml:space="preserve"> dak, </w:t>
      </w:r>
      <w:proofErr w:type="spellStart"/>
      <w:r w:rsidRPr="005B160A">
        <w:rPr>
          <w:lang w:val="en-ID"/>
        </w:rPr>
        <w:t>serta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ruang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pompa</w:t>
      </w:r>
      <w:proofErr w:type="spellEnd"/>
      <w:r w:rsidRPr="005B160A">
        <w:rPr>
          <w:lang w:val="en-ID"/>
        </w:rPr>
        <w:t xml:space="preserve"> dan GWT.</w:t>
      </w:r>
      <w:r w:rsidR="007C1CC5">
        <w:rPr>
          <w:b/>
          <w:bCs/>
          <w:lang w:val="en-ID"/>
        </w:rPr>
        <w:t xml:space="preserve"> </w:t>
      </w:r>
    </w:p>
    <w:p w14:paraId="07F4DBBD" w14:textId="77777777" w:rsidR="007C1CC5" w:rsidRDefault="005B160A" w:rsidP="007C1CC5">
      <w:pPr>
        <w:spacing w:after="120"/>
        <w:ind w:left="567"/>
        <w:rPr>
          <w:b/>
          <w:bCs/>
          <w:lang w:val="en-ID"/>
        </w:rPr>
      </w:pPr>
      <w:proofErr w:type="spellStart"/>
      <w:r w:rsidRPr="005B160A">
        <w:rPr>
          <w:lang w:val="en-ID"/>
        </w:rPr>
        <w:t>Berdasarkan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pengujian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laboratorium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diperoleh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nilai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kuat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aktual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secara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umum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mencapai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melebihi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rencana</w:t>
      </w:r>
      <w:proofErr w:type="spellEnd"/>
      <w:r w:rsidRPr="005B160A">
        <w:rPr>
          <w:b/>
          <w:bCs/>
          <w:lang w:val="en-ID"/>
        </w:rPr>
        <w:t>.</w:t>
      </w:r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K-300, </w:t>
      </w:r>
      <w:proofErr w:type="spellStart"/>
      <w:r w:rsidRPr="005B160A">
        <w:rPr>
          <w:lang w:val="en-ID"/>
        </w:rPr>
        <w:t>nilai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kuat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aktual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menunjukkan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di </w:t>
      </w:r>
      <w:proofErr w:type="spellStart"/>
      <w:r w:rsidRPr="005B160A">
        <w:rPr>
          <w:lang w:val="en-ID"/>
        </w:rPr>
        <w:t>atas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batas</w:t>
      </w:r>
      <w:proofErr w:type="spellEnd"/>
      <w:r w:rsidRPr="005B160A">
        <w:rPr>
          <w:lang w:val="en-ID"/>
        </w:rPr>
        <w:t xml:space="preserve"> minimum yang </w:t>
      </w:r>
      <w:proofErr w:type="spellStart"/>
      <w:r w:rsidRPr="005B160A">
        <w:rPr>
          <w:lang w:val="en-ID"/>
        </w:rPr>
        <w:t>dipersyaratkan</w:t>
      </w:r>
      <w:proofErr w:type="spellEnd"/>
      <w:r w:rsidRPr="005B160A">
        <w:rPr>
          <w:lang w:val="en-ID"/>
        </w:rPr>
        <w:t xml:space="preserve">, yang </w:t>
      </w:r>
      <w:proofErr w:type="spellStart"/>
      <w:r w:rsidRPr="005B160A">
        <w:rPr>
          <w:lang w:val="en-ID"/>
        </w:rPr>
        <w:t>menandakan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telah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tercapai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baik</w:t>
      </w:r>
      <w:proofErr w:type="spellEnd"/>
      <w:r w:rsidRPr="005B160A">
        <w:rPr>
          <w:lang w:val="en-ID"/>
        </w:rPr>
        <w:t xml:space="preserve">. </w:t>
      </w:r>
      <w:proofErr w:type="spellStart"/>
      <w:r w:rsidRPr="005B160A">
        <w:rPr>
          <w:lang w:val="en-ID"/>
        </w:rPr>
        <w:t>Demikian</w:t>
      </w:r>
      <w:proofErr w:type="spellEnd"/>
      <w:r w:rsidRPr="005B160A">
        <w:rPr>
          <w:lang w:val="en-ID"/>
        </w:rPr>
        <w:t xml:space="preserve"> pula pada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K-450,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uji </w:t>
      </w:r>
      <w:proofErr w:type="spellStart"/>
      <w:r w:rsidRPr="005B160A">
        <w:rPr>
          <w:lang w:val="en-ID"/>
        </w:rPr>
        <w:t>menunjukkan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kuat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aktual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memenuhi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melampaui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rencana</w:t>
      </w:r>
      <w:proofErr w:type="spellEnd"/>
      <w:r w:rsidRPr="005B160A">
        <w:rPr>
          <w:lang w:val="en-ID"/>
        </w:rPr>
        <w:t>.</w:t>
      </w:r>
      <w:r w:rsidR="007C1CC5">
        <w:rPr>
          <w:b/>
          <w:bCs/>
          <w:lang w:val="en-ID"/>
        </w:rPr>
        <w:t xml:space="preserve"> </w:t>
      </w:r>
    </w:p>
    <w:p w14:paraId="1B7C501A" w14:textId="77777777" w:rsidR="007C1CC5" w:rsidRDefault="005B160A" w:rsidP="007C1CC5">
      <w:pPr>
        <w:spacing w:after="120"/>
        <w:ind w:left="567"/>
        <w:rPr>
          <w:b/>
          <w:bCs/>
          <w:lang w:val="en-ID"/>
        </w:rPr>
      </w:pPr>
      <w:r w:rsidRPr="005B160A">
        <w:rPr>
          <w:lang w:val="en-ID"/>
        </w:rPr>
        <w:t xml:space="preserve">Hasil </w:t>
      </w:r>
      <w:proofErr w:type="spellStart"/>
      <w:r w:rsidRPr="005B160A">
        <w:rPr>
          <w:lang w:val="en-ID"/>
        </w:rPr>
        <w:t>ini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menunjukkan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proses </w:t>
      </w:r>
      <w:proofErr w:type="spellStart"/>
      <w:r w:rsidRPr="005B160A">
        <w:rPr>
          <w:lang w:val="en-ID"/>
        </w:rPr>
        <w:t>pencampuran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(mix design), </w:t>
      </w:r>
      <w:proofErr w:type="spellStart"/>
      <w:r w:rsidRPr="005B160A">
        <w:rPr>
          <w:lang w:val="en-ID"/>
        </w:rPr>
        <w:t>pengendalian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material, </w:t>
      </w:r>
      <w:proofErr w:type="spellStart"/>
      <w:r w:rsidRPr="005B160A">
        <w:rPr>
          <w:lang w:val="en-ID"/>
        </w:rPr>
        <w:t>pelaksanaan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pengecoran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serta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perawatan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(curing) </w:t>
      </w:r>
      <w:proofErr w:type="spellStart"/>
      <w:r w:rsidRPr="005B160A">
        <w:rPr>
          <w:lang w:val="en-ID"/>
        </w:rPr>
        <w:t>telah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dilakukan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baik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sesuai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prosedur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teknis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ditetapkan</w:t>
      </w:r>
      <w:proofErr w:type="spellEnd"/>
      <w:r w:rsidRPr="005B160A">
        <w:rPr>
          <w:lang w:val="en-ID"/>
        </w:rPr>
        <w:t>.</w:t>
      </w:r>
      <w:r w:rsidR="007C1CC5">
        <w:rPr>
          <w:b/>
          <w:bCs/>
          <w:lang w:val="en-ID"/>
        </w:rPr>
        <w:t xml:space="preserve"> </w:t>
      </w:r>
    </w:p>
    <w:p w14:paraId="20D906D6" w14:textId="7DED810A" w:rsidR="005B160A" w:rsidRPr="005B160A" w:rsidRDefault="005B160A" w:rsidP="007C1CC5">
      <w:pPr>
        <w:numPr>
          <w:ilvl w:val="0"/>
          <w:numId w:val="35"/>
        </w:numPr>
        <w:spacing w:after="120"/>
        <w:ind w:left="567" w:hanging="283"/>
        <w:rPr>
          <w:b/>
          <w:bCs/>
          <w:lang w:val="en-ID"/>
        </w:rPr>
      </w:pPr>
      <w:proofErr w:type="spellStart"/>
      <w:r w:rsidRPr="005B160A">
        <w:rPr>
          <w:b/>
          <w:bCs/>
          <w:lang w:val="en-ID"/>
        </w:rPr>
        <w:t>Evaluasi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Kesesuian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Mutu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Beton</w:t>
      </w:r>
      <w:proofErr w:type="spellEnd"/>
    </w:p>
    <w:p w14:paraId="40E803ED" w14:textId="77777777" w:rsidR="005B160A" w:rsidRPr="005B160A" w:rsidRDefault="005B160A" w:rsidP="007C1CC5">
      <w:pPr>
        <w:spacing w:after="120"/>
        <w:ind w:left="567"/>
        <w:rPr>
          <w:lang w:val="en-ID"/>
        </w:rPr>
      </w:pPr>
      <w:proofErr w:type="spellStart"/>
      <w:r w:rsidRPr="005B160A">
        <w:rPr>
          <w:lang w:val="en-ID"/>
        </w:rPr>
        <w:t>Berdasarkan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perbandingan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antara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rencana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uji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aktual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dapat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disimpulkan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digunakan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proyek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ini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telah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sesuai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spesifikasi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teknis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persyaratan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ditetapkan</w:t>
      </w:r>
      <w:proofErr w:type="spellEnd"/>
      <w:r w:rsidRPr="005B160A">
        <w:rPr>
          <w:b/>
          <w:bCs/>
          <w:lang w:val="en-ID"/>
        </w:rPr>
        <w:t>.</w:t>
      </w:r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Tidak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ditemukan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uji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berada</w:t>
      </w:r>
      <w:proofErr w:type="spellEnd"/>
      <w:r w:rsidRPr="005B160A">
        <w:rPr>
          <w:lang w:val="en-ID"/>
        </w:rPr>
        <w:t xml:space="preserve"> di </w:t>
      </w:r>
      <w:proofErr w:type="spellStart"/>
      <w:r w:rsidRPr="005B160A">
        <w:rPr>
          <w:lang w:val="en-ID"/>
        </w:rPr>
        <w:t>bawah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rencana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sehingga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tidak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diperlukan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tindakan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korektif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seperti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perkuatan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atau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pembongkaran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pekerjaan</w:t>
      </w:r>
      <w:proofErr w:type="spellEnd"/>
      <w:r w:rsidRPr="005B160A">
        <w:rPr>
          <w:lang w:val="en-ID"/>
        </w:rPr>
        <w:t>.</w:t>
      </w:r>
    </w:p>
    <w:p w14:paraId="1FEB802E" w14:textId="77777777" w:rsidR="005B160A" w:rsidRPr="005B160A" w:rsidRDefault="005B160A" w:rsidP="007C1CC5">
      <w:pPr>
        <w:spacing w:after="120"/>
        <w:ind w:left="567"/>
        <w:rPr>
          <w:lang w:val="en-ID"/>
        </w:rPr>
      </w:pPr>
      <w:proofErr w:type="spellStart"/>
      <w:r w:rsidRPr="005B160A">
        <w:rPr>
          <w:lang w:val="en-ID"/>
        </w:rPr>
        <w:t>Kondisi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ini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menunjukkan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pengendalian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di </w:t>
      </w:r>
      <w:proofErr w:type="spellStart"/>
      <w:r w:rsidRPr="005B160A">
        <w:rPr>
          <w:lang w:val="en-ID"/>
        </w:rPr>
        <w:t>lapangan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telah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dilaksanakan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secara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konsisten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terkontrol</w:t>
      </w:r>
      <w:proofErr w:type="spellEnd"/>
      <w:r w:rsidRPr="005B160A">
        <w:rPr>
          <w:lang w:val="en-ID"/>
        </w:rPr>
        <w:t xml:space="preserve">.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tercapai</w:t>
      </w:r>
      <w:proofErr w:type="spellEnd"/>
      <w:r w:rsidRPr="005B160A">
        <w:rPr>
          <w:lang w:val="en-ID"/>
        </w:rPr>
        <w:t xml:space="preserve"> juga </w:t>
      </w:r>
      <w:proofErr w:type="spellStart"/>
      <w:r w:rsidRPr="005B160A">
        <w:rPr>
          <w:lang w:val="en-ID"/>
        </w:rPr>
        <w:t>memberikan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cadangan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kekuatan</w:t>
      </w:r>
      <w:proofErr w:type="spellEnd"/>
      <w:r w:rsidRPr="005B160A">
        <w:rPr>
          <w:lang w:val="en-ID"/>
        </w:rPr>
        <w:t xml:space="preserve"> (safety margin) yang </w:t>
      </w:r>
      <w:proofErr w:type="spellStart"/>
      <w:r w:rsidRPr="005B160A">
        <w:rPr>
          <w:lang w:val="en-ID"/>
        </w:rPr>
        <w:t>baik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bagi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bangunan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sehingga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mendukung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aspek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keselamatan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umur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layan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bangunan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rumah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susun</w:t>
      </w:r>
      <w:proofErr w:type="spellEnd"/>
      <w:r w:rsidRPr="005B160A">
        <w:rPr>
          <w:lang w:val="en-ID"/>
        </w:rPr>
        <w:t>.</w:t>
      </w:r>
    </w:p>
    <w:p w14:paraId="28A11976" w14:textId="3F8BD939" w:rsidR="005B160A" w:rsidRPr="00B328A8" w:rsidRDefault="005B160A" w:rsidP="00B328A8">
      <w:pPr>
        <w:pStyle w:val="ListParagraph"/>
        <w:numPr>
          <w:ilvl w:val="0"/>
          <w:numId w:val="40"/>
        </w:numPr>
        <w:spacing w:after="120"/>
        <w:ind w:left="284" w:hanging="284"/>
        <w:rPr>
          <w:b/>
          <w:lang w:val="en-ID"/>
        </w:rPr>
      </w:pPr>
      <w:bookmarkStart w:id="59" w:name="_Toc219727749"/>
      <w:bookmarkStart w:id="60" w:name="_Toc219727815"/>
      <w:bookmarkStart w:id="61" w:name="_Toc221717119"/>
      <w:bookmarkStart w:id="62" w:name="_Toc222832507"/>
      <w:proofErr w:type="spellStart"/>
      <w:r w:rsidRPr="00B328A8">
        <w:rPr>
          <w:b/>
          <w:lang w:val="en-ID"/>
        </w:rPr>
        <w:t>Analisis</w:t>
      </w:r>
      <w:proofErr w:type="spellEnd"/>
      <w:r w:rsidRPr="00B328A8">
        <w:rPr>
          <w:b/>
          <w:lang w:val="en-ID"/>
        </w:rPr>
        <w:t xml:space="preserve"> </w:t>
      </w:r>
      <w:proofErr w:type="spellStart"/>
      <w:r w:rsidRPr="00B328A8">
        <w:rPr>
          <w:b/>
          <w:lang w:val="en-ID"/>
        </w:rPr>
        <w:t>Kesesuaian</w:t>
      </w:r>
      <w:proofErr w:type="spellEnd"/>
      <w:r w:rsidRPr="00B328A8">
        <w:rPr>
          <w:b/>
          <w:lang w:val="en-ID"/>
        </w:rPr>
        <w:t xml:space="preserve"> </w:t>
      </w:r>
      <w:proofErr w:type="spellStart"/>
      <w:r w:rsidRPr="00B328A8">
        <w:rPr>
          <w:b/>
          <w:lang w:val="en-ID"/>
        </w:rPr>
        <w:t>Mutu</w:t>
      </w:r>
      <w:proofErr w:type="spellEnd"/>
      <w:r w:rsidRPr="00B328A8">
        <w:rPr>
          <w:b/>
          <w:lang w:val="en-ID"/>
        </w:rPr>
        <w:t xml:space="preserve"> Baja </w:t>
      </w:r>
      <w:proofErr w:type="spellStart"/>
      <w:r w:rsidRPr="00B328A8">
        <w:rPr>
          <w:b/>
          <w:lang w:val="en-ID"/>
        </w:rPr>
        <w:t>Tulangan</w:t>
      </w:r>
      <w:bookmarkEnd w:id="59"/>
      <w:bookmarkEnd w:id="60"/>
      <w:bookmarkEnd w:id="61"/>
      <w:bookmarkEnd w:id="62"/>
      <w:proofErr w:type="spellEnd"/>
    </w:p>
    <w:p w14:paraId="25BF174C" w14:textId="77777777" w:rsidR="00B328A8" w:rsidRDefault="005B160A" w:rsidP="005B160A">
      <w:pPr>
        <w:numPr>
          <w:ilvl w:val="0"/>
          <w:numId w:val="38"/>
        </w:numPr>
        <w:spacing w:after="120"/>
        <w:ind w:left="567" w:hanging="283"/>
        <w:rPr>
          <w:b/>
          <w:bCs/>
          <w:lang w:val="en-ID"/>
        </w:rPr>
      </w:pPr>
      <w:proofErr w:type="spellStart"/>
      <w:r w:rsidRPr="005B160A">
        <w:rPr>
          <w:b/>
          <w:bCs/>
          <w:lang w:val="en-ID"/>
        </w:rPr>
        <w:t>Spesifikasi</w:t>
      </w:r>
      <w:proofErr w:type="spellEnd"/>
      <w:r w:rsidRPr="005B160A">
        <w:rPr>
          <w:b/>
          <w:bCs/>
          <w:lang w:val="en-ID"/>
        </w:rPr>
        <w:t xml:space="preserve"> Baja </w:t>
      </w:r>
      <w:proofErr w:type="spellStart"/>
      <w:r w:rsidRPr="005B160A">
        <w:rPr>
          <w:b/>
          <w:bCs/>
          <w:lang w:val="en-ID"/>
        </w:rPr>
        <w:t>Tulangan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Rencana</w:t>
      </w:r>
      <w:proofErr w:type="spellEnd"/>
      <w:r w:rsidR="00B328A8">
        <w:rPr>
          <w:b/>
          <w:bCs/>
          <w:lang w:val="en-ID"/>
        </w:rPr>
        <w:t xml:space="preserve"> </w:t>
      </w:r>
    </w:p>
    <w:p w14:paraId="277A5E9A" w14:textId="77777777" w:rsidR="000A0CAE" w:rsidRDefault="005B160A" w:rsidP="000A0CAE">
      <w:pPr>
        <w:spacing w:after="120"/>
        <w:ind w:left="567"/>
        <w:rPr>
          <w:b/>
          <w:bCs/>
          <w:lang w:val="en-ID"/>
        </w:rPr>
      </w:pPr>
      <w:r w:rsidRPr="005B160A">
        <w:rPr>
          <w:lang w:val="en-ID"/>
        </w:rPr>
        <w:t xml:space="preserve">Baja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digunakan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dalam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proyek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ini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direncanakan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harus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memenuhi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standar</w:t>
      </w:r>
      <w:proofErr w:type="spellEnd"/>
      <w:r w:rsidRPr="005B160A">
        <w:rPr>
          <w:lang w:val="en-ID"/>
        </w:rPr>
        <w:t xml:space="preserve"> SNI,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jenis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antara</w:t>
      </w:r>
      <w:proofErr w:type="spellEnd"/>
      <w:r w:rsidRPr="005B160A">
        <w:rPr>
          <w:lang w:val="en-ID"/>
        </w:rPr>
        <w:t xml:space="preserve"> lain BJTS 10, BJTS 13, BJTS 16, dan BJTS 19. Baja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tersebut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digunakan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berbagai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elemen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seperti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kolom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balok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pelat</w:t>
      </w:r>
      <w:proofErr w:type="spellEnd"/>
      <w:r w:rsidRPr="005B160A">
        <w:rPr>
          <w:lang w:val="en-ID"/>
        </w:rPr>
        <w:t xml:space="preserve">, pile cap, dan </w:t>
      </w:r>
      <w:proofErr w:type="spellStart"/>
      <w:r w:rsidRPr="005B160A">
        <w:rPr>
          <w:lang w:val="en-ID"/>
        </w:rPr>
        <w:t>elemen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lainnya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berfungsi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menahan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gaya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tarik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gaya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lentur</w:t>
      </w:r>
      <w:proofErr w:type="spellEnd"/>
      <w:r w:rsidRPr="005B160A">
        <w:rPr>
          <w:lang w:val="en-ID"/>
        </w:rPr>
        <w:t>.</w:t>
      </w:r>
      <w:r w:rsidR="000A0CAE">
        <w:rPr>
          <w:b/>
          <w:bCs/>
          <w:lang w:val="en-ID"/>
        </w:rPr>
        <w:t xml:space="preserve"> </w:t>
      </w:r>
    </w:p>
    <w:p w14:paraId="61FA8372" w14:textId="77777777" w:rsidR="000A0CAE" w:rsidRDefault="005B160A" w:rsidP="000A0CAE">
      <w:pPr>
        <w:spacing w:after="120"/>
        <w:ind w:left="567"/>
        <w:rPr>
          <w:b/>
          <w:bCs/>
          <w:lang w:val="en-ID"/>
        </w:rPr>
      </w:pPr>
      <w:proofErr w:type="spellStart"/>
      <w:r w:rsidRPr="005B160A">
        <w:rPr>
          <w:lang w:val="en-ID"/>
        </w:rPr>
        <w:t>Spesifikasi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teknis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mensyaratkan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harus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memiliki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kuat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leleh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kuat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tarik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serta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regangan</w:t>
      </w:r>
      <w:proofErr w:type="spellEnd"/>
      <w:r w:rsidRPr="005B160A">
        <w:rPr>
          <w:lang w:val="en-ID"/>
        </w:rPr>
        <w:t xml:space="preserve"> minimum </w:t>
      </w:r>
      <w:proofErr w:type="spellStart"/>
      <w:r w:rsidRPr="005B160A">
        <w:rPr>
          <w:lang w:val="en-ID"/>
        </w:rPr>
        <w:t>tertentu</w:t>
      </w:r>
      <w:proofErr w:type="spellEnd"/>
      <w:r w:rsidRPr="005B160A">
        <w:rPr>
          <w:lang w:val="en-ID"/>
        </w:rPr>
        <w:t xml:space="preserve"> agar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memiliki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perilaku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aman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terutama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terhadap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beban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gempa</w:t>
      </w:r>
      <w:proofErr w:type="spellEnd"/>
      <w:r w:rsidRPr="005B160A">
        <w:rPr>
          <w:lang w:val="en-ID"/>
        </w:rPr>
        <w:t>.</w:t>
      </w:r>
      <w:r w:rsidR="000A0CAE">
        <w:rPr>
          <w:b/>
          <w:bCs/>
          <w:lang w:val="en-ID"/>
        </w:rPr>
        <w:t xml:space="preserve"> </w:t>
      </w:r>
    </w:p>
    <w:p w14:paraId="37AFEAB9" w14:textId="3FE8D32F" w:rsidR="005B160A" w:rsidRPr="005B160A" w:rsidRDefault="005B160A" w:rsidP="000A0CAE">
      <w:pPr>
        <w:numPr>
          <w:ilvl w:val="0"/>
          <w:numId w:val="38"/>
        </w:numPr>
        <w:spacing w:after="120"/>
        <w:ind w:left="567" w:hanging="283"/>
        <w:rPr>
          <w:b/>
          <w:bCs/>
          <w:lang w:val="en-ID"/>
        </w:rPr>
      </w:pPr>
      <w:r w:rsidRPr="005B160A">
        <w:rPr>
          <w:b/>
          <w:bCs/>
          <w:lang w:val="en-ID"/>
        </w:rPr>
        <w:t xml:space="preserve">Hasil Uji Tarik Baja </w:t>
      </w:r>
      <w:proofErr w:type="spellStart"/>
      <w:r w:rsidRPr="005B160A">
        <w:rPr>
          <w:b/>
          <w:bCs/>
          <w:lang w:val="en-ID"/>
        </w:rPr>
        <w:t>Tulangan</w:t>
      </w:r>
      <w:proofErr w:type="spellEnd"/>
    </w:p>
    <w:p w14:paraId="72CC9172" w14:textId="77777777" w:rsidR="005B160A" w:rsidRPr="005B160A" w:rsidRDefault="005B160A" w:rsidP="000A0CAE">
      <w:pPr>
        <w:spacing w:after="120"/>
        <w:ind w:left="567"/>
        <w:rPr>
          <w:lang w:val="en-ID"/>
        </w:rPr>
      </w:pPr>
      <w:proofErr w:type="spellStart"/>
      <w:r w:rsidRPr="005B160A">
        <w:rPr>
          <w:lang w:val="en-ID"/>
        </w:rPr>
        <w:t>Pengujian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dilakukan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melalui</w:t>
      </w:r>
      <w:proofErr w:type="spellEnd"/>
      <w:r w:rsidRPr="005B160A">
        <w:rPr>
          <w:lang w:val="en-ID"/>
        </w:rPr>
        <w:t xml:space="preserve"> uji </w:t>
      </w:r>
      <w:proofErr w:type="spellStart"/>
      <w:r w:rsidRPr="005B160A">
        <w:rPr>
          <w:lang w:val="en-ID"/>
        </w:rPr>
        <w:t>tarik</w:t>
      </w:r>
      <w:proofErr w:type="spellEnd"/>
      <w:r w:rsidRPr="005B160A">
        <w:rPr>
          <w:lang w:val="en-ID"/>
        </w:rPr>
        <w:t xml:space="preserve"> di </w:t>
      </w:r>
      <w:proofErr w:type="spellStart"/>
      <w:r w:rsidRPr="005B160A">
        <w:rPr>
          <w:lang w:val="en-ID"/>
        </w:rPr>
        <w:t>laboratorium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parameter </w:t>
      </w:r>
      <w:proofErr w:type="spellStart"/>
      <w:r w:rsidRPr="005B160A">
        <w:rPr>
          <w:lang w:val="en-ID"/>
        </w:rPr>
        <w:t>pengujian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meliputi</w:t>
      </w:r>
      <w:proofErr w:type="spellEnd"/>
      <w:r w:rsidRPr="005B160A">
        <w:rPr>
          <w:lang w:val="en-ID"/>
        </w:rPr>
        <w:t xml:space="preserve"> diameter nominal, </w:t>
      </w:r>
      <w:proofErr w:type="spellStart"/>
      <w:r w:rsidRPr="005B160A">
        <w:rPr>
          <w:lang w:val="en-ID"/>
        </w:rPr>
        <w:t>berat</w:t>
      </w:r>
      <w:proofErr w:type="spellEnd"/>
      <w:r w:rsidRPr="005B160A">
        <w:rPr>
          <w:lang w:val="en-ID"/>
        </w:rPr>
        <w:t xml:space="preserve"> nominal per meter, </w:t>
      </w:r>
      <w:proofErr w:type="spellStart"/>
      <w:r w:rsidRPr="005B160A">
        <w:rPr>
          <w:lang w:val="en-ID"/>
        </w:rPr>
        <w:t>tegangan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leleh</w:t>
      </w:r>
      <w:proofErr w:type="spellEnd"/>
      <w:r w:rsidRPr="005B160A">
        <w:rPr>
          <w:lang w:val="en-ID"/>
        </w:rPr>
        <w:t xml:space="preserve"> (yield strength), </w:t>
      </w:r>
      <w:proofErr w:type="spellStart"/>
      <w:r w:rsidRPr="005B160A">
        <w:rPr>
          <w:lang w:val="en-ID"/>
        </w:rPr>
        <w:t>tegangan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maksimum</w:t>
      </w:r>
      <w:proofErr w:type="spellEnd"/>
      <w:r w:rsidRPr="005B160A">
        <w:rPr>
          <w:lang w:val="en-ID"/>
        </w:rPr>
        <w:t xml:space="preserve"> (ultimate strength), </w:t>
      </w:r>
      <w:proofErr w:type="spellStart"/>
      <w:r w:rsidRPr="005B160A">
        <w:rPr>
          <w:lang w:val="en-ID"/>
        </w:rPr>
        <w:t>serta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perpanjangan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regangan</w:t>
      </w:r>
      <w:proofErr w:type="spellEnd"/>
      <w:r w:rsidRPr="005B160A">
        <w:rPr>
          <w:lang w:val="en-ID"/>
        </w:rPr>
        <w:t xml:space="preserve"> (elongation). </w:t>
      </w:r>
      <w:proofErr w:type="spellStart"/>
      <w:r w:rsidRPr="005B160A">
        <w:rPr>
          <w:lang w:val="en-ID"/>
        </w:rPr>
        <w:t>Pengujian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dilakukan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sesuai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ketentuan</w:t>
      </w:r>
      <w:proofErr w:type="spellEnd"/>
      <w:r w:rsidRPr="005B160A">
        <w:rPr>
          <w:lang w:val="en-ID"/>
        </w:rPr>
        <w:t xml:space="preserve"> SNI 2052:2017 dan </w:t>
      </w:r>
      <w:proofErr w:type="spellStart"/>
      <w:r w:rsidRPr="005B160A">
        <w:rPr>
          <w:lang w:val="en-ID"/>
        </w:rPr>
        <w:t>standar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terkait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lainnya</w:t>
      </w:r>
      <w:proofErr w:type="spellEnd"/>
      <w:r w:rsidRPr="005B160A">
        <w:rPr>
          <w:lang w:val="en-ID"/>
        </w:rPr>
        <w:t>.</w:t>
      </w:r>
    </w:p>
    <w:p w14:paraId="2CF4C53E" w14:textId="77777777" w:rsidR="005B160A" w:rsidRPr="005B160A" w:rsidRDefault="005B160A" w:rsidP="000A0CAE">
      <w:pPr>
        <w:spacing w:after="120"/>
        <w:ind w:left="567"/>
        <w:rPr>
          <w:lang w:val="en-ID"/>
        </w:rPr>
      </w:pPr>
      <w:proofErr w:type="spellStart"/>
      <w:r w:rsidRPr="005B160A">
        <w:rPr>
          <w:lang w:val="en-ID"/>
        </w:rPr>
        <w:t>Berdasarkan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pengujian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diketahui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seluruh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sampel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diuji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menunjukkan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nilai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tegangan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leleh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tegangan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maksimum</w:t>
      </w:r>
      <w:proofErr w:type="spellEnd"/>
      <w:r w:rsidRPr="005B160A">
        <w:rPr>
          <w:lang w:val="en-ID"/>
        </w:rPr>
        <w:t xml:space="preserve"> di </w:t>
      </w:r>
      <w:proofErr w:type="spellStart"/>
      <w:r w:rsidRPr="005B160A">
        <w:rPr>
          <w:lang w:val="en-ID"/>
        </w:rPr>
        <w:t>atas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nilai</w:t>
      </w:r>
      <w:proofErr w:type="spellEnd"/>
      <w:r w:rsidRPr="005B160A">
        <w:rPr>
          <w:lang w:val="en-ID"/>
        </w:rPr>
        <w:t xml:space="preserve"> minimum yang </w:t>
      </w:r>
      <w:proofErr w:type="spellStart"/>
      <w:r w:rsidRPr="005B160A">
        <w:rPr>
          <w:lang w:val="en-ID"/>
        </w:rPr>
        <w:t>dipersyaratkan</w:t>
      </w:r>
      <w:proofErr w:type="spellEnd"/>
      <w:r w:rsidRPr="005B160A">
        <w:rPr>
          <w:b/>
          <w:bCs/>
          <w:lang w:val="en-ID"/>
        </w:rPr>
        <w:t>.</w:t>
      </w:r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Selain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itu</w:t>
      </w:r>
      <w:proofErr w:type="spellEnd"/>
      <w:r w:rsidRPr="005B160A">
        <w:rPr>
          <w:lang w:val="en-ID"/>
        </w:rPr>
        <w:t xml:space="preserve">, </w:t>
      </w:r>
      <w:proofErr w:type="spellStart"/>
      <w:r w:rsidRPr="005B160A">
        <w:rPr>
          <w:lang w:val="en-ID"/>
        </w:rPr>
        <w:t>nilai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perpanjangan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regangan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masih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berada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dalam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batas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diizinkan</w:t>
      </w:r>
      <w:proofErr w:type="spellEnd"/>
      <w:r w:rsidRPr="005B160A">
        <w:rPr>
          <w:lang w:val="en-ID"/>
        </w:rPr>
        <w:t xml:space="preserve">, yang </w:t>
      </w:r>
      <w:proofErr w:type="spellStart"/>
      <w:r w:rsidRPr="005B160A">
        <w:rPr>
          <w:lang w:val="en-ID"/>
        </w:rPr>
        <w:t>menunjukkan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memiliki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sifat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daktilitas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baik</w:t>
      </w:r>
      <w:proofErr w:type="spellEnd"/>
      <w:r w:rsidRPr="005B160A">
        <w:rPr>
          <w:lang w:val="en-ID"/>
        </w:rPr>
        <w:t>.</w:t>
      </w:r>
    </w:p>
    <w:p w14:paraId="453F94B2" w14:textId="77777777" w:rsidR="005B160A" w:rsidRPr="005B160A" w:rsidRDefault="005B160A" w:rsidP="000A0CAE">
      <w:pPr>
        <w:spacing w:after="120"/>
        <w:ind w:left="567"/>
        <w:rPr>
          <w:lang w:val="en-ID"/>
        </w:rPr>
      </w:pPr>
      <w:r w:rsidRPr="005B160A">
        <w:rPr>
          <w:lang w:val="en-ID"/>
        </w:rPr>
        <w:lastRenderedPageBreak/>
        <w:t xml:space="preserve">Hasil </w:t>
      </w:r>
      <w:proofErr w:type="spellStart"/>
      <w:r w:rsidRPr="005B160A">
        <w:rPr>
          <w:lang w:val="en-ID"/>
        </w:rPr>
        <w:t>ini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menunjukkan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bahwa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yang </w:t>
      </w:r>
      <w:proofErr w:type="spellStart"/>
      <w:r w:rsidRPr="005B160A">
        <w:rPr>
          <w:lang w:val="en-ID"/>
        </w:rPr>
        <w:t>digunakan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proyek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ini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memiliki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kualitas</w:t>
      </w:r>
      <w:proofErr w:type="spellEnd"/>
      <w:r w:rsidRPr="005B160A">
        <w:rPr>
          <w:lang w:val="en-ID"/>
        </w:rPr>
        <w:t xml:space="preserve"> material yang </w:t>
      </w:r>
      <w:proofErr w:type="spellStart"/>
      <w:r w:rsidRPr="005B160A">
        <w:rPr>
          <w:lang w:val="en-ID"/>
        </w:rPr>
        <w:t>memadai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sesuai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untuk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digunakan</w:t>
      </w:r>
      <w:proofErr w:type="spellEnd"/>
      <w:r w:rsidRPr="005B160A">
        <w:rPr>
          <w:lang w:val="en-ID"/>
        </w:rPr>
        <w:t xml:space="preserve"> pada </w:t>
      </w:r>
      <w:proofErr w:type="spellStart"/>
      <w:r w:rsidRPr="005B160A">
        <w:rPr>
          <w:lang w:val="en-ID"/>
        </w:rPr>
        <w:t>struktur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bangunan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bertingkat</w:t>
      </w:r>
      <w:proofErr w:type="spellEnd"/>
      <w:r w:rsidRPr="005B160A">
        <w:rPr>
          <w:lang w:val="en-ID"/>
        </w:rPr>
        <w:t>.</w:t>
      </w:r>
    </w:p>
    <w:p w14:paraId="33383AD8" w14:textId="77777777" w:rsidR="005B160A" w:rsidRPr="005B160A" w:rsidRDefault="005B160A" w:rsidP="000A0CAE">
      <w:pPr>
        <w:spacing w:after="120"/>
        <w:ind w:left="567"/>
        <w:rPr>
          <w:lang w:val="en-ID"/>
        </w:rPr>
      </w:pPr>
      <w:proofErr w:type="spellStart"/>
      <w:r w:rsidRPr="005B160A">
        <w:rPr>
          <w:lang w:val="en-ID"/>
        </w:rPr>
        <w:t>Berikut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adalah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tabel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perbandingan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pekerjaan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struktural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beton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baja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tulangan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membandingkan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dari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spesifikasi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teknis</w:t>
      </w:r>
      <w:proofErr w:type="spellEnd"/>
      <w:r w:rsidRPr="005B160A">
        <w:rPr>
          <w:lang w:val="en-ID"/>
        </w:rPr>
        <w:t xml:space="preserve"> dan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uji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serta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hasil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presentase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pemenuhan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mutu</w:t>
      </w:r>
      <w:proofErr w:type="spellEnd"/>
      <w:r w:rsidRPr="005B160A">
        <w:rPr>
          <w:lang w:val="en-ID"/>
        </w:rPr>
        <w:t xml:space="preserve"> yang di </w:t>
      </w:r>
      <w:proofErr w:type="spellStart"/>
      <w:r w:rsidRPr="005B160A">
        <w:rPr>
          <w:lang w:val="en-ID"/>
        </w:rPr>
        <w:t>hitung</w:t>
      </w:r>
      <w:proofErr w:type="spellEnd"/>
      <w:r w:rsidRPr="005B160A">
        <w:rPr>
          <w:lang w:val="en-ID"/>
        </w:rPr>
        <w:t xml:space="preserve"> </w:t>
      </w:r>
      <w:proofErr w:type="spellStart"/>
      <w:r w:rsidRPr="005B160A">
        <w:rPr>
          <w:lang w:val="en-ID"/>
        </w:rPr>
        <w:t>dengan</w:t>
      </w:r>
      <w:proofErr w:type="spellEnd"/>
      <w:r w:rsidRPr="005B160A">
        <w:rPr>
          <w:lang w:val="en-ID"/>
        </w:rPr>
        <w:t xml:space="preserve"> </w:t>
      </w:r>
      <w:proofErr w:type="spellStart"/>
      <w:proofErr w:type="gramStart"/>
      <w:r w:rsidRPr="005B160A">
        <w:rPr>
          <w:lang w:val="en-ID"/>
        </w:rPr>
        <w:t>rumus</w:t>
      </w:r>
      <w:proofErr w:type="spellEnd"/>
      <w:r w:rsidRPr="005B160A">
        <w:rPr>
          <w:lang w:val="en-ID"/>
        </w:rPr>
        <w:t xml:space="preserve"> :</w:t>
      </w:r>
      <w:proofErr w:type="gramEnd"/>
    </w:p>
    <w:p w14:paraId="32B90A75" w14:textId="0F364391" w:rsidR="008D04E9" w:rsidRDefault="005B160A" w:rsidP="000A0CAE">
      <w:pPr>
        <w:spacing w:after="120"/>
        <w:ind w:left="567"/>
        <w:jc w:val="center"/>
        <w:rPr>
          <w:b/>
          <w:bCs/>
          <w:lang w:val="en-ID"/>
        </w:rPr>
      </w:pPr>
      <w:proofErr w:type="spellStart"/>
      <w:r w:rsidRPr="005B160A">
        <w:rPr>
          <w:b/>
          <w:bCs/>
          <w:lang w:val="en-ID"/>
        </w:rPr>
        <w:t>Presentase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pemenuhan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mutu</w:t>
      </w:r>
      <w:proofErr w:type="spellEnd"/>
      <w:r w:rsidRPr="005B160A">
        <w:rPr>
          <w:b/>
          <w:bCs/>
          <w:lang w:val="en-ID"/>
        </w:rPr>
        <w:t xml:space="preserve"> = </w:t>
      </w:r>
      <w:proofErr w:type="spellStart"/>
      <w:r w:rsidRPr="005B160A">
        <w:rPr>
          <w:b/>
          <w:bCs/>
          <w:lang w:val="en-ID"/>
        </w:rPr>
        <w:t>hasil</w:t>
      </w:r>
      <w:proofErr w:type="spellEnd"/>
      <w:r w:rsidRPr="005B160A">
        <w:rPr>
          <w:b/>
          <w:bCs/>
          <w:lang w:val="en-ID"/>
        </w:rPr>
        <w:t xml:space="preserve"> uji </w:t>
      </w:r>
      <w:proofErr w:type="spellStart"/>
      <w:r w:rsidRPr="005B160A">
        <w:rPr>
          <w:b/>
          <w:bCs/>
          <w:lang w:val="en-ID"/>
        </w:rPr>
        <w:t>mutu</w:t>
      </w:r>
      <w:proofErr w:type="spellEnd"/>
      <w:r w:rsidRPr="005B160A">
        <w:rPr>
          <w:b/>
          <w:bCs/>
          <w:lang w:val="en-ID"/>
        </w:rPr>
        <w:t xml:space="preserve"> / </w:t>
      </w:r>
      <w:proofErr w:type="spellStart"/>
      <w:r w:rsidRPr="005B160A">
        <w:rPr>
          <w:b/>
          <w:bCs/>
          <w:lang w:val="en-ID"/>
        </w:rPr>
        <w:t>mutu</w:t>
      </w:r>
      <w:proofErr w:type="spellEnd"/>
      <w:r w:rsidRPr="005B160A">
        <w:rPr>
          <w:b/>
          <w:bCs/>
          <w:lang w:val="en-ID"/>
        </w:rPr>
        <w:t xml:space="preserve"> </w:t>
      </w:r>
      <w:proofErr w:type="spellStart"/>
      <w:r w:rsidRPr="005B160A">
        <w:rPr>
          <w:b/>
          <w:bCs/>
          <w:lang w:val="en-ID"/>
        </w:rPr>
        <w:t>spesifikasi</w:t>
      </w:r>
      <w:proofErr w:type="spellEnd"/>
      <w:r w:rsidRPr="005B160A">
        <w:rPr>
          <w:b/>
          <w:bCs/>
          <w:lang w:val="en-ID"/>
        </w:rPr>
        <w:t xml:space="preserve"> x 100%</w:t>
      </w:r>
    </w:p>
    <w:p w14:paraId="425FE420" w14:textId="77777777" w:rsidR="00FF4DCA" w:rsidRDefault="00FF4DCA" w:rsidP="00FF4DCA">
      <w:pPr>
        <w:spacing w:after="120"/>
        <w:jc w:val="center"/>
        <w:rPr>
          <w:lang w:val="en-ID"/>
        </w:rPr>
      </w:pP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893"/>
        <w:gridCol w:w="2073"/>
        <w:gridCol w:w="1276"/>
        <w:gridCol w:w="1275"/>
        <w:gridCol w:w="851"/>
        <w:gridCol w:w="1415"/>
      </w:tblGrid>
      <w:tr w:rsidR="00AF3052" w:rsidRPr="00602CF0" w14:paraId="1F4BEFF9" w14:textId="77777777" w:rsidTr="00430E5B">
        <w:trPr>
          <w:tblHeader/>
          <w:tblCellSpacing w:w="15" w:type="dxa"/>
          <w:jc w:val="center"/>
        </w:trPr>
        <w:tc>
          <w:tcPr>
            <w:tcW w:w="242" w:type="dxa"/>
            <w:vMerge w:val="restart"/>
            <w:vAlign w:val="center"/>
            <w:hideMark/>
          </w:tcPr>
          <w:p w14:paraId="6B4346E7" w14:textId="77777777" w:rsidR="00AF3052" w:rsidRDefault="00AF3052" w:rsidP="00886FE7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602CF0">
              <w:rPr>
                <w:b/>
                <w:bCs/>
                <w:lang w:val="en-ID"/>
              </w:rPr>
              <w:t>N</w:t>
            </w:r>
          </w:p>
          <w:p w14:paraId="4E66AB41" w14:textId="39D99559" w:rsidR="00AF3052" w:rsidRPr="00602CF0" w:rsidRDefault="00AF3052" w:rsidP="00886FE7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602CF0">
              <w:rPr>
                <w:b/>
                <w:bCs/>
                <w:lang w:val="en-ID"/>
              </w:rPr>
              <w:t>O</w:t>
            </w:r>
          </w:p>
        </w:tc>
        <w:tc>
          <w:tcPr>
            <w:tcW w:w="1863" w:type="dxa"/>
            <w:vMerge w:val="restart"/>
            <w:vAlign w:val="center"/>
            <w:hideMark/>
          </w:tcPr>
          <w:p w14:paraId="7C521577" w14:textId="77777777" w:rsidR="00AF3052" w:rsidRDefault="00AF3052" w:rsidP="004C1A7B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602CF0">
              <w:rPr>
                <w:b/>
                <w:bCs/>
                <w:lang w:val="en-ID"/>
              </w:rPr>
              <w:t xml:space="preserve">BAHAN / </w:t>
            </w:r>
          </w:p>
          <w:p w14:paraId="53C4C151" w14:textId="380D9677" w:rsidR="00AF3052" w:rsidRPr="00602CF0" w:rsidRDefault="00AF3052" w:rsidP="004C1A7B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602CF0">
              <w:rPr>
                <w:b/>
                <w:bCs/>
                <w:lang w:val="en-ID"/>
              </w:rPr>
              <w:t>PEKERJAAN</w:t>
            </w:r>
          </w:p>
        </w:tc>
        <w:tc>
          <w:tcPr>
            <w:tcW w:w="3319" w:type="dxa"/>
            <w:gridSpan w:val="2"/>
            <w:vAlign w:val="center"/>
          </w:tcPr>
          <w:p w14:paraId="30696C19" w14:textId="70BC0C65" w:rsidR="00AF3052" w:rsidRPr="00602CF0" w:rsidRDefault="00AF3052" w:rsidP="004C1A7B">
            <w:pPr>
              <w:spacing w:after="0"/>
              <w:jc w:val="center"/>
              <w:rPr>
                <w:b/>
                <w:bCs/>
                <w:lang w:val="en-ID"/>
              </w:rPr>
            </w:pPr>
            <w:r>
              <w:rPr>
                <w:b/>
                <w:bCs/>
                <w:lang w:val="en-ID"/>
              </w:rPr>
              <w:t>MUTU</w:t>
            </w:r>
          </w:p>
        </w:tc>
        <w:tc>
          <w:tcPr>
            <w:tcW w:w="2096" w:type="dxa"/>
            <w:gridSpan w:val="2"/>
            <w:vAlign w:val="center"/>
          </w:tcPr>
          <w:p w14:paraId="52EFEBE8" w14:textId="07E8A894" w:rsidR="00AF3052" w:rsidRPr="00602CF0" w:rsidRDefault="00AF3052" w:rsidP="004C1A7B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FF4DCA">
              <w:rPr>
                <w:b/>
                <w:bCs/>
              </w:rPr>
              <w:t>MEMENUH</w:t>
            </w:r>
            <w:r>
              <w:rPr>
                <w:b/>
                <w:bCs/>
              </w:rPr>
              <w:t>I/TIDAK</w:t>
            </w:r>
          </w:p>
        </w:tc>
        <w:tc>
          <w:tcPr>
            <w:tcW w:w="1370" w:type="dxa"/>
            <w:vMerge w:val="restart"/>
            <w:vAlign w:val="center"/>
            <w:hideMark/>
          </w:tcPr>
          <w:p w14:paraId="5939F3D4" w14:textId="77777777" w:rsidR="00AF3052" w:rsidRPr="00602CF0" w:rsidRDefault="00AF3052" w:rsidP="0081054E">
            <w:pPr>
              <w:spacing w:after="0"/>
              <w:jc w:val="center"/>
              <w:rPr>
                <w:b/>
                <w:bCs/>
                <w:lang w:val="en-ID"/>
              </w:rPr>
            </w:pPr>
            <w:r w:rsidRPr="00602CF0">
              <w:rPr>
                <w:b/>
                <w:bCs/>
                <w:lang w:val="en-ID"/>
              </w:rPr>
              <w:t>PRESENTASE HASIL</w:t>
            </w:r>
          </w:p>
        </w:tc>
      </w:tr>
      <w:tr w:rsidR="00AF3052" w:rsidRPr="00602CF0" w14:paraId="6DD749DC" w14:textId="77777777" w:rsidTr="00430E5B">
        <w:trPr>
          <w:tblCellSpacing w:w="15" w:type="dxa"/>
          <w:jc w:val="center"/>
        </w:trPr>
        <w:tc>
          <w:tcPr>
            <w:tcW w:w="242" w:type="dxa"/>
            <w:vMerge/>
            <w:vAlign w:val="center"/>
            <w:hideMark/>
          </w:tcPr>
          <w:p w14:paraId="3F41E2C6" w14:textId="09E4DE3C" w:rsidR="00AF3052" w:rsidRPr="00602CF0" w:rsidRDefault="00AF3052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Merge/>
            <w:vAlign w:val="center"/>
          </w:tcPr>
          <w:p w14:paraId="5DA58C10" w14:textId="26645478" w:rsidR="00AF3052" w:rsidRPr="00602CF0" w:rsidRDefault="00AF3052" w:rsidP="00886FE7">
            <w:pPr>
              <w:spacing w:after="0"/>
              <w:rPr>
                <w:lang w:val="en-ID"/>
              </w:rPr>
            </w:pPr>
          </w:p>
        </w:tc>
        <w:tc>
          <w:tcPr>
            <w:tcW w:w="2043" w:type="dxa"/>
            <w:hideMark/>
          </w:tcPr>
          <w:p w14:paraId="32FB1C41" w14:textId="53F4EEBC" w:rsidR="00AF3052" w:rsidRPr="00602CF0" w:rsidRDefault="00AF3052" w:rsidP="00886FE7">
            <w:pPr>
              <w:spacing w:after="0"/>
              <w:rPr>
                <w:b/>
                <w:bCs/>
                <w:lang w:val="en-ID"/>
              </w:rPr>
            </w:pPr>
            <w:r w:rsidRPr="00FF4DCA">
              <w:rPr>
                <w:b/>
                <w:bCs/>
              </w:rPr>
              <w:t>SPESIFIKASI</w:t>
            </w:r>
          </w:p>
        </w:tc>
        <w:tc>
          <w:tcPr>
            <w:tcW w:w="1246" w:type="dxa"/>
            <w:hideMark/>
          </w:tcPr>
          <w:p w14:paraId="6677A64E" w14:textId="76778007" w:rsidR="00AF3052" w:rsidRPr="00602CF0" w:rsidRDefault="00AF3052" w:rsidP="00886FE7">
            <w:pPr>
              <w:spacing w:after="0"/>
              <w:rPr>
                <w:b/>
                <w:bCs/>
                <w:lang w:val="en-ID"/>
              </w:rPr>
            </w:pPr>
            <w:r w:rsidRPr="00FF4DCA">
              <w:rPr>
                <w:b/>
                <w:bCs/>
              </w:rPr>
              <w:t>HASIL</w:t>
            </w:r>
          </w:p>
        </w:tc>
        <w:tc>
          <w:tcPr>
            <w:tcW w:w="1245" w:type="dxa"/>
            <w:hideMark/>
          </w:tcPr>
          <w:p w14:paraId="1733DD1F" w14:textId="617795A9" w:rsidR="00AF3052" w:rsidRPr="00602CF0" w:rsidRDefault="00AF3052" w:rsidP="00886FE7">
            <w:pPr>
              <w:spacing w:after="0"/>
              <w:rPr>
                <w:b/>
                <w:bCs/>
                <w:lang w:val="en-ID"/>
              </w:rPr>
            </w:pPr>
            <w:r w:rsidRPr="00FF4DCA">
              <w:rPr>
                <w:b/>
                <w:bCs/>
              </w:rPr>
              <w:t>MEMENUHI</w:t>
            </w:r>
          </w:p>
        </w:tc>
        <w:tc>
          <w:tcPr>
            <w:tcW w:w="821" w:type="dxa"/>
            <w:hideMark/>
          </w:tcPr>
          <w:p w14:paraId="3BB6BF7C" w14:textId="4B003D76" w:rsidR="00AF3052" w:rsidRPr="00602CF0" w:rsidRDefault="00AF3052" w:rsidP="00886FE7">
            <w:pPr>
              <w:spacing w:after="0"/>
              <w:rPr>
                <w:b/>
                <w:bCs/>
                <w:lang w:val="en-ID"/>
              </w:rPr>
            </w:pPr>
            <w:r w:rsidRPr="00FF4DCA">
              <w:rPr>
                <w:b/>
                <w:bCs/>
              </w:rPr>
              <w:t>TIDAK</w:t>
            </w:r>
          </w:p>
        </w:tc>
        <w:tc>
          <w:tcPr>
            <w:tcW w:w="1370" w:type="dxa"/>
            <w:vMerge/>
            <w:vAlign w:val="center"/>
            <w:hideMark/>
          </w:tcPr>
          <w:p w14:paraId="6CDCCDFD" w14:textId="77777777" w:rsidR="00AF3052" w:rsidRPr="00602CF0" w:rsidRDefault="00AF3052" w:rsidP="0081054E">
            <w:pPr>
              <w:spacing w:after="0"/>
              <w:jc w:val="center"/>
              <w:rPr>
                <w:lang w:val="en-ID"/>
              </w:rPr>
            </w:pPr>
          </w:p>
        </w:tc>
      </w:tr>
      <w:tr w:rsidR="004C1A7B" w:rsidRPr="00602CF0" w14:paraId="4E6C05D9" w14:textId="77777777" w:rsidTr="0081054E">
        <w:trPr>
          <w:tblCellSpacing w:w="15" w:type="dxa"/>
          <w:jc w:val="center"/>
        </w:trPr>
        <w:tc>
          <w:tcPr>
            <w:tcW w:w="242" w:type="dxa"/>
            <w:vAlign w:val="center"/>
          </w:tcPr>
          <w:p w14:paraId="6145C814" w14:textId="2C2E69DB" w:rsidR="004C1A7B" w:rsidRPr="00602CF0" w:rsidRDefault="004C1A7B" w:rsidP="00886FE7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I</w:t>
            </w:r>
          </w:p>
        </w:tc>
        <w:tc>
          <w:tcPr>
            <w:tcW w:w="7338" w:type="dxa"/>
            <w:gridSpan w:val="5"/>
            <w:vAlign w:val="center"/>
          </w:tcPr>
          <w:p w14:paraId="6AE84EED" w14:textId="289031D8" w:rsidR="004C1A7B" w:rsidRPr="00602CF0" w:rsidRDefault="004C1A7B" w:rsidP="00886FE7">
            <w:pPr>
              <w:spacing w:after="0"/>
              <w:rPr>
                <w:lang w:val="en-ID"/>
              </w:rPr>
            </w:pPr>
            <w:r w:rsidRPr="00602CF0">
              <w:rPr>
                <w:b/>
                <w:bCs/>
                <w:lang w:val="en-ID"/>
              </w:rPr>
              <w:t>PEKERJAAN BETON BORE PILE</w:t>
            </w:r>
          </w:p>
        </w:tc>
        <w:tc>
          <w:tcPr>
            <w:tcW w:w="1370" w:type="dxa"/>
            <w:vAlign w:val="center"/>
          </w:tcPr>
          <w:p w14:paraId="6D28B9C7" w14:textId="77777777" w:rsidR="004C1A7B" w:rsidRPr="00602CF0" w:rsidRDefault="004C1A7B" w:rsidP="0081054E">
            <w:pPr>
              <w:spacing w:after="0"/>
              <w:jc w:val="center"/>
              <w:rPr>
                <w:lang w:val="en-ID"/>
              </w:rPr>
            </w:pPr>
          </w:p>
        </w:tc>
      </w:tr>
      <w:tr w:rsidR="0011702A" w:rsidRPr="00602CF0" w14:paraId="04264414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77396CF0" w14:textId="77777777" w:rsidR="0011702A" w:rsidRPr="00602CF0" w:rsidRDefault="0011702A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7115224E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Mutu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Beton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Uk</w:t>
            </w:r>
            <w:proofErr w:type="spellEnd"/>
            <w:r w:rsidRPr="00602CF0">
              <w:rPr>
                <w:lang w:val="en-ID"/>
              </w:rPr>
              <w:t xml:space="preserve"> D-100</w:t>
            </w:r>
          </w:p>
        </w:tc>
        <w:tc>
          <w:tcPr>
            <w:tcW w:w="2043" w:type="dxa"/>
            <w:vAlign w:val="center"/>
            <w:hideMark/>
          </w:tcPr>
          <w:p w14:paraId="52D1F28F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minimal K-450</w:t>
            </w:r>
          </w:p>
        </w:tc>
        <w:tc>
          <w:tcPr>
            <w:tcW w:w="1246" w:type="dxa"/>
            <w:vAlign w:val="center"/>
            <w:hideMark/>
          </w:tcPr>
          <w:p w14:paraId="5B534B43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458,6 kg/cm2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0323694E" w14:textId="1B3E64BB" w:rsidR="0011702A" w:rsidRPr="00602CF0" w:rsidRDefault="0011702A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008B897D" w14:textId="77777777" w:rsidR="0011702A" w:rsidRPr="00602CF0" w:rsidRDefault="0011702A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102%</w:t>
            </w:r>
          </w:p>
        </w:tc>
      </w:tr>
      <w:tr w:rsidR="0011702A" w:rsidRPr="00602CF0" w14:paraId="4857030F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4B0E5833" w14:textId="77777777" w:rsidR="0011702A" w:rsidRPr="00602CF0" w:rsidRDefault="0011702A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005A784D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Mutu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Beton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Uk</w:t>
            </w:r>
            <w:proofErr w:type="spellEnd"/>
            <w:r w:rsidRPr="00602CF0">
              <w:rPr>
                <w:lang w:val="en-ID"/>
              </w:rPr>
              <w:t xml:space="preserve"> D-80</w:t>
            </w:r>
          </w:p>
        </w:tc>
        <w:tc>
          <w:tcPr>
            <w:tcW w:w="2043" w:type="dxa"/>
            <w:vAlign w:val="center"/>
            <w:hideMark/>
          </w:tcPr>
          <w:p w14:paraId="29C5CA83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minimal K-450</w:t>
            </w:r>
          </w:p>
        </w:tc>
        <w:tc>
          <w:tcPr>
            <w:tcW w:w="1246" w:type="dxa"/>
            <w:vAlign w:val="center"/>
            <w:hideMark/>
          </w:tcPr>
          <w:p w14:paraId="23F6C156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461,4 kg/cm2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2837686A" w14:textId="3AF9405E" w:rsidR="0011702A" w:rsidRPr="00602CF0" w:rsidRDefault="0011702A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70AD6DB7" w14:textId="77777777" w:rsidR="0011702A" w:rsidRPr="00602CF0" w:rsidRDefault="0011702A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102%</w:t>
            </w:r>
          </w:p>
        </w:tc>
      </w:tr>
      <w:tr w:rsidR="0011702A" w:rsidRPr="00602CF0" w14:paraId="36556C14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4D1D40C6" w14:textId="77777777" w:rsidR="0011702A" w:rsidRPr="00602CF0" w:rsidRDefault="0011702A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764ABC1A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Mutu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Beton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Uk</w:t>
            </w:r>
            <w:proofErr w:type="spellEnd"/>
            <w:r w:rsidRPr="00602CF0">
              <w:rPr>
                <w:lang w:val="en-ID"/>
              </w:rPr>
              <w:t xml:space="preserve"> D-60</w:t>
            </w:r>
          </w:p>
        </w:tc>
        <w:tc>
          <w:tcPr>
            <w:tcW w:w="2043" w:type="dxa"/>
            <w:vAlign w:val="center"/>
            <w:hideMark/>
          </w:tcPr>
          <w:p w14:paraId="2C1F18EC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minimal K-450</w:t>
            </w:r>
          </w:p>
        </w:tc>
        <w:tc>
          <w:tcPr>
            <w:tcW w:w="1246" w:type="dxa"/>
            <w:vAlign w:val="center"/>
            <w:hideMark/>
          </w:tcPr>
          <w:p w14:paraId="400BE9BB" w14:textId="77777777" w:rsidR="0011702A" w:rsidRPr="00602CF0" w:rsidRDefault="0011702A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468,8 kg/cm2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734BEAD1" w14:textId="16C5419F" w:rsidR="0011702A" w:rsidRPr="00602CF0" w:rsidRDefault="0011702A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427C51A8" w14:textId="77777777" w:rsidR="0011702A" w:rsidRPr="00602CF0" w:rsidRDefault="0011702A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104%</w:t>
            </w:r>
          </w:p>
        </w:tc>
      </w:tr>
      <w:tr w:rsidR="00AF3052" w:rsidRPr="00602CF0" w14:paraId="73E3447A" w14:textId="77777777" w:rsidTr="0081054E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06201123" w14:textId="77777777" w:rsidR="00AF3052" w:rsidRPr="00602CF0" w:rsidRDefault="00AF3052" w:rsidP="00886FE7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II</w:t>
            </w:r>
          </w:p>
        </w:tc>
        <w:tc>
          <w:tcPr>
            <w:tcW w:w="8738" w:type="dxa"/>
            <w:gridSpan w:val="6"/>
            <w:vAlign w:val="center"/>
            <w:hideMark/>
          </w:tcPr>
          <w:p w14:paraId="55DBFF70" w14:textId="3F33E1C0" w:rsidR="00AF3052" w:rsidRPr="00602CF0" w:rsidRDefault="00AF3052" w:rsidP="0081054E">
            <w:pPr>
              <w:spacing w:after="0"/>
              <w:jc w:val="left"/>
              <w:rPr>
                <w:lang w:val="en-ID"/>
              </w:rPr>
            </w:pPr>
            <w:r w:rsidRPr="00602CF0">
              <w:rPr>
                <w:b/>
                <w:bCs/>
                <w:lang w:val="en-ID"/>
              </w:rPr>
              <w:t>PEKERJAAN BETON PILE CAP</w:t>
            </w:r>
          </w:p>
        </w:tc>
      </w:tr>
      <w:tr w:rsidR="00AF3052" w:rsidRPr="00602CF0" w14:paraId="792A81F3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70C6DF86" w14:textId="77777777" w:rsidR="00AF3052" w:rsidRPr="00602CF0" w:rsidRDefault="00AF3052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187A0467" w14:textId="77777777" w:rsidR="00AF3052" w:rsidRPr="00602CF0" w:rsidRDefault="00AF3052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Mutu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Beton</w:t>
            </w:r>
            <w:proofErr w:type="spellEnd"/>
          </w:p>
        </w:tc>
        <w:tc>
          <w:tcPr>
            <w:tcW w:w="2043" w:type="dxa"/>
            <w:vAlign w:val="center"/>
            <w:hideMark/>
          </w:tcPr>
          <w:p w14:paraId="1C07AC7A" w14:textId="77777777" w:rsidR="00AF3052" w:rsidRPr="00602CF0" w:rsidRDefault="00AF3052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 xml:space="preserve">Fc 25 </w:t>
            </w:r>
            <w:proofErr w:type="spellStart"/>
            <w:r w:rsidRPr="00602CF0">
              <w:rPr>
                <w:lang w:val="en-ID"/>
              </w:rPr>
              <w:t>Mpa</w:t>
            </w:r>
            <w:proofErr w:type="spellEnd"/>
            <w:r w:rsidRPr="00602CF0">
              <w:rPr>
                <w:lang w:val="en-ID"/>
              </w:rPr>
              <w:t xml:space="preserve"> (</w:t>
            </w:r>
            <w:proofErr w:type="spellStart"/>
            <w:r w:rsidRPr="00602CF0">
              <w:rPr>
                <w:lang w:val="en-ID"/>
              </w:rPr>
              <w:t>setara</w:t>
            </w:r>
            <w:proofErr w:type="spellEnd"/>
            <w:r w:rsidRPr="00602CF0">
              <w:rPr>
                <w:lang w:val="en-ID"/>
              </w:rPr>
              <w:t xml:space="preserve"> K300)</w:t>
            </w:r>
          </w:p>
        </w:tc>
        <w:tc>
          <w:tcPr>
            <w:tcW w:w="1246" w:type="dxa"/>
            <w:vAlign w:val="center"/>
            <w:hideMark/>
          </w:tcPr>
          <w:p w14:paraId="6D707B9D" w14:textId="77777777" w:rsidR="00AF3052" w:rsidRPr="00602CF0" w:rsidRDefault="00AF3052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322,7 kg/cm2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20CF508C" w14:textId="52651852" w:rsidR="00AF3052" w:rsidRPr="00602CF0" w:rsidRDefault="00AF3052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4C51CCCC" w14:textId="77777777" w:rsidR="00AF3052" w:rsidRPr="00602CF0" w:rsidRDefault="00AF3052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108%</w:t>
            </w:r>
          </w:p>
        </w:tc>
      </w:tr>
      <w:tr w:rsidR="00AF3052" w:rsidRPr="00602CF0" w14:paraId="56823FB6" w14:textId="77777777" w:rsidTr="0081054E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6EC8514B" w14:textId="77777777" w:rsidR="00AF3052" w:rsidRPr="00602CF0" w:rsidRDefault="00AF3052" w:rsidP="00886FE7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III</w:t>
            </w:r>
          </w:p>
        </w:tc>
        <w:tc>
          <w:tcPr>
            <w:tcW w:w="8738" w:type="dxa"/>
            <w:gridSpan w:val="6"/>
            <w:vAlign w:val="center"/>
            <w:hideMark/>
          </w:tcPr>
          <w:p w14:paraId="7168A4AC" w14:textId="5570DE6C" w:rsidR="00AF3052" w:rsidRPr="00602CF0" w:rsidRDefault="00AF3052" w:rsidP="0081054E">
            <w:pPr>
              <w:spacing w:after="0"/>
              <w:jc w:val="left"/>
              <w:rPr>
                <w:lang w:val="en-ID"/>
              </w:rPr>
            </w:pPr>
            <w:r w:rsidRPr="00602CF0">
              <w:rPr>
                <w:b/>
                <w:bCs/>
                <w:lang w:val="en-ID"/>
              </w:rPr>
              <w:t>PEKERJAAN BETON PELAT DAN KOLOM LT 1</w:t>
            </w:r>
          </w:p>
        </w:tc>
      </w:tr>
      <w:tr w:rsidR="00430E5B" w:rsidRPr="00602CF0" w14:paraId="3226D2D1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5DD3123D" w14:textId="77777777" w:rsidR="00430E5B" w:rsidRPr="00602CF0" w:rsidRDefault="00430E5B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056FA84C" w14:textId="77777777" w:rsidR="00430E5B" w:rsidRPr="00602CF0" w:rsidRDefault="00430E5B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Mutu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Beton</w:t>
            </w:r>
            <w:proofErr w:type="spellEnd"/>
          </w:p>
        </w:tc>
        <w:tc>
          <w:tcPr>
            <w:tcW w:w="2043" w:type="dxa"/>
            <w:vAlign w:val="center"/>
            <w:hideMark/>
          </w:tcPr>
          <w:p w14:paraId="279821EF" w14:textId="77777777" w:rsidR="00430E5B" w:rsidRPr="00602CF0" w:rsidRDefault="00430E5B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 xml:space="preserve">Fc 25 </w:t>
            </w:r>
            <w:proofErr w:type="spellStart"/>
            <w:r w:rsidRPr="00602CF0">
              <w:rPr>
                <w:lang w:val="en-ID"/>
              </w:rPr>
              <w:t>Mpa</w:t>
            </w:r>
            <w:proofErr w:type="spellEnd"/>
            <w:r w:rsidRPr="00602CF0">
              <w:rPr>
                <w:lang w:val="en-ID"/>
              </w:rPr>
              <w:t xml:space="preserve"> (</w:t>
            </w:r>
            <w:proofErr w:type="spellStart"/>
            <w:r w:rsidRPr="00602CF0">
              <w:rPr>
                <w:lang w:val="en-ID"/>
              </w:rPr>
              <w:t>setara</w:t>
            </w:r>
            <w:proofErr w:type="spellEnd"/>
            <w:r w:rsidRPr="00602CF0">
              <w:rPr>
                <w:lang w:val="en-ID"/>
              </w:rPr>
              <w:t xml:space="preserve"> K300)</w:t>
            </w:r>
          </w:p>
        </w:tc>
        <w:tc>
          <w:tcPr>
            <w:tcW w:w="1246" w:type="dxa"/>
            <w:vAlign w:val="center"/>
            <w:hideMark/>
          </w:tcPr>
          <w:p w14:paraId="125A9BC1" w14:textId="77777777" w:rsidR="00430E5B" w:rsidRPr="00602CF0" w:rsidRDefault="00430E5B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330 kg/cm2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18E4EEBD" w14:textId="19AF182F" w:rsidR="00430E5B" w:rsidRPr="00602CF0" w:rsidRDefault="00430E5B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21A781AF" w14:textId="77777777" w:rsidR="00430E5B" w:rsidRPr="00602CF0" w:rsidRDefault="00430E5B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110%</w:t>
            </w:r>
          </w:p>
        </w:tc>
      </w:tr>
      <w:tr w:rsidR="00AF3052" w:rsidRPr="00602CF0" w14:paraId="26E4E356" w14:textId="77777777" w:rsidTr="0081054E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16727744" w14:textId="77777777" w:rsidR="00AF3052" w:rsidRPr="00602CF0" w:rsidRDefault="00AF3052" w:rsidP="00886FE7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IV</w:t>
            </w:r>
          </w:p>
        </w:tc>
        <w:tc>
          <w:tcPr>
            <w:tcW w:w="8738" w:type="dxa"/>
            <w:gridSpan w:val="6"/>
            <w:vAlign w:val="center"/>
            <w:hideMark/>
          </w:tcPr>
          <w:p w14:paraId="5922CB7A" w14:textId="416AC4D2" w:rsidR="00AF3052" w:rsidRPr="00602CF0" w:rsidRDefault="00AF3052" w:rsidP="0081054E">
            <w:pPr>
              <w:spacing w:after="0"/>
              <w:jc w:val="left"/>
              <w:rPr>
                <w:lang w:val="en-ID"/>
              </w:rPr>
            </w:pPr>
            <w:r w:rsidRPr="00602CF0">
              <w:rPr>
                <w:b/>
                <w:bCs/>
                <w:lang w:val="en-ID"/>
              </w:rPr>
              <w:t>PEKERJAAN BETON PELAT DAN KOLOM LT 2</w:t>
            </w:r>
          </w:p>
        </w:tc>
      </w:tr>
      <w:tr w:rsidR="00430E5B" w:rsidRPr="00602CF0" w14:paraId="02BDFF5A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35F20FD1" w14:textId="77777777" w:rsidR="00430E5B" w:rsidRPr="00602CF0" w:rsidRDefault="00430E5B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225599E6" w14:textId="77777777" w:rsidR="00430E5B" w:rsidRPr="00602CF0" w:rsidRDefault="00430E5B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Mutu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Beton</w:t>
            </w:r>
            <w:proofErr w:type="spellEnd"/>
          </w:p>
        </w:tc>
        <w:tc>
          <w:tcPr>
            <w:tcW w:w="2043" w:type="dxa"/>
            <w:vAlign w:val="center"/>
            <w:hideMark/>
          </w:tcPr>
          <w:p w14:paraId="48FDBF48" w14:textId="77777777" w:rsidR="00430E5B" w:rsidRPr="00602CF0" w:rsidRDefault="00430E5B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 xml:space="preserve">Fc 25 </w:t>
            </w:r>
            <w:proofErr w:type="spellStart"/>
            <w:r w:rsidRPr="00602CF0">
              <w:rPr>
                <w:lang w:val="en-ID"/>
              </w:rPr>
              <w:t>Mpa</w:t>
            </w:r>
            <w:proofErr w:type="spellEnd"/>
            <w:r w:rsidRPr="00602CF0">
              <w:rPr>
                <w:lang w:val="en-ID"/>
              </w:rPr>
              <w:t xml:space="preserve"> (</w:t>
            </w:r>
            <w:proofErr w:type="spellStart"/>
            <w:r w:rsidRPr="00602CF0">
              <w:rPr>
                <w:lang w:val="en-ID"/>
              </w:rPr>
              <w:t>setara</w:t>
            </w:r>
            <w:proofErr w:type="spellEnd"/>
            <w:r w:rsidRPr="00602CF0">
              <w:rPr>
                <w:lang w:val="en-ID"/>
              </w:rPr>
              <w:t xml:space="preserve"> K300)</w:t>
            </w:r>
          </w:p>
        </w:tc>
        <w:tc>
          <w:tcPr>
            <w:tcW w:w="1246" w:type="dxa"/>
            <w:vAlign w:val="center"/>
            <w:hideMark/>
          </w:tcPr>
          <w:p w14:paraId="49A005DF" w14:textId="77777777" w:rsidR="00430E5B" w:rsidRPr="00602CF0" w:rsidRDefault="00430E5B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327,5 kg/cm2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06C519BC" w14:textId="7D09B910" w:rsidR="00430E5B" w:rsidRPr="00602CF0" w:rsidRDefault="00430E5B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5278E38A" w14:textId="77777777" w:rsidR="00430E5B" w:rsidRPr="00602CF0" w:rsidRDefault="00430E5B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109%</w:t>
            </w:r>
          </w:p>
        </w:tc>
      </w:tr>
      <w:tr w:rsidR="00430E5B" w:rsidRPr="00602CF0" w14:paraId="03321E8B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4DF9C77B" w14:textId="77777777" w:rsidR="00430E5B" w:rsidRPr="00602CF0" w:rsidRDefault="00430E5B" w:rsidP="00886FE7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V</w:t>
            </w:r>
          </w:p>
        </w:tc>
        <w:tc>
          <w:tcPr>
            <w:tcW w:w="8738" w:type="dxa"/>
            <w:gridSpan w:val="6"/>
            <w:vAlign w:val="center"/>
            <w:hideMark/>
          </w:tcPr>
          <w:p w14:paraId="3B56922A" w14:textId="097F34B4" w:rsidR="00430E5B" w:rsidRPr="00602CF0" w:rsidRDefault="00430E5B" w:rsidP="00430E5B">
            <w:pPr>
              <w:spacing w:after="0"/>
              <w:jc w:val="left"/>
              <w:rPr>
                <w:lang w:val="en-ID"/>
              </w:rPr>
            </w:pPr>
            <w:r w:rsidRPr="00602CF0">
              <w:rPr>
                <w:b/>
                <w:bCs/>
                <w:lang w:val="en-ID"/>
              </w:rPr>
              <w:t>PEKERJAAN BETON PELAT DAN KOLOM LT 3</w:t>
            </w:r>
          </w:p>
        </w:tc>
      </w:tr>
      <w:tr w:rsidR="00430E5B" w:rsidRPr="00602CF0" w14:paraId="7978561A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34CA6056" w14:textId="77777777" w:rsidR="00602CF0" w:rsidRPr="00602CF0" w:rsidRDefault="00602CF0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52DE92AB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Mutu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Beton</w:t>
            </w:r>
            <w:proofErr w:type="spellEnd"/>
          </w:p>
        </w:tc>
        <w:tc>
          <w:tcPr>
            <w:tcW w:w="2043" w:type="dxa"/>
            <w:vAlign w:val="center"/>
            <w:hideMark/>
          </w:tcPr>
          <w:p w14:paraId="3FAD8948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 xml:space="preserve">Fc 25 </w:t>
            </w:r>
            <w:proofErr w:type="spellStart"/>
            <w:r w:rsidRPr="00602CF0">
              <w:rPr>
                <w:lang w:val="en-ID"/>
              </w:rPr>
              <w:t>Mpa</w:t>
            </w:r>
            <w:proofErr w:type="spellEnd"/>
            <w:r w:rsidRPr="00602CF0">
              <w:rPr>
                <w:lang w:val="en-ID"/>
              </w:rPr>
              <w:t xml:space="preserve"> (</w:t>
            </w:r>
            <w:proofErr w:type="spellStart"/>
            <w:r w:rsidRPr="00602CF0">
              <w:rPr>
                <w:lang w:val="en-ID"/>
              </w:rPr>
              <w:t>setara</w:t>
            </w:r>
            <w:proofErr w:type="spellEnd"/>
            <w:r w:rsidRPr="00602CF0">
              <w:rPr>
                <w:lang w:val="en-ID"/>
              </w:rPr>
              <w:t xml:space="preserve"> K300)</w:t>
            </w:r>
          </w:p>
        </w:tc>
        <w:tc>
          <w:tcPr>
            <w:tcW w:w="1246" w:type="dxa"/>
            <w:vAlign w:val="center"/>
            <w:hideMark/>
          </w:tcPr>
          <w:p w14:paraId="7F785CDA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333,1 kg/cm2</w:t>
            </w:r>
          </w:p>
        </w:tc>
        <w:tc>
          <w:tcPr>
            <w:tcW w:w="1245" w:type="dxa"/>
            <w:vAlign w:val="center"/>
            <w:hideMark/>
          </w:tcPr>
          <w:p w14:paraId="478F2542" w14:textId="77777777" w:rsidR="00602CF0" w:rsidRPr="00602CF0" w:rsidRDefault="00602CF0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14:paraId="59953DCD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370" w:type="dxa"/>
            <w:vAlign w:val="center"/>
            <w:hideMark/>
          </w:tcPr>
          <w:p w14:paraId="4D70BFBB" w14:textId="77777777" w:rsidR="00602CF0" w:rsidRPr="00602CF0" w:rsidRDefault="00602CF0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110%</w:t>
            </w:r>
          </w:p>
        </w:tc>
      </w:tr>
      <w:tr w:rsidR="00430E5B" w:rsidRPr="00602CF0" w14:paraId="09796ACB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188C163D" w14:textId="77777777" w:rsidR="00430E5B" w:rsidRPr="00602CF0" w:rsidRDefault="00430E5B" w:rsidP="00886FE7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VI</w:t>
            </w:r>
          </w:p>
        </w:tc>
        <w:tc>
          <w:tcPr>
            <w:tcW w:w="8738" w:type="dxa"/>
            <w:gridSpan w:val="6"/>
            <w:vAlign w:val="center"/>
            <w:hideMark/>
          </w:tcPr>
          <w:p w14:paraId="2C3507CF" w14:textId="370A069F" w:rsidR="00430E5B" w:rsidRPr="00602CF0" w:rsidRDefault="00430E5B" w:rsidP="00980F4F">
            <w:pPr>
              <w:spacing w:after="0"/>
              <w:rPr>
                <w:b/>
                <w:bCs/>
                <w:lang w:val="en-ID"/>
              </w:rPr>
            </w:pPr>
            <w:r w:rsidRPr="00602CF0">
              <w:rPr>
                <w:b/>
                <w:bCs/>
                <w:lang w:val="en-ID"/>
              </w:rPr>
              <w:t>PEKERJAAN PEMBESIAN</w:t>
            </w:r>
          </w:p>
        </w:tc>
      </w:tr>
      <w:tr w:rsidR="00C43699" w:rsidRPr="00602CF0" w14:paraId="5BF9DEB1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12029204" w14:textId="77777777" w:rsidR="00C43699" w:rsidRPr="00602CF0" w:rsidRDefault="00C43699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Merge w:val="restart"/>
            <w:vAlign w:val="center"/>
            <w:hideMark/>
          </w:tcPr>
          <w:p w14:paraId="3C0F4CD2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Pembesian</w:t>
            </w:r>
            <w:proofErr w:type="spellEnd"/>
            <w:r w:rsidRPr="00602CF0">
              <w:rPr>
                <w:lang w:val="en-ID"/>
              </w:rPr>
              <w:t xml:space="preserve"> (Pile Cap, Kolom, </w:t>
            </w:r>
            <w:proofErr w:type="spellStart"/>
            <w:r w:rsidRPr="00602CF0">
              <w:rPr>
                <w:lang w:val="en-ID"/>
              </w:rPr>
              <w:t>Pelat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spellStart"/>
            <w:r w:rsidRPr="00602CF0">
              <w:rPr>
                <w:lang w:val="en-ID"/>
              </w:rPr>
              <w:t>Lantai</w:t>
            </w:r>
            <w:proofErr w:type="spellEnd"/>
            <w:r w:rsidRPr="00602CF0">
              <w:rPr>
                <w:lang w:val="en-ID"/>
              </w:rPr>
              <w:t>)</w:t>
            </w:r>
          </w:p>
          <w:p w14:paraId="3202EE6E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Tulangan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gramStart"/>
            <w:r w:rsidRPr="00602CF0">
              <w:rPr>
                <w:lang w:val="en-ID"/>
              </w:rPr>
              <w:t>Utama :</w:t>
            </w:r>
            <w:proofErr w:type="gramEnd"/>
          </w:p>
          <w:p w14:paraId="3581B925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 xml:space="preserve">&lt; D10, </w:t>
            </w:r>
            <w:proofErr w:type="spellStart"/>
            <w:r w:rsidRPr="00602CF0">
              <w:rPr>
                <w:lang w:val="en-ID"/>
              </w:rPr>
              <w:t>fy</w:t>
            </w:r>
            <w:proofErr w:type="spellEnd"/>
            <w:r w:rsidRPr="00602CF0">
              <w:rPr>
                <w:lang w:val="en-ID"/>
              </w:rPr>
              <w:t xml:space="preserve"> = 240 </w:t>
            </w:r>
            <w:proofErr w:type="spellStart"/>
            <w:r w:rsidRPr="00602CF0">
              <w:rPr>
                <w:lang w:val="en-ID"/>
              </w:rPr>
              <w:t>Mpa</w:t>
            </w:r>
            <w:proofErr w:type="spellEnd"/>
            <w:r w:rsidRPr="00602CF0">
              <w:rPr>
                <w:lang w:val="en-ID"/>
              </w:rPr>
              <w:t xml:space="preserve"> (BJTP 240)</w:t>
            </w:r>
          </w:p>
          <w:p w14:paraId="07A853A3" w14:textId="4CA88959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 xml:space="preserve">&gt; D10, </w:t>
            </w:r>
            <w:proofErr w:type="spellStart"/>
            <w:r w:rsidRPr="00602CF0">
              <w:rPr>
                <w:lang w:val="en-ID"/>
              </w:rPr>
              <w:t>fy</w:t>
            </w:r>
            <w:proofErr w:type="spellEnd"/>
            <w:r w:rsidRPr="00602CF0">
              <w:rPr>
                <w:lang w:val="en-ID"/>
              </w:rPr>
              <w:t xml:space="preserve"> = 400 </w:t>
            </w:r>
            <w:proofErr w:type="spellStart"/>
            <w:r w:rsidRPr="00602CF0">
              <w:rPr>
                <w:lang w:val="en-ID"/>
              </w:rPr>
              <w:t>Mpa</w:t>
            </w:r>
            <w:proofErr w:type="spellEnd"/>
            <w:r w:rsidRPr="00602CF0">
              <w:rPr>
                <w:lang w:val="en-ID"/>
              </w:rPr>
              <w:t xml:space="preserve"> (BJTS 400)</w:t>
            </w:r>
          </w:p>
        </w:tc>
        <w:tc>
          <w:tcPr>
            <w:tcW w:w="2043" w:type="dxa"/>
            <w:vAlign w:val="center"/>
            <w:hideMark/>
          </w:tcPr>
          <w:p w14:paraId="5F9D3FD2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BJTS 10 (400Mpa)</w:t>
            </w:r>
          </w:p>
        </w:tc>
        <w:tc>
          <w:tcPr>
            <w:tcW w:w="1246" w:type="dxa"/>
            <w:vAlign w:val="center"/>
            <w:hideMark/>
          </w:tcPr>
          <w:p w14:paraId="2EA6508E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474 N/mm2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1CD804C5" w14:textId="6DD53DDB" w:rsidR="00C43699" w:rsidRPr="00602CF0" w:rsidRDefault="00C43699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263BB776" w14:textId="77777777" w:rsidR="00C43699" w:rsidRPr="00602CF0" w:rsidRDefault="00C43699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119%</w:t>
            </w:r>
          </w:p>
        </w:tc>
      </w:tr>
      <w:tr w:rsidR="00C43699" w:rsidRPr="00602CF0" w14:paraId="6B116147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1BE10851" w14:textId="77777777" w:rsidR="00C43699" w:rsidRPr="00602CF0" w:rsidRDefault="00C43699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14:paraId="2308C100" w14:textId="29B912B4" w:rsidR="00C43699" w:rsidRPr="00602CF0" w:rsidRDefault="00C43699" w:rsidP="00886FE7">
            <w:pPr>
              <w:spacing w:after="0"/>
              <w:rPr>
                <w:lang w:val="en-ID"/>
              </w:rPr>
            </w:pPr>
          </w:p>
        </w:tc>
        <w:tc>
          <w:tcPr>
            <w:tcW w:w="2043" w:type="dxa"/>
            <w:vAlign w:val="center"/>
            <w:hideMark/>
          </w:tcPr>
          <w:p w14:paraId="21E0F1F9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BJTS 13</w:t>
            </w:r>
          </w:p>
        </w:tc>
        <w:tc>
          <w:tcPr>
            <w:tcW w:w="1246" w:type="dxa"/>
            <w:vAlign w:val="center"/>
            <w:hideMark/>
          </w:tcPr>
          <w:p w14:paraId="4DAF902F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507 N/mm2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713EA89E" w14:textId="13E57FFA" w:rsidR="00C43699" w:rsidRPr="00602CF0" w:rsidRDefault="00C43699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0BD7A63E" w14:textId="77777777" w:rsidR="00C43699" w:rsidRPr="00602CF0" w:rsidRDefault="00C43699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127%</w:t>
            </w:r>
          </w:p>
        </w:tc>
      </w:tr>
      <w:tr w:rsidR="00C43699" w:rsidRPr="00602CF0" w14:paraId="4543FF51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14CDC8F2" w14:textId="77777777" w:rsidR="00C43699" w:rsidRPr="00602CF0" w:rsidRDefault="00C43699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14:paraId="35A2B1F9" w14:textId="5DE82740" w:rsidR="00C43699" w:rsidRPr="00602CF0" w:rsidRDefault="00C43699" w:rsidP="00886FE7">
            <w:pPr>
              <w:spacing w:after="0"/>
              <w:rPr>
                <w:lang w:val="en-ID"/>
              </w:rPr>
            </w:pPr>
          </w:p>
        </w:tc>
        <w:tc>
          <w:tcPr>
            <w:tcW w:w="2043" w:type="dxa"/>
            <w:vAlign w:val="center"/>
            <w:hideMark/>
          </w:tcPr>
          <w:p w14:paraId="3D9270ED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BJTS 16</w:t>
            </w:r>
          </w:p>
        </w:tc>
        <w:tc>
          <w:tcPr>
            <w:tcW w:w="1246" w:type="dxa"/>
            <w:vAlign w:val="center"/>
            <w:hideMark/>
          </w:tcPr>
          <w:p w14:paraId="36031B46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537 N/mm2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428A4ED9" w14:textId="6B52F27D" w:rsidR="00C43699" w:rsidRPr="00602CF0" w:rsidRDefault="00C43699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4EFFC561" w14:textId="77777777" w:rsidR="00C43699" w:rsidRPr="00602CF0" w:rsidRDefault="00C43699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134%</w:t>
            </w:r>
          </w:p>
        </w:tc>
      </w:tr>
      <w:tr w:rsidR="00C43699" w:rsidRPr="00602CF0" w14:paraId="6E5C796A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5CA6A18A" w14:textId="77777777" w:rsidR="00C43699" w:rsidRPr="00602CF0" w:rsidRDefault="00C43699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14:paraId="7F90002C" w14:textId="6C17817C" w:rsidR="00C43699" w:rsidRPr="00602CF0" w:rsidRDefault="00C43699" w:rsidP="00886FE7">
            <w:pPr>
              <w:spacing w:after="0"/>
              <w:rPr>
                <w:lang w:val="en-ID"/>
              </w:rPr>
            </w:pPr>
          </w:p>
        </w:tc>
        <w:tc>
          <w:tcPr>
            <w:tcW w:w="2043" w:type="dxa"/>
            <w:vAlign w:val="center"/>
            <w:hideMark/>
          </w:tcPr>
          <w:p w14:paraId="52639E68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BJTS 19</w:t>
            </w:r>
          </w:p>
        </w:tc>
        <w:tc>
          <w:tcPr>
            <w:tcW w:w="1246" w:type="dxa"/>
            <w:vAlign w:val="center"/>
            <w:hideMark/>
          </w:tcPr>
          <w:p w14:paraId="52C0D086" w14:textId="77777777" w:rsidR="00C43699" w:rsidRPr="00602CF0" w:rsidRDefault="00C43699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>450 N/mm2</w:t>
            </w:r>
          </w:p>
        </w:tc>
        <w:tc>
          <w:tcPr>
            <w:tcW w:w="2096" w:type="dxa"/>
            <w:gridSpan w:val="2"/>
            <w:vAlign w:val="center"/>
            <w:hideMark/>
          </w:tcPr>
          <w:p w14:paraId="5EDF8926" w14:textId="380BEC42" w:rsidR="00C43699" w:rsidRPr="00602CF0" w:rsidRDefault="00C43699" w:rsidP="00886FE7">
            <w:pPr>
              <w:spacing w:after="0"/>
              <w:rPr>
                <w:b/>
                <w:bCs/>
                <w:lang w:val="en-ID"/>
              </w:rPr>
            </w:pPr>
            <w:proofErr w:type="spellStart"/>
            <w:r w:rsidRPr="00602CF0">
              <w:rPr>
                <w:b/>
                <w:bCs/>
                <w:lang w:val="en-ID"/>
              </w:rPr>
              <w:t>memenuhi</w:t>
            </w:r>
            <w:proofErr w:type="spellEnd"/>
          </w:p>
        </w:tc>
        <w:tc>
          <w:tcPr>
            <w:tcW w:w="1370" w:type="dxa"/>
            <w:vAlign w:val="center"/>
            <w:hideMark/>
          </w:tcPr>
          <w:p w14:paraId="409D51EB" w14:textId="77777777" w:rsidR="00C43699" w:rsidRPr="00602CF0" w:rsidRDefault="00C43699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lang w:val="en-ID"/>
              </w:rPr>
              <w:t>113%</w:t>
            </w:r>
          </w:p>
        </w:tc>
      </w:tr>
      <w:tr w:rsidR="00430E5B" w:rsidRPr="00602CF0" w14:paraId="7CBD2C2F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6CAAB790" w14:textId="77777777" w:rsidR="00602CF0" w:rsidRPr="00602CF0" w:rsidRDefault="00602CF0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6C510A6B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  <w:proofErr w:type="spellStart"/>
            <w:r w:rsidRPr="00602CF0">
              <w:rPr>
                <w:lang w:val="en-ID"/>
              </w:rPr>
              <w:t>Tulangan</w:t>
            </w:r>
            <w:proofErr w:type="spellEnd"/>
            <w:r w:rsidRPr="00602CF0">
              <w:rPr>
                <w:lang w:val="en-ID"/>
              </w:rPr>
              <w:t xml:space="preserve"> </w:t>
            </w:r>
            <w:proofErr w:type="gramStart"/>
            <w:r w:rsidRPr="00602CF0">
              <w:rPr>
                <w:lang w:val="en-ID"/>
              </w:rPr>
              <w:t>Sengkang :</w:t>
            </w:r>
            <w:proofErr w:type="gramEnd"/>
          </w:p>
        </w:tc>
        <w:tc>
          <w:tcPr>
            <w:tcW w:w="2043" w:type="dxa"/>
            <w:vAlign w:val="center"/>
            <w:hideMark/>
          </w:tcPr>
          <w:p w14:paraId="7C09957E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246" w:type="dxa"/>
            <w:vAlign w:val="center"/>
            <w:hideMark/>
          </w:tcPr>
          <w:p w14:paraId="16B8EEE6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245" w:type="dxa"/>
            <w:vAlign w:val="center"/>
            <w:hideMark/>
          </w:tcPr>
          <w:p w14:paraId="4FB1A53A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821" w:type="dxa"/>
            <w:vAlign w:val="center"/>
            <w:hideMark/>
          </w:tcPr>
          <w:p w14:paraId="6D1C7A55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370" w:type="dxa"/>
            <w:vAlign w:val="center"/>
            <w:hideMark/>
          </w:tcPr>
          <w:p w14:paraId="788E0E07" w14:textId="77777777" w:rsidR="00602CF0" w:rsidRPr="00602CF0" w:rsidRDefault="00602CF0" w:rsidP="0081054E">
            <w:pPr>
              <w:spacing w:after="0"/>
              <w:jc w:val="center"/>
              <w:rPr>
                <w:lang w:val="en-ID"/>
              </w:rPr>
            </w:pPr>
          </w:p>
        </w:tc>
      </w:tr>
      <w:tr w:rsidR="00430E5B" w:rsidRPr="00602CF0" w14:paraId="6834D4FF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0054FAD8" w14:textId="77777777" w:rsidR="00602CF0" w:rsidRPr="00602CF0" w:rsidRDefault="00602CF0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5727D602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 xml:space="preserve">&lt; D10, </w:t>
            </w:r>
            <w:proofErr w:type="spellStart"/>
            <w:r w:rsidRPr="00602CF0">
              <w:rPr>
                <w:lang w:val="en-ID"/>
              </w:rPr>
              <w:t>fy</w:t>
            </w:r>
            <w:proofErr w:type="spellEnd"/>
            <w:r w:rsidRPr="00602CF0">
              <w:rPr>
                <w:lang w:val="en-ID"/>
              </w:rPr>
              <w:t xml:space="preserve"> = 240 </w:t>
            </w:r>
            <w:proofErr w:type="spellStart"/>
            <w:r w:rsidRPr="00602CF0">
              <w:rPr>
                <w:lang w:val="en-ID"/>
              </w:rPr>
              <w:t>Mpa</w:t>
            </w:r>
            <w:proofErr w:type="spellEnd"/>
            <w:r w:rsidRPr="00602CF0">
              <w:rPr>
                <w:lang w:val="en-ID"/>
              </w:rPr>
              <w:t xml:space="preserve"> (BJTP 240)</w:t>
            </w:r>
          </w:p>
        </w:tc>
        <w:tc>
          <w:tcPr>
            <w:tcW w:w="2043" w:type="dxa"/>
            <w:vAlign w:val="center"/>
            <w:hideMark/>
          </w:tcPr>
          <w:p w14:paraId="2E49E4A5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246" w:type="dxa"/>
            <w:vAlign w:val="center"/>
            <w:hideMark/>
          </w:tcPr>
          <w:p w14:paraId="63D54E9A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245" w:type="dxa"/>
            <w:vAlign w:val="center"/>
            <w:hideMark/>
          </w:tcPr>
          <w:p w14:paraId="093560C9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821" w:type="dxa"/>
            <w:vAlign w:val="center"/>
            <w:hideMark/>
          </w:tcPr>
          <w:p w14:paraId="5FCEB5A4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370" w:type="dxa"/>
            <w:vAlign w:val="center"/>
            <w:hideMark/>
          </w:tcPr>
          <w:p w14:paraId="181B3E61" w14:textId="77777777" w:rsidR="00602CF0" w:rsidRPr="00602CF0" w:rsidRDefault="00602CF0" w:rsidP="0081054E">
            <w:pPr>
              <w:spacing w:after="0"/>
              <w:jc w:val="center"/>
              <w:rPr>
                <w:lang w:val="en-ID"/>
              </w:rPr>
            </w:pPr>
          </w:p>
        </w:tc>
      </w:tr>
      <w:tr w:rsidR="00430E5B" w:rsidRPr="00602CF0" w14:paraId="0EADA830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4DDC1899" w14:textId="77777777" w:rsidR="00602CF0" w:rsidRPr="00602CF0" w:rsidRDefault="00602CF0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0FA876E2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  <w:r w:rsidRPr="00602CF0">
              <w:rPr>
                <w:lang w:val="en-ID"/>
              </w:rPr>
              <w:t xml:space="preserve">&gt; D10, </w:t>
            </w:r>
            <w:proofErr w:type="spellStart"/>
            <w:r w:rsidRPr="00602CF0">
              <w:rPr>
                <w:lang w:val="en-ID"/>
              </w:rPr>
              <w:t>fy</w:t>
            </w:r>
            <w:proofErr w:type="spellEnd"/>
            <w:r w:rsidRPr="00602CF0">
              <w:rPr>
                <w:lang w:val="en-ID"/>
              </w:rPr>
              <w:t xml:space="preserve"> = 400 </w:t>
            </w:r>
            <w:proofErr w:type="spellStart"/>
            <w:r w:rsidRPr="00602CF0">
              <w:rPr>
                <w:lang w:val="en-ID"/>
              </w:rPr>
              <w:t>Mpa</w:t>
            </w:r>
            <w:proofErr w:type="spellEnd"/>
            <w:r w:rsidRPr="00602CF0">
              <w:rPr>
                <w:lang w:val="en-ID"/>
              </w:rPr>
              <w:t xml:space="preserve"> (BJTS 400)</w:t>
            </w:r>
          </w:p>
        </w:tc>
        <w:tc>
          <w:tcPr>
            <w:tcW w:w="2043" w:type="dxa"/>
            <w:vAlign w:val="center"/>
            <w:hideMark/>
          </w:tcPr>
          <w:p w14:paraId="4CE572A6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246" w:type="dxa"/>
            <w:vAlign w:val="center"/>
            <w:hideMark/>
          </w:tcPr>
          <w:p w14:paraId="196C2D23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245" w:type="dxa"/>
            <w:vAlign w:val="center"/>
            <w:hideMark/>
          </w:tcPr>
          <w:p w14:paraId="660C6198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821" w:type="dxa"/>
            <w:vAlign w:val="center"/>
            <w:hideMark/>
          </w:tcPr>
          <w:p w14:paraId="0408E1CF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370" w:type="dxa"/>
            <w:vAlign w:val="center"/>
            <w:hideMark/>
          </w:tcPr>
          <w:p w14:paraId="63CB70A7" w14:textId="77777777" w:rsidR="00602CF0" w:rsidRPr="00602CF0" w:rsidRDefault="00602CF0" w:rsidP="0081054E">
            <w:pPr>
              <w:spacing w:after="0"/>
              <w:jc w:val="center"/>
              <w:rPr>
                <w:lang w:val="en-ID"/>
              </w:rPr>
            </w:pPr>
          </w:p>
        </w:tc>
      </w:tr>
      <w:tr w:rsidR="00430E5B" w:rsidRPr="00602CF0" w14:paraId="2C4A6581" w14:textId="77777777" w:rsidTr="00430E5B">
        <w:trPr>
          <w:tblCellSpacing w:w="15" w:type="dxa"/>
          <w:jc w:val="center"/>
        </w:trPr>
        <w:tc>
          <w:tcPr>
            <w:tcW w:w="242" w:type="dxa"/>
            <w:vAlign w:val="center"/>
            <w:hideMark/>
          </w:tcPr>
          <w:p w14:paraId="3719F408" w14:textId="77777777" w:rsidR="00602CF0" w:rsidRPr="00602CF0" w:rsidRDefault="00602CF0" w:rsidP="00886FE7">
            <w:pPr>
              <w:spacing w:after="0"/>
              <w:jc w:val="center"/>
              <w:rPr>
                <w:lang w:val="en-ID"/>
              </w:rPr>
            </w:pPr>
          </w:p>
        </w:tc>
        <w:tc>
          <w:tcPr>
            <w:tcW w:w="1863" w:type="dxa"/>
            <w:vAlign w:val="center"/>
            <w:hideMark/>
          </w:tcPr>
          <w:p w14:paraId="79B3B264" w14:textId="77777777" w:rsidR="00602CF0" w:rsidRPr="00602CF0" w:rsidRDefault="00602CF0" w:rsidP="00C43699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b/>
                <w:bCs/>
                <w:lang w:val="en-ID"/>
              </w:rPr>
              <w:t>RATA-RATA PRESENTASE</w:t>
            </w:r>
          </w:p>
        </w:tc>
        <w:tc>
          <w:tcPr>
            <w:tcW w:w="2043" w:type="dxa"/>
            <w:vAlign w:val="center"/>
            <w:hideMark/>
          </w:tcPr>
          <w:p w14:paraId="7DCF9E36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246" w:type="dxa"/>
            <w:vAlign w:val="center"/>
            <w:hideMark/>
          </w:tcPr>
          <w:p w14:paraId="20F56F6F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245" w:type="dxa"/>
            <w:vAlign w:val="center"/>
            <w:hideMark/>
          </w:tcPr>
          <w:p w14:paraId="02C0CBDF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821" w:type="dxa"/>
            <w:vAlign w:val="center"/>
            <w:hideMark/>
          </w:tcPr>
          <w:p w14:paraId="3959D59F" w14:textId="77777777" w:rsidR="00602CF0" w:rsidRPr="00602CF0" w:rsidRDefault="00602CF0" w:rsidP="00886FE7">
            <w:pPr>
              <w:spacing w:after="0"/>
              <w:rPr>
                <w:lang w:val="en-ID"/>
              </w:rPr>
            </w:pPr>
          </w:p>
        </w:tc>
        <w:tc>
          <w:tcPr>
            <w:tcW w:w="1370" w:type="dxa"/>
            <w:vAlign w:val="center"/>
            <w:hideMark/>
          </w:tcPr>
          <w:p w14:paraId="466503AA" w14:textId="77777777" w:rsidR="00602CF0" w:rsidRPr="00602CF0" w:rsidRDefault="00602CF0" w:rsidP="0081054E">
            <w:pPr>
              <w:spacing w:after="0"/>
              <w:jc w:val="center"/>
              <w:rPr>
                <w:lang w:val="en-ID"/>
              </w:rPr>
            </w:pPr>
            <w:r w:rsidRPr="00602CF0">
              <w:rPr>
                <w:b/>
                <w:bCs/>
                <w:lang w:val="en-ID"/>
              </w:rPr>
              <w:t>113%</w:t>
            </w:r>
          </w:p>
        </w:tc>
      </w:tr>
    </w:tbl>
    <w:p w14:paraId="5A9FF511" w14:textId="77777777" w:rsidR="008D04E9" w:rsidRDefault="008D04E9" w:rsidP="001F0D42">
      <w:pPr>
        <w:spacing w:after="120"/>
      </w:pPr>
    </w:p>
    <w:p w14:paraId="1DCD34F1" w14:textId="77777777" w:rsidR="00C43699" w:rsidRPr="00C43699" w:rsidRDefault="00C43699" w:rsidP="00C43699">
      <w:pPr>
        <w:spacing w:after="120"/>
        <w:rPr>
          <w:lang w:val="en-ID"/>
        </w:rPr>
      </w:pPr>
      <w:proofErr w:type="spellStart"/>
      <w:r w:rsidRPr="00C43699">
        <w:rPr>
          <w:lang w:val="en-ID"/>
        </w:rPr>
        <w:t>Berdasarkan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tabel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hasil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analisis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dapat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disimpulkan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bahwa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seluruh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struktur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meliputi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beton</w:t>
      </w:r>
      <w:proofErr w:type="spellEnd"/>
      <w:r w:rsidRPr="00C43699">
        <w:rPr>
          <w:lang w:val="en-ID"/>
        </w:rPr>
        <w:t xml:space="preserve"> bore pile, pile cap, </w:t>
      </w:r>
      <w:proofErr w:type="spellStart"/>
      <w:r w:rsidRPr="00C43699">
        <w:rPr>
          <w:lang w:val="en-ID"/>
        </w:rPr>
        <w:t>pelat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kolom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lantai</w:t>
      </w:r>
      <w:proofErr w:type="spellEnd"/>
      <w:r w:rsidRPr="00C43699">
        <w:rPr>
          <w:lang w:val="en-ID"/>
        </w:rPr>
        <w:t xml:space="preserve"> 1, </w:t>
      </w:r>
      <w:proofErr w:type="spellStart"/>
      <w:r w:rsidRPr="00C43699">
        <w:rPr>
          <w:lang w:val="en-ID"/>
        </w:rPr>
        <w:t>lantai</w:t>
      </w:r>
      <w:proofErr w:type="spellEnd"/>
      <w:r w:rsidRPr="00C43699">
        <w:rPr>
          <w:lang w:val="en-ID"/>
        </w:rPr>
        <w:t xml:space="preserve"> 2, </w:t>
      </w:r>
      <w:proofErr w:type="spellStart"/>
      <w:r w:rsidRPr="00C43699">
        <w:rPr>
          <w:lang w:val="en-ID"/>
        </w:rPr>
        <w:t>lantai</w:t>
      </w:r>
      <w:proofErr w:type="spellEnd"/>
      <w:r w:rsidRPr="00C43699">
        <w:rPr>
          <w:lang w:val="en-ID"/>
        </w:rPr>
        <w:t xml:space="preserve"> 3, </w:t>
      </w:r>
      <w:proofErr w:type="spellStart"/>
      <w:r w:rsidRPr="00C43699">
        <w:rPr>
          <w:lang w:val="en-ID"/>
        </w:rPr>
        <w:t>serta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pembesian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telah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memenuhi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spesifikasi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teknis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dipersyaratkan</w:t>
      </w:r>
      <w:proofErr w:type="spellEnd"/>
      <w:r w:rsidRPr="00C43699">
        <w:rPr>
          <w:lang w:val="en-ID"/>
        </w:rPr>
        <w:t>.</w:t>
      </w:r>
    </w:p>
    <w:p w14:paraId="6474BFD0" w14:textId="77777777" w:rsidR="00C43699" w:rsidRPr="00C43699" w:rsidRDefault="00C43699" w:rsidP="00C43699">
      <w:pPr>
        <w:spacing w:after="120"/>
        <w:rPr>
          <w:lang w:val="en-ID"/>
        </w:rPr>
      </w:pPr>
      <w:r w:rsidRPr="00C43699">
        <w:rPr>
          <w:lang w:val="en-ID"/>
        </w:rPr>
        <w:t xml:space="preserve">Pada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beton</w:t>
      </w:r>
      <w:proofErr w:type="spellEnd"/>
      <w:r w:rsidRPr="00C43699">
        <w:rPr>
          <w:lang w:val="en-ID"/>
        </w:rPr>
        <w:t xml:space="preserve"> bore pile </w:t>
      </w:r>
      <w:proofErr w:type="spellStart"/>
      <w:r w:rsidRPr="00C43699">
        <w:rPr>
          <w:lang w:val="en-ID"/>
        </w:rPr>
        <w:t>dengan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spesifikasi</w:t>
      </w:r>
      <w:proofErr w:type="spellEnd"/>
      <w:r w:rsidRPr="00C43699">
        <w:rPr>
          <w:lang w:val="en-ID"/>
        </w:rPr>
        <w:t xml:space="preserve"> minimal K-450, </w:t>
      </w:r>
      <w:proofErr w:type="spellStart"/>
      <w:r w:rsidRPr="00C43699">
        <w:rPr>
          <w:lang w:val="en-ID"/>
        </w:rPr>
        <w:t>hasil</w:t>
      </w:r>
      <w:proofErr w:type="spellEnd"/>
      <w:r w:rsidRPr="00C43699">
        <w:rPr>
          <w:lang w:val="en-ID"/>
        </w:rPr>
        <w:t xml:space="preserve"> uji </w:t>
      </w:r>
      <w:proofErr w:type="spellStart"/>
      <w:r w:rsidRPr="00C43699">
        <w:rPr>
          <w:lang w:val="en-ID"/>
        </w:rPr>
        <w:t>kuat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menunjukkan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nilai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sebesar</w:t>
      </w:r>
      <w:proofErr w:type="spellEnd"/>
      <w:r w:rsidRPr="00C43699">
        <w:rPr>
          <w:lang w:val="en-ID"/>
        </w:rPr>
        <w:t xml:space="preserve"> 458,6 kg/cm², 461,4 kg/cm², dan 468,8 kg/cm², yang </w:t>
      </w:r>
      <w:proofErr w:type="spellStart"/>
      <w:r w:rsidRPr="00C43699">
        <w:rPr>
          <w:lang w:val="en-ID"/>
        </w:rPr>
        <w:t>seluruhnya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berada</w:t>
      </w:r>
      <w:proofErr w:type="spellEnd"/>
      <w:r w:rsidRPr="00C43699">
        <w:rPr>
          <w:lang w:val="en-ID"/>
        </w:rPr>
        <w:t xml:space="preserve"> di </w:t>
      </w:r>
      <w:proofErr w:type="spellStart"/>
      <w:r w:rsidRPr="00C43699">
        <w:rPr>
          <w:lang w:val="en-ID"/>
        </w:rPr>
        <w:t>atas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minimum yang </w:t>
      </w:r>
      <w:proofErr w:type="spellStart"/>
      <w:r w:rsidRPr="00C43699">
        <w:rPr>
          <w:lang w:val="en-ID"/>
        </w:rPr>
        <w:t>ditentukan</w:t>
      </w:r>
      <w:proofErr w:type="spellEnd"/>
      <w:r w:rsidRPr="00C43699">
        <w:rPr>
          <w:lang w:val="en-ID"/>
        </w:rPr>
        <w:t xml:space="preserve">. </w:t>
      </w:r>
      <w:proofErr w:type="spellStart"/>
      <w:r w:rsidRPr="00C43699">
        <w:rPr>
          <w:lang w:val="en-ID"/>
        </w:rPr>
        <w:t>Demikian</w:t>
      </w:r>
      <w:proofErr w:type="spellEnd"/>
      <w:r w:rsidRPr="00C43699">
        <w:rPr>
          <w:lang w:val="en-ID"/>
        </w:rPr>
        <w:t xml:space="preserve"> pula pada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beton</w:t>
      </w:r>
      <w:proofErr w:type="spellEnd"/>
      <w:r w:rsidRPr="00C43699">
        <w:rPr>
          <w:lang w:val="en-ID"/>
        </w:rPr>
        <w:t xml:space="preserve"> pile cap </w:t>
      </w:r>
      <w:proofErr w:type="spellStart"/>
      <w:r w:rsidRPr="00C43699">
        <w:rPr>
          <w:lang w:val="en-ID"/>
        </w:rPr>
        <w:t>serta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pelat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kolom</w:t>
      </w:r>
      <w:proofErr w:type="spellEnd"/>
      <w:r w:rsidRPr="00C43699">
        <w:rPr>
          <w:lang w:val="en-ID"/>
        </w:rPr>
        <w:t xml:space="preserve"> (Fc 25 MPa </w:t>
      </w:r>
      <w:proofErr w:type="spellStart"/>
      <w:r w:rsidRPr="00C43699">
        <w:rPr>
          <w:lang w:val="en-ID"/>
        </w:rPr>
        <w:t>atau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setara</w:t>
      </w:r>
      <w:proofErr w:type="spellEnd"/>
      <w:r w:rsidRPr="00C43699">
        <w:rPr>
          <w:lang w:val="en-ID"/>
        </w:rPr>
        <w:t xml:space="preserve"> K-300), </w:t>
      </w:r>
      <w:proofErr w:type="spellStart"/>
      <w:r w:rsidRPr="00C43699">
        <w:rPr>
          <w:lang w:val="en-ID"/>
        </w:rPr>
        <w:t>hasil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pengujian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kuat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berada</w:t>
      </w:r>
      <w:proofErr w:type="spellEnd"/>
      <w:r w:rsidRPr="00C43699">
        <w:rPr>
          <w:lang w:val="en-ID"/>
        </w:rPr>
        <w:t xml:space="preserve"> di </w:t>
      </w:r>
      <w:proofErr w:type="spellStart"/>
      <w:r w:rsidRPr="00C43699">
        <w:rPr>
          <w:lang w:val="en-ID"/>
        </w:rPr>
        <w:t>atas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nilai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konversi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disyaratkan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sehingga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dinyatakan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memenuhi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standar</w:t>
      </w:r>
      <w:proofErr w:type="spellEnd"/>
      <w:r w:rsidRPr="00C43699">
        <w:rPr>
          <w:lang w:val="en-ID"/>
        </w:rPr>
        <w:t>.</w:t>
      </w:r>
    </w:p>
    <w:p w14:paraId="6DEF8C97" w14:textId="77777777" w:rsidR="00C43699" w:rsidRPr="00C43699" w:rsidRDefault="00C43699" w:rsidP="00C43699">
      <w:pPr>
        <w:spacing w:after="120"/>
        <w:rPr>
          <w:lang w:val="en-ID"/>
        </w:rPr>
      </w:pPr>
      <w:proofErr w:type="spellStart"/>
      <w:r w:rsidRPr="00C43699">
        <w:rPr>
          <w:lang w:val="en-ID"/>
        </w:rPr>
        <w:t>Untuk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pembesian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hasil</w:t>
      </w:r>
      <w:proofErr w:type="spellEnd"/>
      <w:r w:rsidRPr="00C43699">
        <w:rPr>
          <w:lang w:val="en-ID"/>
        </w:rPr>
        <w:t xml:space="preserve"> uji </w:t>
      </w:r>
      <w:proofErr w:type="spellStart"/>
      <w:r w:rsidRPr="00C43699">
        <w:rPr>
          <w:lang w:val="en-ID"/>
        </w:rPr>
        <w:t>tarik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baja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tulangan</w:t>
      </w:r>
      <w:proofErr w:type="spellEnd"/>
      <w:r w:rsidRPr="00C43699">
        <w:rPr>
          <w:lang w:val="en-ID"/>
        </w:rPr>
        <w:t xml:space="preserve"> (BJTS 10, BJTS 13, BJTS 16, dan BJTS 19) </w:t>
      </w:r>
      <w:proofErr w:type="spellStart"/>
      <w:r w:rsidRPr="00C43699">
        <w:rPr>
          <w:lang w:val="en-ID"/>
        </w:rPr>
        <w:t>menunjukkan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nilai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tegangan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leleh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aktual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lebih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besar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dari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spesifikasi</w:t>
      </w:r>
      <w:proofErr w:type="spellEnd"/>
      <w:r w:rsidRPr="00C43699">
        <w:rPr>
          <w:lang w:val="en-ID"/>
        </w:rPr>
        <w:t xml:space="preserve"> minimum yang </w:t>
      </w:r>
      <w:proofErr w:type="spellStart"/>
      <w:r w:rsidRPr="00C43699">
        <w:rPr>
          <w:lang w:val="en-ID"/>
        </w:rPr>
        <w:t>dipersyaratkan</w:t>
      </w:r>
      <w:proofErr w:type="spellEnd"/>
      <w:r w:rsidRPr="00C43699">
        <w:rPr>
          <w:lang w:val="en-ID"/>
        </w:rPr>
        <w:t xml:space="preserve">. Hal </w:t>
      </w:r>
      <w:proofErr w:type="spellStart"/>
      <w:r w:rsidRPr="00C43699">
        <w:rPr>
          <w:lang w:val="en-ID"/>
        </w:rPr>
        <w:t>ini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menandakan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bahwa</w:t>
      </w:r>
      <w:proofErr w:type="spellEnd"/>
      <w:r w:rsidRPr="00C43699">
        <w:rPr>
          <w:lang w:val="en-ID"/>
        </w:rPr>
        <w:t xml:space="preserve"> material </w:t>
      </w:r>
      <w:proofErr w:type="spellStart"/>
      <w:r w:rsidRPr="00C43699">
        <w:rPr>
          <w:lang w:val="en-ID"/>
        </w:rPr>
        <w:t>baja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tulangan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digunakan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telah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sesuai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dengan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standar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berlaku</w:t>
      </w:r>
      <w:proofErr w:type="spellEnd"/>
      <w:r w:rsidRPr="00C43699">
        <w:rPr>
          <w:lang w:val="en-ID"/>
        </w:rPr>
        <w:t>.</w:t>
      </w:r>
    </w:p>
    <w:p w14:paraId="19F16AA1" w14:textId="77777777" w:rsidR="00C43699" w:rsidRPr="00C43699" w:rsidRDefault="00C43699" w:rsidP="00C43699">
      <w:pPr>
        <w:spacing w:after="120"/>
        <w:rPr>
          <w:lang w:val="en-ID"/>
        </w:rPr>
      </w:pPr>
      <w:proofErr w:type="spellStart"/>
      <w:r w:rsidRPr="00C43699">
        <w:rPr>
          <w:lang w:val="en-ID"/>
        </w:rPr>
        <w:lastRenderedPageBreak/>
        <w:t>Dengan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demikian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berdasarkan</w:t>
      </w:r>
      <w:proofErr w:type="spellEnd"/>
      <w:r w:rsidRPr="00C43699">
        <w:rPr>
          <w:lang w:val="en-ID"/>
        </w:rPr>
        <w:t xml:space="preserve"> data </w:t>
      </w:r>
      <w:proofErr w:type="spellStart"/>
      <w:r w:rsidRPr="00C43699">
        <w:rPr>
          <w:lang w:val="en-ID"/>
        </w:rPr>
        <w:t>hasil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pengujian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laboratorium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perbandingan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terhadap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spesifikasi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teknis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dapat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dinyatakan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bahwa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material dan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struktur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secara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keseluruhan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telah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memenuhi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persyaratan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ditetapkan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dalam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dokumen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perencanaan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spesifikasi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teknis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proyek</w:t>
      </w:r>
      <w:proofErr w:type="spellEnd"/>
      <w:r w:rsidRPr="00C43699">
        <w:rPr>
          <w:lang w:val="en-ID"/>
        </w:rPr>
        <w:t xml:space="preserve">. Rata-rata </w:t>
      </w:r>
      <w:proofErr w:type="spellStart"/>
      <w:r w:rsidRPr="00C43699">
        <w:rPr>
          <w:lang w:val="en-ID"/>
        </w:rPr>
        <w:t>dari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presentase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pemenuhan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sebesar</w:t>
      </w:r>
      <w:proofErr w:type="spellEnd"/>
      <w:r w:rsidRPr="00C43699">
        <w:rPr>
          <w:lang w:val="en-ID"/>
        </w:rPr>
        <w:t xml:space="preserve"> 113% yang </w:t>
      </w:r>
      <w:proofErr w:type="spellStart"/>
      <w:r w:rsidRPr="00C43699">
        <w:rPr>
          <w:lang w:val="en-ID"/>
        </w:rPr>
        <w:t>dapat</w:t>
      </w:r>
      <w:proofErr w:type="spellEnd"/>
      <w:r w:rsidRPr="00C43699">
        <w:rPr>
          <w:lang w:val="en-ID"/>
        </w:rPr>
        <w:t xml:space="preserve"> di </w:t>
      </w:r>
      <w:proofErr w:type="spellStart"/>
      <w:r w:rsidRPr="00C43699">
        <w:rPr>
          <w:lang w:val="en-ID"/>
        </w:rPr>
        <w:t>artikan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memenuhi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syarat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rencana</w:t>
      </w:r>
      <w:proofErr w:type="spellEnd"/>
      <w:r w:rsidRPr="00C43699">
        <w:rPr>
          <w:lang w:val="en-ID"/>
        </w:rPr>
        <w:t xml:space="preserve"> pada </w:t>
      </w:r>
      <w:proofErr w:type="spellStart"/>
      <w:r w:rsidRPr="00C43699">
        <w:rPr>
          <w:lang w:val="en-ID"/>
        </w:rPr>
        <w:t>spesifikasi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teknis</w:t>
      </w:r>
      <w:proofErr w:type="spellEnd"/>
      <w:r w:rsidRPr="00C43699">
        <w:rPr>
          <w:lang w:val="en-ID"/>
        </w:rPr>
        <w:t>.</w:t>
      </w:r>
    </w:p>
    <w:p w14:paraId="5E4042BB" w14:textId="77777777" w:rsidR="00C43699" w:rsidRDefault="00C43699" w:rsidP="00C43699">
      <w:pPr>
        <w:numPr>
          <w:ilvl w:val="0"/>
          <w:numId w:val="38"/>
        </w:numPr>
        <w:spacing w:after="120"/>
        <w:ind w:left="567" w:hanging="283"/>
        <w:rPr>
          <w:b/>
          <w:bCs/>
          <w:lang w:val="en-ID"/>
        </w:rPr>
      </w:pPr>
      <w:proofErr w:type="spellStart"/>
      <w:r w:rsidRPr="00C43699">
        <w:rPr>
          <w:b/>
          <w:bCs/>
          <w:lang w:val="en-ID"/>
        </w:rPr>
        <w:t>Evaluasi</w:t>
      </w:r>
      <w:proofErr w:type="spellEnd"/>
      <w:r w:rsidRPr="00C43699">
        <w:rPr>
          <w:b/>
          <w:bCs/>
          <w:lang w:val="en-ID"/>
        </w:rPr>
        <w:t xml:space="preserve"> </w:t>
      </w:r>
      <w:proofErr w:type="spellStart"/>
      <w:r w:rsidRPr="00C43699">
        <w:rPr>
          <w:b/>
          <w:bCs/>
          <w:lang w:val="en-ID"/>
        </w:rPr>
        <w:t>Kesesuaian</w:t>
      </w:r>
      <w:proofErr w:type="spellEnd"/>
      <w:r w:rsidRPr="00C43699">
        <w:rPr>
          <w:b/>
          <w:bCs/>
          <w:lang w:val="en-ID"/>
        </w:rPr>
        <w:t xml:space="preserve"> </w:t>
      </w:r>
      <w:proofErr w:type="spellStart"/>
      <w:r w:rsidRPr="00C43699">
        <w:rPr>
          <w:b/>
          <w:bCs/>
          <w:lang w:val="en-ID"/>
        </w:rPr>
        <w:t>Mutu</w:t>
      </w:r>
      <w:proofErr w:type="spellEnd"/>
      <w:r w:rsidRPr="00C43699">
        <w:rPr>
          <w:b/>
          <w:bCs/>
          <w:lang w:val="en-ID"/>
        </w:rPr>
        <w:t xml:space="preserve"> Baja </w:t>
      </w:r>
      <w:proofErr w:type="spellStart"/>
      <w:r w:rsidRPr="00C43699">
        <w:rPr>
          <w:b/>
          <w:bCs/>
          <w:lang w:val="en-ID"/>
        </w:rPr>
        <w:t>Tulangan</w:t>
      </w:r>
      <w:proofErr w:type="spellEnd"/>
      <w:r>
        <w:rPr>
          <w:b/>
          <w:bCs/>
          <w:lang w:val="en-ID"/>
        </w:rPr>
        <w:t xml:space="preserve"> </w:t>
      </w:r>
    </w:p>
    <w:p w14:paraId="1085F27F" w14:textId="77777777" w:rsidR="00C43699" w:rsidRDefault="00C43699" w:rsidP="00C43699">
      <w:pPr>
        <w:spacing w:after="120"/>
        <w:ind w:left="567"/>
        <w:rPr>
          <w:b/>
          <w:bCs/>
          <w:lang w:val="en-ID"/>
        </w:rPr>
      </w:pPr>
      <w:proofErr w:type="spellStart"/>
      <w:r w:rsidRPr="00C43699">
        <w:rPr>
          <w:lang w:val="en-ID"/>
        </w:rPr>
        <w:t>Berdasarkan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hasil</w:t>
      </w:r>
      <w:proofErr w:type="spellEnd"/>
      <w:r w:rsidRPr="00C43699">
        <w:rPr>
          <w:lang w:val="en-ID"/>
        </w:rPr>
        <w:t xml:space="preserve"> uji </w:t>
      </w:r>
      <w:proofErr w:type="spellStart"/>
      <w:r w:rsidRPr="00C43699">
        <w:rPr>
          <w:lang w:val="en-ID"/>
        </w:rPr>
        <w:t>tarik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baja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tulangan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dapat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disimpulkan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bahwa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baja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tulangan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digunakan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telah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memenuhi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persyaratan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spesifikasi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teknis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standar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nasional</w:t>
      </w:r>
      <w:proofErr w:type="spellEnd"/>
      <w:r w:rsidRPr="00C43699">
        <w:rPr>
          <w:b/>
          <w:bCs/>
          <w:lang w:val="en-ID"/>
        </w:rPr>
        <w:t xml:space="preserve">. </w:t>
      </w:r>
      <w:r w:rsidRPr="00C43699">
        <w:rPr>
          <w:lang w:val="en-ID"/>
        </w:rPr>
        <w:t xml:space="preserve">Baja </w:t>
      </w:r>
      <w:proofErr w:type="spellStart"/>
      <w:r w:rsidRPr="00C43699">
        <w:rPr>
          <w:lang w:val="en-ID"/>
        </w:rPr>
        <w:t>tulangan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memiliki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kekuatan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tarik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daktilitas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baik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sehingga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mampu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bekerja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secara</w:t>
      </w:r>
      <w:proofErr w:type="spellEnd"/>
      <w:r w:rsidRPr="00C43699">
        <w:rPr>
          <w:lang w:val="en-ID"/>
        </w:rPr>
        <w:t xml:space="preserve"> optimal </w:t>
      </w:r>
      <w:proofErr w:type="spellStart"/>
      <w:r w:rsidRPr="00C43699">
        <w:rPr>
          <w:lang w:val="en-ID"/>
        </w:rPr>
        <w:t>bersama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beton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dalam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menahan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beban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struktur</w:t>
      </w:r>
      <w:proofErr w:type="spellEnd"/>
      <w:r w:rsidRPr="00C43699">
        <w:rPr>
          <w:lang w:val="en-ID"/>
        </w:rPr>
        <w:t>.</w:t>
      </w:r>
      <w:r>
        <w:rPr>
          <w:b/>
          <w:bCs/>
          <w:lang w:val="en-ID"/>
        </w:rPr>
        <w:t xml:space="preserve"> </w:t>
      </w:r>
    </w:p>
    <w:p w14:paraId="0BE6BCE8" w14:textId="2524D180" w:rsidR="00C43699" w:rsidRPr="00C43699" w:rsidRDefault="00C43699" w:rsidP="00C43699">
      <w:pPr>
        <w:spacing w:after="120"/>
        <w:ind w:left="567"/>
        <w:rPr>
          <w:b/>
          <w:bCs/>
          <w:lang w:val="en-ID"/>
        </w:rPr>
      </w:pPr>
      <w:proofErr w:type="spellStart"/>
      <w:r w:rsidRPr="00C43699">
        <w:rPr>
          <w:lang w:val="en-ID"/>
        </w:rPr>
        <w:t>Dengan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terpenuhinya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persyaratan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baja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tulangan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maka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dari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aspek</w:t>
      </w:r>
      <w:proofErr w:type="spellEnd"/>
      <w:r w:rsidRPr="00C43699">
        <w:rPr>
          <w:lang w:val="en-ID"/>
        </w:rPr>
        <w:t xml:space="preserve"> material </w:t>
      </w:r>
      <w:proofErr w:type="spellStart"/>
      <w:r w:rsidRPr="00C43699">
        <w:rPr>
          <w:lang w:val="en-ID"/>
        </w:rPr>
        <w:t>struktur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bangunan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rumah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susun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dinilai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aman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layak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secara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teknis</w:t>
      </w:r>
      <w:proofErr w:type="spellEnd"/>
      <w:r w:rsidRPr="00C43699">
        <w:rPr>
          <w:lang w:val="en-ID"/>
        </w:rPr>
        <w:t>.</w:t>
      </w:r>
    </w:p>
    <w:p w14:paraId="2DE9CC60" w14:textId="28A97814" w:rsidR="00C43699" w:rsidRPr="00C93C89" w:rsidRDefault="00C43699" w:rsidP="00C93C89">
      <w:pPr>
        <w:pStyle w:val="ListParagraph"/>
        <w:numPr>
          <w:ilvl w:val="0"/>
          <w:numId w:val="41"/>
        </w:numPr>
        <w:spacing w:after="120"/>
        <w:ind w:left="284" w:hanging="284"/>
        <w:rPr>
          <w:b/>
          <w:lang w:val="en-ID"/>
        </w:rPr>
      </w:pPr>
      <w:bookmarkStart w:id="63" w:name="_Toc219727750"/>
      <w:bookmarkStart w:id="64" w:name="_Toc219727816"/>
      <w:bookmarkStart w:id="65" w:name="_Toc221717120"/>
      <w:bookmarkStart w:id="66" w:name="_Toc222832508"/>
      <w:proofErr w:type="spellStart"/>
      <w:r w:rsidRPr="00C93C89">
        <w:rPr>
          <w:b/>
          <w:lang w:val="en-ID"/>
        </w:rPr>
        <w:t>Evaluasi</w:t>
      </w:r>
      <w:proofErr w:type="spellEnd"/>
      <w:r w:rsidRPr="00C93C89">
        <w:rPr>
          <w:b/>
          <w:lang w:val="en-ID"/>
        </w:rPr>
        <w:t xml:space="preserve"> </w:t>
      </w:r>
      <w:proofErr w:type="spellStart"/>
      <w:r w:rsidRPr="00C93C89">
        <w:rPr>
          <w:b/>
          <w:lang w:val="en-ID"/>
        </w:rPr>
        <w:t>Pengendalian</w:t>
      </w:r>
      <w:proofErr w:type="spellEnd"/>
      <w:r w:rsidRPr="00C93C89">
        <w:rPr>
          <w:b/>
          <w:lang w:val="en-ID"/>
        </w:rPr>
        <w:t xml:space="preserve"> </w:t>
      </w:r>
      <w:proofErr w:type="spellStart"/>
      <w:r w:rsidRPr="00C93C89">
        <w:rPr>
          <w:b/>
          <w:lang w:val="en-ID"/>
        </w:rPr>
        <w:t>Mutu</w:t>
      </w:r>
      <w:proofErr w:type="spellEnd"/>
      <w:r w:rsidRPr="00C93C89">
        <w:rPr>
          <w:b/>
          <w:lang w:val="en-ID"/>
        </w:rPr>
        <w:t xml:space="preserve"> </w:t>
      </w:r>
      <w:proofErr w:type="spellStart"/>
      <w:r w:rsidRPr="00C93C89">
        <w:rPr>
          <w:b/>
          <w:lang w:val="en-ID"/>
        </w:rPr>
        <w:t>Pekerjaan</w:t>
      </w:r>
      <w:bookmarkEnd w:id="63"/>
      <w:bookmarkEnd w:id="64"/>
      <w:bookmarkEnd w:id="65"/>
      <w:bookmarkEnd w:id="66"/>
      <w:proofErr w:type="spellEnd"/>
    </w:p>
    <w:p w14:paraId="7D524C46" w14:textId="77777777" w:rsidR="00C43699" w:rsidRPr="00C43699" w:rsidRDefault="00C43699" w:rsidP="00C43699">
      <w:pPr>
        <w:spacing w:after="120"/>
        <w:rPr>
          <w:lang w:val="en-ID"/>
        </w:rPr>
      </w:pPr>
      <w:bookmarkStart w:id="67" w:name="_Toc219727263"/>
      <w:bookmarkStart w:id="68" w:name="_Toc219727751"/>
      <w:bookmarkStart w:id="69" w:name="_Toc219727817"/>
      <w:bookmarkStart w:id="70" w:name="_Toc219728773"/>
      <w:proofErr w:type="spellStart"/>
      <w:r w:rsidRPr="00C43699">
        <w:rPr>
          <w:lang w:val="en-ID"/>
        </w:rPr>
        <w:t>Selain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kesesuaian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material,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juga </w:t>
      </w:r>
      <w:proofErr w:type="spellStart"/>
      <w:r w:rsidRPr="00C43699">
        <w:rPr>
          <w:lang w:val="en-ID"/>
        </w:rPr>
        <w:t>ditinjau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dari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kesesuaian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pelaksanaan</w:t>
      </w:r>
      <w:proofErr w:type="spellEnd"/>
      <w:r w:rsidRPr="00C43699">
        <w:rPr>
          <w:lang w:val="en-ID"/>
        </w:rPr>
        <w:t xml:space="preserve"> di </w:t>
      </w:r>
      <w:proofErr w:type="spellStart"/>
      <w:r w:rsidRPr="00C43699">
        <w:rPr>
          <w:lang w:val="en-ID"/>
        </w:rPr>
        <w:t>lapangan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terhadap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gambar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rencana</w:t>
      </w:r>
      <w:proofErr w:type="spellEnd"/>
      <w:r w:rsidRPr="00C43699">
        <w:rPr>
          <w:lang w:val="en-ID"/>
        </w:rPr>
        <w:t xml:space="preserve"> dan As Built Drawing. </w:t>
      </w:r>
      <w:proofErr w:type="spellStart"/>
      <w:r w:rsidRPr="00C43699">
        <w:rPr>
          <w:lang w:val="en-ID"/>
        </w:rPr>
        <w:t>Berdasarkan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hasil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peninjauan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dokumen</w:t>
      </w:r>
      <w:proofErr w:type="spellEnd"/>
      <w:r w:rsidRPr="00C43699">
        <w:rPr>
          <w:lang w:val="en-ID"/>
        </w:rPr>
        <w:t xml:space="preserve"> As Built Drawing dan </w:t>
      </w:r>
      <w:proofErr w:type="spellStart"/>
      <w:r w:rsidRPr="00C43699">
        <w:rPr>
          <w:lang w:val="en-ID"/>
        </w:rPr>
        <w:t>laporan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pengawasan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diketahui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bahwa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pelaksanaan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struktur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telah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mengikuti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dimensi</w:t>
      </w:r>
      <w:proofErr w:type="spellEnd"/>
      <w:r w:rsidRPr="00C43699">
        <w:rPr>
          <w:lang w:val="en-ID"/>
        </w:rPr>
        <w:t xml:space="preserve">, detail </w:t>
      </w:r>
      <w:proofErr w:type="spellStart"/>
      <w:r w:rsidRPr="00C43699">
        <w:rPr>
          <w:lang w:val="en-ID"/>
        </w:rPr>
        <w:t>penulangan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serta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sistem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struktur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direncanakan</w:t>
      </w:r>
      <w:proofErr w:type="spellEnd"/>
      <w:r w:rsidRPr="00C43699">
        <w:rPr>
          <w:lang w:val="en-ID"/>
        </w:rPr>
        <w:t>.</w:t>
      </w:r>
      <w:bookmarkEnd w:id="67"/>
      <w:bookmarkEnd w:id="68"/>
      <w:bookmarkEnd w:id="69"/>
      <w:bookmarkEnd w:id="70"/>
    </w:p>
    <w:p w14:paraId="59450B9F" w14:textId="77777777" w:rsidR="00C43699" w:rsidRPr="00C43699" w:rsidRDefault="00C43699" w:rsidP="00C43699">
      <w:pPr>
        <w:spacing w:after="120"/>
        <w:rPr>
          <w:b/>
          <w:bCs/>
          <w:lang w:val="en-ID"/>
        </w:rPr>
      </w:pPr>
      <w:bookmarkStart w:id="71" w:name="_Toc219727264"/>
      <w:bookmarkStart w:id="72" w:name="_Toc219727752"/>
      <w:bookmarkStart w:id="73" w:name="_Toc219727818"/>
      <w:bookmarkStart w:id="74" w:name="_Toc219728774"/>
      <w:proofErr w:type="spellStart"/>
      <w:r w:rsidRPr="00C43699">
        <w:rPr>
          <w:lang w:val="en-ID"/>
        </w:rPr>
        <w:t>Perubahan-perubahan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terjadi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selama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pelaksanaan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telah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dituangkan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dalam</w:t>
      </w:r>
      <w:proofErr w:type="spellEnd"/>
      <w:r w:rsidRPr="00C43699">
        <w:rPr>
          <w:lang w:val="en-ID"/>
        </w:rPr>
        <w:t xml:space="preserve"> addendum </w:t>
      </w:r>
      <w:proofErr w:type="spellStart"/>
      <w:r w:rsidRPr="00C43699">
        <w:rPr>
          <w:lang w:val="en-ID"/>
        </w:rPr>
        <w:t>kontrak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gambar</w:t>
      </w:r>
      <w:proofErr w:type="spellEnd"/>
      <w:r w:rsidRPr="00C43699">
        <w:rPr>
          <w:lang w:val="en-ID"/>
        </w:rPr>
        <w:t xml:space="preserve"> As Built Drawing, </w:t>
      </w:r>
      <w:proofErr w:type="spellStart"/>
      <w:r w:rsidRPr="00C43699">
        <w:rPr>
          <w:lang w:val="en-ID"/>
        </w:rPr>
        <w:t>serta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mendapatkan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persetujuan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dari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pihak-pihak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terkait</w:t>
      </w:r>
      <w:proofErr w:type="spellEnd"/>
      <w:r w:rsidRPr="00C43699">
        <w:rPr>
          <w:lang w:val="en-ID"/>
        </w:rPr>
        <w:t xml:space="preserve">. Hal </w:t>
      </w:r>
      <w:proofErr w:type="spellStart"/>
      <w:r w:rsidRPr="00C43699">
        <w:rPr>
          <w:lang w:val="en-ID"/>
        </w:rPr>
        <w:t>ini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menunjukkan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bahwa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perubahan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terjadi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tidak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menurunkan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melainkan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merupakan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penyesuaian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teknis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tetap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mengacu</w:t>
      </w:r>
      <w:proofErr w:type="spellEnd"/>
      <w:r w:rsidRPr="00C43699">
        <w:rPr>
          <w:lang w:val="en-ID"/>
        </w:rPr>
        <w:t xml:space="preserve"> pada </w:t>
      </w:r>
      <w:proofErr w:type="spellStart"/>
      <w:r w:rsidRPr="00C43699">
        <w:rPr>
          <w:lang w:val="en-ID"/>
        </w:rPr>
        <w:t>standar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spesifikasi</w:t>
      </w:r>
      <w:proofErr w:type="spellEnd"/>
      <w:r w:rsidRPr="00C43699">
        <w:rPr>
          <w:lang w:val="en-ID"/>
        </w:rPr>
        <w:t>.</w:t>
      </w:r>
      <w:bookmarkEnd w:id="71"/>
      <w:bookmarkEnd w:id="72"/>
      <w:bookmarkEnd w:id="73"/>
      <w:bookmarkEnd w:id="74"/>
    </w:p>
    <w:p w14:paraId="48DBA5B5" w14:textId="76EC25AC" w:rsidR="00C43699" w:rsidRPr="00C93C89" w:rsidRDefault="00C43699" w:rsidP="00C93C89">
      <w:pPr>
        <w:pStyle w:val="ListParagraph"/>
        <w:numPr>
          <w:ilvl w:val="0"/>
          <w:numId w:val="41"/>
        </w:numPr>
        <w:spacing w:after="120"/>
        <w:ind w:left="284" w:hanging="284"/>
        <w:rPr>
          <w:b/>
          <w:lang w:val="en-ID"/>
        </w:rPr>
      </w:pPr>
      <w:bookmarkStart w:id="75" w:name="_Toc219727753"/>
      <w:bookmarkStart w:id="76" w:name="_Toc219727819"/>
      <w:bookmarkStart w:id="77" w:name="_Toc221717121"/>
      <w:bookmarkStart w:id="78" w:name="_Toc222832509"/>
      <w:proofErr w:type="spellStart"/>
      <w:r w:rsidRPr="00C93C89">
        <w:rPr>
          <w:b/>
          <w:lang w:val="en-ID"/>
        </w:rPr>
        <w:t>Pembahasan</w:t>
      </w:r>
      <w:proofErr w:type="spellEnd"/>
      <w:r w:rsidRPr="00C93C89">
        <w:rPr>
          <w:b/>
          <w:lang w:val="en-ID"/>
        </w:rPr>
        <w:t xml:space="preserve"> Kinerja </w:t>
      </w:r>
      <w:proofErr w:type="spellStart"/>
      <w:r w:rsidRPr="00C93C89">
        <w:rPr>
          <w:b/>
          <w:lang w:val="en-ID"/>
        </w:rPr>
        <w:t>Mutu</w:t>
      </w:r>
      <w:proofErr w:type="spellEnd"/>
      <w:r w:rsidRPr="00C93C89">
        <w:rPr>
          <w:b/>
          <w:lang w:val="en-ID"/>
        </w:rPr>
        <w:t xml:space="preserve"> </w:t>
      </w:r>
      <w:proofErr w:type="spellStart"/>
      <w:r w:rsidRPr="00C93C89">
        <w:rPr>
          <w:b/>
          <w:lang w:val="en-ID"/>
        </w:rPr>
        <w:t>Pekerjaan</w:t>
      </w:r>
      <w:bookmarkEnd w:id="75"/>
      <w:bookmarkEnd w:id="76"/>
      <w:bookmarkEnd w:id="77"/>
      <w:bookmarkEnd w:id="78"/>
      <w:proofErr w:type="spellEnd"/>
    </w:p>
    <w:p w14:paraId="2D70ED84" w14:textId="77777777" w:rsidR="00C43699" w:rsidRPr="00C43699" w:rsidRDefault="00C43699" w:rsidP="00C43699">
      <w:pPr>
        <w:spacing w:after="120"/>
        <w:rPr>
          <w:lang w:val="en-ID"/>
        </w:rPr>
      </w:pPr>
      <w:proofErr w:type="spellStart"/>
      <w:r w:rsidRPr="00C43699">
        <w:rPr>
          <w:lang w:val="en-ID"/>
        </w:rPr>
        <w:t>Secara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keseluruhan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hasil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pengujian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beton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baja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tulangan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menunjukkan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bahwa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struktur</w:t>
      </w:r>
      <w:proofErr w:type="spellEnd"/>
      <w:r w:rsidRPr="00C43699">
        <w:rPr>
          <w:lang w:val="en-ID"/>
        </w:rPr>
        <w:t xml:space="preserve"> pada </w:t>
      </w:r>
      <w:proofErr w:type="spellStart"/>
      <w:r w:rsidRPr="00C43699">
        <w:rPr>
          <w:lang w:val="en-ID"/>
        </w:rPr>
        <w:t>proyek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ini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berada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dalam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kondisi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baik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terkendali</w:t>
      </w:r>
      <w:proofErr w:type="spellEnd"/>
      <w:r w:rsidRPr="00C43699">
        <w:rPr>
          <w:b/>
          <w:bCs/>
          <w:lang w:val="en-ID"/>
        </w:rPr>
        <w:t>.</w:t>
      </w:r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Tidak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ditemukan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indikasi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kegagalan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atau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penyimpangan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signifikan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selama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pelaksanaan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>.</w:t>
      </w:r>
    </w:p>
    <w:p w14:paraId="67EEA3BD" w14:textId="4033B614" w:rsidR="00C43699" w:rsidRPr="00C93C89" w:rsidRDefault="00C43699" w:rsidP="00C43699">
      <w:pPr>
        <w:spacing w:after="120"/>
        <w:rPr>
          <w:lang w:val="en-ID"/>
        </w:rPr>
      </w:pPr>
      <w:proofErr w:type="spellStart"/>
      <w:r w:rsidRPr="00C43699">
        <w:rPr>
          <w:lang w:val="en-ID"/>
        </w:rPr>
        <w:t>Pengendalian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baik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ini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tidak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terlepas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dari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peran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kontraktor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dalam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menerapkan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sistem</w:t>
      </w:r>
      <w:proofErr w:type="spellEnd"/>
      <w:r w:rsidRPr="00C43699">
        <w:rPr>
          <w:lang w:val="en-ID"/>
        </w:rPr>
        <w:t xml:space="preserve"> quality control, </w:t>
      </w:r>
      <w:proofErr w:type="spellStart"/>
      <w:r w:rsidRPr="00C43699">
        <w:rPr>
          <w:lang w:val="en-ID"/>
        </w:rPr>
        <w:t>serta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peran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konsultan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pengawas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dalam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melakukan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pemeriksaan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pengujian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secara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berkala</w:t>
      </w:r>
      <w:proofErr w:type="spellEnd"/>
      <w:r w:rsidRPr="00C43699">
        <w:rPr>
          <w:lang w:val="en-ID"/>
        </w:rPr>
        <w:t xml:space="preserve">. </w:t>
      </w:r>
      <w:proofErr w:type="spellStart"/>
      <w:r w:rsidRPr="00C43699">
        <w:rPr>
          <w:lang w:val="en-ID"/>
        </w:rPr>
        <w:t>Dengan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adanya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pengujian</w:t>
      </w:r>
      <w:proofErr w:type="spellEnd"/>
      <w:r w:rsidRPr="00C43699">
        <w:rPr>
          <w:lang w:val="en-ID"/>
        </w:rPr>
        <w:t xml:space="preserve"> yang </w:t>
      </w:r>
      <w:proofErr w:type="spellStart"/>
      <w:r w:rsidRPr="00C43699">
        <w:rPr>
          <w:lang w:val="en-ID"/>
        </w:rPr>
        <w:t>terdokumentasi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dengan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baik</w:t>
      </w:r>
      <w:proofErr w:type="spellEnd"/>
      <w:r w:rsidRPr="00C43699">
        <w:rPr>
          <w:lang w:val="en-ID"/>
        </w:rPr>
        <w:t xml:space="preserve">, </w:t>
      </w:r>
      <w:proofErr w:type="spellStart"/>
      <w:r w:rsidRPr="00C43699">
        <w:rPr>
          <w:lang w:val="en-ID"/>
        </w:rPr>
        <w:t>mutu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pekerjaan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dapat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dipertanggungjawabkan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secara</w:t>
      </w:r>
      <w:proofErr w:type="spellEnd"/>
      <w:r w:rsidRPr="00C43699">
        <w:rPr>
          <w:lang w:val="en-ID"/>
        </w:rPr>
        <w:t xml:space="preserve"> </w:t>
      </w:r>
      <w:proofErr w:type="spellStart"/>
      <w:r w:rsidRPr="00C43699">
        <w:rPr>
          <w:lang w:val="en-ID"/>
        </w:rPr>
        <w:t>teknis</w:t>
      </w:r>
      <w:proofErr w:type="spellEnd"/>
      <w:r w:rsidRPr="00C43699">
        <w:rPr>
          <w:lang w:val="en-ID"/>
        </w:rPr>
        <w:t xml:space="preserve"> dan </w:t>
      </w:r>
      <w:proofErr w:type="spellStart"/>
      <w:r w:rsidRPr="00C43699">
        <w:rPr>
          <w:lang w:val="en-ID"/>
        </w:rPr>
        <w:t>administratif</w:t>
      </w:r>
      <w:proofErr w:type="spellEnd"/>
      <w:r w:rsidRPr="00C43699">
        <w:rPr>
          <w:lang w:val="en-ID"/>
        </w:rPr>
        <w:t>.</w:t>
      </w:r>
    </w:p>
    <w:p w14:paraId="1E6427D4" w14:textId="0812A88F" w:rsidR="006802FA" w:rsidRPr="00C417A5" w:rsidRDefault="006802FA" w:rsidP="00196056">
      <w:pPr>
        <w:pStyle w:val="ListParagraph"/>
        <w:numPr>
          <w:ilvl w:val="0"/>
          <w:numId w:val="9"/>
        </w:numPr>
        <w:spacing w:after="120"/>
        <w:ind w:left="284" w:hanging="284"/>
        <w:rPr>
          <w:b/>
          <w:bCs/>
        </w:rPr>
      </w:pPr>
      <w:r w:rsidRPr="006370BF">
        <w:rPr>
          <w:b/>
          <w:bCs/>
          <w:lang w:val="sv-SE"/>
        </w:rPr>
        <w:t>Kesimpulan</w:t>
      </w:r>
    </w:p>
    <w:p w14:paraId="614CC0A2" w14:textId="3321BA4F" w:rsidR="00C417A5" w:rsidRPr="00C417A5" w:rsidRDefault="00C417A5" w:rsidP="00C417A5">
      <w:pPr>
        <w:spacing w:after="1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, dan </w:t>
      </w:r>
      <w:proofErr w:type="spellStart"/>
      <w:r>
        <w:t>mutu</w:t>
      </w:r>
      <w:proofErr w:type="spellEnd"/>
      <w:r>
        <w:t xml:space="preserve"> pada </w:t>
      </w:r>
      <w:proofErr w:type="spellStart"/>
      <w:r>
        <w:t>Proyek</w:t>
      </w:r>
      <w:proofErr w:type="spellEnd"/>
      <w:r>
        <w:t xml:space="preserve"> Pembangunan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Susun</w:t>
      </w:r>
      <w:proofErr w:type="spellEnd"/>
      <w:r>
        <w:t xml:space="preserve"> ASN PUPR BBWS </w:t>
      </w:r>
      <w:proofErr w:type="spellStart"/>
      <w:r>
        <w:t>Bengawan</w:t>
      </w:r>
      <w:proofErr w:type="spellEnd"/>
      <w:r>
        <w:t xml:space="preserve"> Solo,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EA44D5">
        <w:t xml:space="preserve"> </w:t>
      </w:r>
      <w:r>
        <w:t>(1</w:t>
      </w:r>
      <w:r w:rsidR="00EA44D5">
        <w:t>)</w:t>
      </w:r>
      <w:r>
        <w:t xml:space="preserve"> </w:t>
      </w:r>
      <w:proofErr w:type="spellStart"/>
      <w:r>
        <w:t>Analisis</w:t>
      </w:r>
      <w:proofErr w:type="spellEnd"/>
      <w:r>
        <w:t xml:space="preserve"> Kinerja Waktu </w:t>
      </w:r>
      <w:proofErr w:type="spellStart"/>
      <w:r>
        <w:t>Proyek</w:t>
      </w:r>
      <w:proofErr w:type="spellEnd"/>
      <w:r w:rsidR="00EA44D5">
        <w:t xml:space="preserve">. </w:t>
      </w:r>
      <w:r>
        <w:t xml:space="preserve">Waktu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210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.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150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addendum </w:t>
      </w:r>
      <w:proofErr w:type="spellStart"/>
      <w:r>
        <w:t>kontrak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360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Earned Value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Earned Schedule,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52 </w:t>
      </w:r>
      <w:proofErr w:type="spellStart"/>
      <w:r>
        <w:t>minggu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SPI(t) = 1,00 dan SV(t) = 0.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kontraktual</w:t>
      </w:r>
      <w:proofErr w:type="spellEnd"/>
      <w:r>
        <w:t xml:space="preserve"> dan </w:t>
      </w:r>
      <w:proofErr w:type="spellStart"/>
      <w:r>
        <w:t>terencana</w:t>
      </w:r>
      <w:proofErr w:type="spellEnd"/>
      <w:r>
        <w:t xml:space="preserve">,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, </w:t>
      </w:r>
      <w:proofErr w:type="spellStart"/>
      <w:r>
        <w:t>penambahan</w:t>
      </w:r>
      <w:proofErr w:type="spellEnd"/>
      <w:r>
        <w:t xml:space="preserve"> volume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hunian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kontraktor</w:t>
      </w:r>
      <w:proofErr w:type="spellEnd"/>
      <w:r>
        <w:t>.</w:t>
      </w:r>
      <w:r w:rsidR="00EA44D5">
        <w:t xml:space="preserve"> (</w:t>
      </w:r>
      <w:r>
        <w:t>2</w:t>
      </w:r>
      <w:r w:rsidR="00EA44D5">
        <w:t>)</w:t>
      </w:r>
      <w:r>
        <w:tab/>
      </w:r>
      <w:proofErr w:type="spellStart"/>
      <w:r>
        <w:t>Analisis</w:t>
      </w:r>
      <w:proofErr w:type="spellEnd"/>
      <w:r>
        <w:t xml:space="preserve"> Kinerja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Proyek</w:t>
      </w:r>
      <w:proofErr w:type="spellEnd"/>
      <w:r w:rsidR="00EA44D5">
        <w:t xml:space="preserve">.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 17.726.422.690,00. Setelah </w:t>
      </w:r>
      <w:proofErr w:type="spellStart"/>
      <w:r>
        <w:t>serangkaian</w:t>
      </w:r>
      <w:proofErr w:type="spellEnd"/>
      <w:r>
        <w:t xml:space="preserve"> addendum </w:t>
      </w:r>
      <w:proofErr w:type="spellStart"/>
      <w:r>
        <w:t>kontrak</w:t>
      </w:r>
      <w:proofErr w:type="spellEnd"/>
      <w:r>
        <w:t xml:space="preserve">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Rp 19.490.201.000,00,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 1.763.778.310,00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9,95%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Earned Value, </w:t>
      </w:r>
      <w:proofErr w:type="spellStart"/>
      <w:r>
        <w:t>nilai</w:t>
      </w:r>
      <w:proofErr w:type="spellEnd"/>
      <w:r>
        <w:t xml:space="preserve"> CPI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kisaran</w:t>
      </w:r>
      <w:proofErr w:type="spellEnd"/>
      <w:r>
        <w:t xml:space="preserve"> 0,96–0,97, yang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diselesaikan</w:t>
      </w:r>
      <w:proofErr w:type="spellEnd"/>
      <w:r>
        <w:t xml:space="preserve">.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kontraktual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justifikasi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arsitektural</w:t>
      </w:r>
      <w:proofErr w:type="spellEnd"/>
      <w:r>
        <w:t xml:space="preserve">, </w:t>
      </w:r>
      <w:proofErr w:type="spellStart"/>
      <w:r>
        <w:t>lansekap</w:t>
      </w:r>
      <w:proofErr w:type="spellEnd"/>
      <w:r>
        <w:t xml:space="preserve">,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dan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cost overrun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yang </w:t>
      </w:r>
      <w:proofErr w:type="spellStart"/>
      <w:r>
        <w:t>rasional</w:t>
      </w:r>
      <w:proofErr w:type="spellEnd"/>
      <w:r>
        <w:t>.</w:t>
      </w:r>
      <w:r w:rsidR="00EA44D5">
        <w:t xml:space="preserve"> (</w:t>
      </w:r>
      <w:r>
        <w:t>3</w:t>
      </w:r>
      <w:r w:rsidR="00EA44D5">
        <w:t xml:space="preserve">) </w:t>
      </w:r>
      <w:proofErr w:type="spellStart"/>
      <w:r>
        <w:t>Analisis</w:t>
      </w:r>
      <w:proofErr w:type="spellEnd"/>
      <w:r>
        <w:t xml:space="preserve"> Kinerja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Pekerjaan</w:t>
      </w:r>
      <w:proofErr w:type="spellEnd"/>
      <w:r w:rsidR="00EA44D5">
        <w:t xml:space="preserve">. </w:t>
      </w:r>
      <w:r>
        <w:t xml:space="preserve">Hasil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.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pada </w:t>
      </w:r>
      <w:proofErr w:type="spellStart"/>
      <w:r>
        <w:t>pekerjaan</w:t>
      </w:r>
      <w:proofErr w:type="spellEnd"/>
      <w:r>
        <w:t xml:space="preserve"> bore pile (K-450)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tekan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458,6–468,8 kg/cm²,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beton</w:t>
      </w:r>
      <w:proofErr w:type="spellEnd"/>
      <w:r>
        <w:t xml:space="preserve"> pile cap dan </w:t>
      </w:r>
      <w:proofErr w:type="spellStart"/>
      <w:r>
        <w:t>pelat</w:t>
      </w:r>
      <w:proofErr w:type="spellEnd"/>
      <w:r>
        <w:t xml:space="preserve"> </w:t>
      </w:r>
      <w:proofErr w:type="spellStart"/>
      <w:r>
        <w:t>kolom</w:t>
      </w:r>
      <w:proofErr w:type="spellEnd"/>
      <w:r>
        <w:t xml:space="preserve"> (K-300/Fc 25 MPa)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kisaran</w:t>
      </w:r>
      <w:proofErr w:type="spellEnd"/>
      <w:r>
        <w:t xml:space="preserve"> 322,7–333,1 kg/cm², </w:t>
      </w:r>
      <w:proofErr w:type="spellStart"/>
      <w:r>
        <w:t>seluruhnya</w:t>
      </w:r>
      <w:proofErr w:type="spellEnd"/>
      <w:r>
        <w:t xml:space="preserve">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minimum yang </w:t>
      </w:r>
      <w:proofErr w:type="spellStart"/>
      <w:r>
        <w:t>dipersyaratkan</w:t>
      </w:r>
      <w:proofErr w:type="spellEnd"/>
      <w:r>
        <w:t xml:space="preserve">.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baja</w:t>
      </w:r>
      <w:proofErr w:type="spellEnd"/>
      <w:r>
        <w:t xml:space="preserve"> </w:t>
      </w:r>
      <w:proofErr w:type="spellStart"/>
      <w:r>
        <w:t>tulangan</w:t>
      </w:r>
      <w:proofErr w:type="spellEnd"/>
      <w:r>
        <w:t xml:space="preserve"> (BJTS 10, BJTS 13, BJTS 16, dan BJTS 19) juga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tegangan</w:t>
      </w:r>
      <w:proofErr w:type="spellEnd"/>
      <w:r>
        <w:t xml:space="preserve"> </w:t>
      </w:r>
      <w:proofErr w:type="spellStart"/>
      <w:r>
        <w:t>leleh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yang </w:t>
      </w:r>
      <w:proofErr w:type="spellStart"/>
      <w:r>
        <w:t>melebihi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minimum SNI. Rata-</w:t>
      </w:r>
      <w:r>
        <w:lastRenderedPageBreak/>
        <w:t xml:space="preserve">rata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113%,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material dan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teknis</w:t>
      </w:r>
      <w:proofErr w:type="spellEnd"/>
      <w:r>
        <w:t>.</w:t>
      </w:r>
    </w:p>
    <w:p w14:paraId="74394E9C" w14:textId="77777777" w:rsidR="006802FA" w:rsidRPr="00CA2057" w:rsidRDefault="006802FA" w:rsidP="00AB3DD3">
      <w:pPr>
        <w:pStyle w:val="Heading1"/>
        <w:tabs>
          <w:tab w:val="left" w:pos="284"/>
        </w:tabs>
      </w:pPr>
      <w:proofErr w:type="spellStart"/>
      <w:r w:rsidRPr="006A7A66">
        <w:t>Referensi</w:t>
      </w:r>
      <w:proofErr w:type="spellEnd"/>
    </w:p>
    <w:p w14:paraId="4ACE86FC" w14:textId="11FB520F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Flemming</w:t>
      </w:r>
      <w:proofErr w:type="spellEnd"/>
      <w:r w:rsidRPr="0078727D">
        <w:rPr>
          <w:lang w:val="en-ID"/>
        </w:rPr>
        <w:t xml:space="preserve">, Q. W., &amp; </w:t>
      </w:r>
      <w:proofErr w:type="spellStart"/>
      <w:r w:rsidRPr="0078727D">
        <w:rPr>
          <w:lang w:val="en-ID"/>
        </w:rPr>
        <w:t>Koppelman</w:t>
      </w:r>
      <w:proofErr w:type="spellEnd"/>
      <w:r w:rsidRPr="0078727D">
        <w:rPr>
          <w:lang w:val="en-ID"/>
        </w:rPr>
        <w:t xml:space="preserve">, J. M. (1994). </w:t>
      </w:r>
      <w:r w:rsidRPr="0078727D">
        <w:rPr>
          <w:i/>
          <w:iCs/>
          <w:lang w:val="en-ID"/>
        </w:rPr>
        <w:t>Earned Value Project Management</w:t>
      </w:r>
      <w:r w:rsidRPr="0078727D">
        <w:rPr>
          <w:lang w:val="en-ID"/>
        </w:rPr>
        <w:t>. Pasadena: Project Management Institute (PMI).</w:t>
      </w:r>
    </w:p>
    <w:p w14:paraId="701D57AC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Indriyani</w:t>
      </w:r>
      <w:proofErr w:type="spellEnd"/>
      <w:r w:rsidRPr="0078727D">
        <w:rPr>
          <w:lang w:val="en-ID"/>
        </w:rPr>
        <w:t xml:space="preserve">, Y. P., &amp; </w:t>
      </w:r>
      <w:proofErr w:type="spellStart"/>
      <w:r w:rsidRPr="0078727D">
        <w:rPr>
          <w:lang w:val="en-ID"/>
        </w:rPr>
        <w:t>Dary</w:t>
      </w:r>
      <w:proofErr w:type="spellEnd"/>
      <w:r w:rsidRPr="0078727D">
        <w:rPr>
          <w:lang w:val="en-ID"/>
        </w:rPr>
        <w:t xml:space="preserve">, R. W. (2021). </w:t>
      </w:r>
      <w:proofErr w:type="spellStart"/>
      <w:r w:rsidRPr="0078727D">
        <w:rPr>
          <w:lang w:val="en-ID"/>
        </w:rPr>
        <w:t>Analisis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risiko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terhadap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biaya</w:t>
      </w:r>
      <w:proofErr w:type="spellEnd"/>
      <w:r w:rsidRPr="0078727D">
        <w:rPr>
          <w:lang w:val="en-ID"/>
        </w:rPr>
        <w:t xml:space="preserve">, </w:t>
      </w:r>
      <w:proofErr w:type="spellStart"/>
      <w:r w:rsidRPr="0078727D">
        <w:rPr>
          <w:lang w:val="en-ID"/>
        </w:rPr>
        <w:t>mutu</w:t>
      </w:r>
      <w:proofErr w:type="spellEnd"/>
      <w:r w:rsidRPr="0078727D">
        <w:rPr>
          <w:lang w:val="en-ID"/>
        </w:rPr>
        <w:t xml:space="preserve">, dan </w:t>
      </w:r>
      <w:proofErr w:type="spellStart"/>
      <w:r w:rsidRPr="0078727D">
        <w:rPr>
          <w:lang w:val="en-ID"/>
        </w:rPr>
        <w:t>waktu</w:t>
      </w:r>
      <w:proofErr w:type="spellEnd"/>
      <w:r w:rsidRPr="0078727D">
        <w:rPr>
          <w:lang w:val="en-ID"/>
        </w:rPr>
        <w:t xml:space="preserve"> pada </w:t>
      </w:r>
      <w:proofErr w:type="spellStart"/>
      <w:r w:rsidRPr="0078727D">
        <w:rPr>
          <w:lang w:val="en-ID"/>
        </w:rPr>
        <w:t>proyek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pembangunan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rumah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susun</w:t>
      </w:r>
      <w:proofErr w:type="spellEnd"/>
      <w:r w:rsidRPr="0078727D">
        <w:rPr>
          <w:lang w:val="en-ID"/>
        </w:rPr>
        <w:t xml:space="preserve"> Kota </w:t>
      </w:r>
      <w:proofErr w:type="spellStart"/>
      <w:r w:rsidRPr="0078727D">
        <w:rPr>
          <w:lang w:val="en-ID"/>
        </w:rPr>
        <w:t>Tanjung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Balai</w:t>
      </w:r>
      <w:proofErr w:type="spellEnd"/>
      <w:r w:rsidRPr="0078727D">
        <w:rPr>
          <w:lang w:val="en-ID"/>
        </w:rPr>
        <w:t xml:space="preserve">. </w:t>
      </w:r>
      <w:proofErr w:type="spellStart"/>
      <w:r w:rsidRPr="0078727D">
        <w:rPr>
          <w:i/>
          <w:iCs/>
          <w:lang w:val="en-ID"/>
        </w:rPr>
        <w:t>Jurnal</w:t>
      </w:r>
      <w:proofErr w:type="spellEnd"/>
      <w:r w:rsidRPr="0078727D">
        <w:rPr>
          <w:i/>
          <w:iCs/>
          <w:lang w:val="en-ID"/>
        </w:rPr>
        <w:t xml:space="preserve"> Teknik </w:t>
      </w:r>
      <w:proofErr w:type="spellStart"/>
      <w:r w:rsidRPr="0078727D">
        <w:rPr>
          <w:i/>
          <w:iCs/>
          <w:lang w:val="en-ID"/>
        </w:rPr>
        <w:t>Sipil</w:t>
      </w:r>
      <w:proofErr w:type="spellEnd"/>
      <w:r w:rsidRPr="0078727D">
        <w:rPr>
          <w:i/>
          <w:iCs/>
          <w:lang w:val="en-ID"/>
        </w:rPr>
        <w:t xml:space="preserve"> dan </w:t>
      </w:r>
      <w:proofErr w:type="spellStart"/>
      <w:r w:rsidRPr="0078727D">
        <w:rPr>
          <w:i/>
          <w:iCs/>
          <w:lang w:val="en-ID"/>
        </w:rPr>
        <w:t>Perencanaan</w:t>
      </w:r>
      <w:proofErr w:type="spellEnd"/>
      <w:r w:rsidRPr="0078727D">
        <w:rPr>
          <w:i/>
          <w:iCs/>
          <w:lang w:val="en-ID"/>
        </w:rPr>
        <w:t>, 23</w:t>
      </w:r>
      <w:r w:rsidRPr="0078727D">
        <w:rPr>
          <w:lang w:val="en-ID"/>
        </w:rPr>
        <w:t>(2), 45–54.</w:t>
      </w:r>
    </w:p>
    <w:p w14:paraId="30B9516E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Jeramu</w:t>
      </w:r>
      <w:proofErr w:type="spellEnd"/>
      <w:r w:rsidRPr="0078727D">
        <w:rPr>
          <w:lang w:val="en-ID"/>
        </w:rPr>
        <w:t xml:space="preserve">, Y. V. K., </w:t>
      </w:r>
      <w:proofErr w:type="spellStart"/>
      <w:r w:rsidRPr="0078727D">
        <w:rPr>
          <w:lang w:val="en-ID"/>
        </w:rPr>
        <w:t>Praganingrum</w:t>
      </w:r>
      <w:proofErr w:type="spellEnd"/>
      <w:r w:rsidRPr="0078727D">
        <w:rPr>
          <w:lang w:val="en-ID"/>
        </w:rPr>
        <w:t xml:space="preserve">, T. I., &amp; </w:t>
      </w:r>
      <w:proofErr w:type="spellStart"/>
      <w:r w:rsidRPr="0078727D">
        <w:rPr>
          <w:lang w:val="en-ID"/>
        </w:rPr>
        <w:t>Rekan</w:t>
      </w:r>
      <w:proofErr w:type="spellEnd"/>
      <w:r w:rsidRPr="0078727D">
        <w:rPr>
          <w:lang w:val="en-ID"/>
        </w:rPr>
        <w:t xml:space="preserve">. (2025). </w:t>
      </w:r>
      <w:proofErr w:type="spellStart"/>
      <w:r w:rsidRPr="0078727D">
        <w:rPr>
          <w:lang w:val="en-ID"/>
        </w:rPr>
        <w:t>Analisis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faktor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penyebab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keterlambatan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proyek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rumah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susun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menggunakan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metode</w:t>
      </w:r>
      <w:proofErr w:type="spellEnd"/>
      <w:r w:rsidRPr="0078727D">
        <w:rPr>
          <w:lang w:val="en-ID"/>
        </w:rPr>
        <w:t xml:space="preserve"> CPM dan Fishbone Diagram. </w:t>
      </w:r>
      <w:proofErr w:type="spellStart"/>
      <w:r w:rsidRPr="0078727D">
        <w:rPr>
          <w:i/>
          <w:iCs/>
          <w:lang w:val="en-ID"/>
        </w:rPr>
        <w:t>Jurnal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Rekayasa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Konstruksi</w:t>
      </w:r>
      <w:proofErr w:type="spellEnd"/>
      <w:r w:rsidRPr="0078727D">
        <w:rPr>
          <w:i/>
          <w:iCs/>
          <w:lang w:val="en-ID"/>
        </w:rPr>
        <w:t>, 9</w:t>
      </w:r>
      <w:r w:rsidRPr="0078727D">
        <w:rPr>
          <w:lang w:val="en-ID"/>
        </w:rPr>
        <w:t>(1), 22–33.</w:t>
      </w:r>
    </w:p>
    <w:p w14:paraId="5075AAD2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Malifa</w:t>
      </w:r>
      <w:proofErr w:type="spellEnd"/>
      <w:r w:rsidRPr="0078727D">
        <w:rPr>
          <w:lang w:val="en-ID"/>
        </w:rPr>
        <w:t xml:space="preserve">, D., </w:t>
      </w:r>
      <w:proofErr w:type="spellStart"/>
      <w:r w:rsidRPr="0078727D">
        <w:rPr>
          <w:lang w:val="en-ID"/>
        </w:rPr>
        <w:t>Dundu</w:t>
      </w:r>
      <w:proofErr w:type="spellEnd"/>
      <w:r w:rsidRPr="0078727D">
        <w:rPr>
          <w:lang w:val="en-ID"/>
        </w:rPr>
        <w:t xml:space="preserve">, A., &amp; </w:t>
      </w:r>
      <w:proofErr w:type="spellStart"/>
      <w:r w:rsidRPr="0078727D">
        <w:rPr>
          <w:lang w:val="en-ID"/>
        </w:rPr>
        <w:t>Malingkas</w:t>
      </w:r>
      <w:proofErr w:type="spellEnd"/>
      <w:r w:rsidRPr="0078727D">
        <w:rPr>
          <w:lang w:val="en-ID"/>
        </w:rPr>
        <w:t xml:space="preserve">, B. (2019). </w:t>
      </w:r>
      <w:proofErr w:type="spellStart"/>
      <w:r w:rsidRPr="0078727D">
        <w:rPr>
          <w:lang w:val="en-ID"/>
        </w:rPr>
        <w:t>Analisis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percepatan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waktu</w:t>
      </w:r>
      <w:proofErr w:type="spellEnd"/>
      <w:r w:rsidRPr="0078727D">
        <w:rPr>
          <w:lang w:val="en-ID"/>
        </w:rPr>
        <w:t xml:space="preserve"> dan </w:t>
      </w:r>
      <w:proofErr w:type="spellStart"/>
      <w:r w:rsidRPr="0078727D">
        <w:rPr>
          <w:lang w:val="en-ID"/>
        </w:rPr>
        <w:t>biaya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proyek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konstruksi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menggunakan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metode</w:t>
      </w:r>
      <w:proofErr w:type="spellEnd"/>
      <w:r w:rsidRPr="0078727D">
        <w:rPr>
          <w:lang w:val="en-ID"/>
        </w:rPr>
        <w:t xml:space="preserve"> crashing: </w:t>
      </w:r>
      <w:proofErr w:type="spellStart"/>
      <w:r w:rsidRPr="0078727D">
        <w:rPr>
          <w:lang w:val="en-ID"/>
        </w:rPr>
        <w:t>Studi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kasus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pembangunan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Rusun</w:t>
      </w:r>
      <w:proofErr w:type="spellEnd"/>
      <w:r w:rsidRPr="0078727D">
        <w:rPr>
          <w:lang w:val="en-ID"/>
        </w:rPr>
        <w:t xml:space="preserve"> IAIN Manado. </w:t>
      </w:r>
      <w:proofErr w:type="spellStart"/>
      <w:r w:rsidRPr="0078727D">
        <w:rPr>
          <w:i/>
          <w:iCs/>
          <w:lang w:val="en-ID"/>
        </w:rPr>
        <w:t>Jurnal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Sipil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Statik</w:t>
      </w:r>
      <w:proofErr w:type="spellEnd"/>
      <w:r w:rsidRPr="0078727D">
        <w:rPr>
          <w:i/>
          <w:iCs/>
          <w:lang w:val="en-ID"/>
        </w:rPr>
        <w:t>, 7</w:t>
      </w:r>
      <w:r w:rsidRPr="0078727D">
        <w:rPr>
          <w:lang w:val="en-ID"/>
        </w:rPr>
        <w:t>(6), 789–796.</w:t>
      </w:r>
    </w:p>
    <w:p w14:paraId="4D272D87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r w:rsidRPr="0078727D">
        <w:rPr>
          <w:lang w:val="en-ID"/>
        </w:rPr>
        <w:t xml:space="preserve">Nur </w:t>
      </w:r>
      <w:proofErr w:type="spellStart"/>
      <w:r w:rsidRPr="0078727D">
        <w:rPr>
          <w:lang w:val="en-ID"/>
        </w:rPr>
        <w:t>Khairunnisa</w:t>
      </w:r>
      <w:proofErr w:type="spellEnd"/>
      <w:r w:rsidRPr="0078727D">
        <w:rPr>
          <w:lang w:val="en-ID"/>
        </w:rPr>
        <w:t xml:space="preserve">, </w:t>
      </w:r>
      <w:proofErr w:type="spellStart"/>
      <w:r w:rsidRPr="0078727D">
        <w:rPr>
          <w:lang w:val="en-ID"/>
        </w:rPr>
        <w:t>Widayati</w:t>
      </w:r>
      <w:proofErr w:type="spellEnd"/>
      <w:r w:rsidRPr="0078727D">
        <w:rPr>
          <w:lang w:val="en-ID"/>
        </w:rPr>
        <w:t xml:space="preserve">, R., &amp; Jamal, M. (2020). </w:t>
      </w:r>
      <w:proofErr w:type="spellStart"/>
      <w:r w:rsidRPr="0078727D">
        <w:rPr>
          <w:lang w:val="en-ID"/>
        </w:rPr>
        <w:t>Analisis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pengendalian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biaya</w:t>
      </w:r>
      <w:proofErr w:type="spellEnd"/>
      <w:r w:rsidRPr="0078727D">
        <w:rPr>
          <w:lang w:val="en-ID"/>
        </w:rPr>
        <w:t xml:space="preserve"> dan </w:t>
      </w:r>
      <w:proofErr w:type="spellStart"/>
      <w:r w:rsidRPr="0078727D">
        <w:rPr>
          <w:lang w:val="en-ID"/>
        </w:rPr>
        <w:t>waktu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terhadap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proyek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konstruksi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dengan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metode</w:t>
      </w:r>
      <w:proofErr w:type="spellEnd"/>
      <w:r w:rsidRPr="0078727D">
        <w:rPr>
          <w:lang w:val="en-ID"/>
        </w:rPr>
        <w:t xml:space="preserve"> Earned Value (</w:t>
      </w:r>
      <w:proofErr w:type="spellStart"/>
      <w:r w:rsidRPr="0078727D">
        <w:rPr>
          <w:lang w:val="en-ID"/>
        </w:rPr>
        <w:t>Studi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kasus</w:t>
      </w:r>
      <w:proofErr w:type="spellEnd"/>
      <w:r w:rsidRPr="0078727D">
        <w:rPr>
          <w:lang w:val="en-ID"/>
        </w:rPr>
        <w:t xml:space="preserve">: </w:t>
      </w:r>
      <w:proofErr w:type="spellStart"/>
      <w:r w:rsidRPr="0078727D">
        <w:rPr>
          <w:lang w:val="en-ID"/>
        </w:rPr>
        <w:t>Proyek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Perumahan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Penajam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Pasir</w:t>
      </w:r>
      <w:proofErr w:type="spellEnd"/>
      <w:r w:rsidRPr="0078727D">
        <w:rPr>
          <w:lang w:val="en-ID"/>
        </w:rPr>
        <w:t xml:space="preserve"> Utara). </w:t>
      </w:r>
      <w:proofErr w:type="spellStart"/>
      <w:r w:rsidRPr="0078727D">
        <w:rPr>
          <w:i/>
          <w:iCs/>
          <w:lang w:val="en-ID"/>
        </w:rPr>
        <w:t>Jurnal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Konstruksi</w:t>
      </w:r>
      <w:proofErr w:type="spellEnd"/>
      <w:r w:rsidRPr="0078727D">
        <w:rPr>
          <w:i/>
          <w:iCs/>
          <w:lang w:val="en-ID"/>
        </w:rPr>
        <w:t>, 8</w:t>
      </w:r>
      <w:r w:rsidRPr="0078727D">
        <w:rPr>
          <w:lang w:val="en-ID"/>
        </w:rPr>
        <w:t>(3), 56–64.</w:t>
      </w:r>
    </w:p>
    <w:p w14:paraId="730A7BD1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Soemardi</w:t>
      </w:r>
      <w:proofErr w:type="spellEnd"/>
      <w:r w:rsidRPr="0078727D">
        <w:rPr>
          <w:lang w:val="en-ID"/>
        </w:rPr>
        <w:t xml:space="preserve">, B. W., </w:t>
      </w:r>
      <w:proofErr w:type="spellStart"/>
      <w:r w:rsidRPr="0078727D">
        <w:rPr>
          <w:lang w:val="en-ID"/>
        </w:rPr>
        <w:t>dkk</w:t>
      </w:r>
      <w:proofErr w:type="spellEnd"/>
      <w:r w:rsidRPr="0078727D">
        <w:rPr>
          <w:lang w:val="en-ID"/>
        </w:rPr>
        <w:t xml:space="preserve">. (2007). </w:t>
      </w:r>
      <w:proofErr w:type="spellStart"/>
      <w:r w:rsidRPr="0078727D">
        <w:rPr>
          <w:i/>
          <w:iCs/>
          <w:lang w:val="en-ID"/>
        </w:rPr>
        <w:t>Analisis</w:t>
      </w:r>
      <w:proofErr w:type="spellEnd"/>
      <w:r w:rsidRPr="0078727D">
        <w:rPr>
          <w:i/>
          <w:iCs/>
          <w:lang w:val="en-ID"/>
        </w:rPr>
        <w:t xml:space="preserve"> Earned Value </w:t>
      </w:r>
      <w:proofErr w:type="spellStart"/>
      <w:r w:rsidRPr="0078727D">
        <w:rPr>
          <w:i/>
          <w:iCs/>
          <w:lang w:val="en-ID"/>
        </w:rPr>
        <w:t>dalam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Pengendalian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Proyek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Konstruksi</w:t>
      </w:r>
      <w:proofErr w:type="spellEnd"/>
      <w:r w:rsidRPr="0078727D">
        <w:rPr>
          <w:lang w:val="en-ID"/>
        </w:rPr>
        <w:t xml:space="preserve">. Jakarta: </w:t>
      </w:r>
      <w:proofErr w:type="spellStart"/>
      <w:r w:rsidRPr="0078727D">
        <w:rPr>
          <w:lang w:val="en-ID"/>
        </w:rPr>
        <w:t>Fakultas</w:t>
      </w:r>
      <w:proofErr w:type="spellEnd"/>
      <w:r w:rsidRPr="0078727D">
        <w:rPr>
          <w:lang w:val="en-ID"/>
        </w:rPr>
        <w:t xml:space="preserve"> Teknik Universitas Indonesia.</w:t>
      </w:r>
    </w:p>
    <w:p w14:paraId="743CF0B7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Susanti</w:t>
      </w:r>
      <w:proofErr w:type="spellEnd"/>
      <w:r w:rsidRPr="0078727D">
        <w:rPr>
          <w:lang w:val="en-ID"/>
        </w:rPr>
        <w:t xml:space="preserve">, E., Purnomo, B., &amp; </w:t>
      </w:r>
      <w:proofErr w:type="spellStart"/>
      <w:r w:rsidRPr="0078727D">
        <w:rPr>
          <w:lang w:val="en-ID"/>
        </w:rPr>
        <w:t>Wijayanti</w:t>
      </w:r>
      <w:proofErr w:type="spellEnd"/>
      <w:r w:rsidRPr="0078727D">
        <w:rPr>
          <w:lang w:val="en-ID"/>
        </w:rPr>
        <w:t xml:space="preserve">, L. (2019). </w:t>
      </w:r>
      <w:proofErr w:type="spellStart"/>
      <w:r w:rsidRPr="0078727D">
        <w:rPr>
          <w:lang w:val="en-ID"/>
        </w:rPr>
        <w:t>Penerapan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metode</w:t>
      </w:r>
      <w:proofErr w:type="spellEnd"/>
      <w:r w:rsidRPr="0078727D">
        <w:rPr>
          <w:lang w:val="en-ID"/>
        </w:rPr>
        <w:t xml:space="preserve"> Earned Value Management </w:t>
      </w:r>
      <w:proofErr w:type="spellStart"/>
      <w:r w:rsidRPr="0078727D">
        <w:rPr>
          <w:lang w:val="en-ID"/>
        </w:rPr>
        <w:t>dalam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pengendalian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biaya</w:t>
      </w:r>
      <w:proofErr w:type="spellEnd"/>
      <w:r w:rsidRPr="0078727D">
        <w:rPr>
          <w:lang w:val="en-ID"/>
        </w:rPr>
        <w:t xml:space="preserve"> dan </w:t>
      </w:r>
      <w:proofErr w:type="spellStart"/>
      <w:r w:rsidRPr="0078727D">
        <w:rPr>
          <w:lang w:val="en-ID"/>
        </w:rPr>
        <w:t>waktu</w:t>
      </w:r>
      <w:proofErr w:type="spellEnd"/>
      <w:r w:rsidRPr="0078727D">
        <w:rPr>
          <w:lang w:val="en-ID"/>
        </w:rPr>
        <w:t xml:space="preserve"> pada </w:t>
      </w:r>
      <w:proofErr w:type="spellStart"/>
      <w:r w:rsidRPr="0078727D">
        <w:rPr>
          <w:lang w:val="en-ID"/>
        </w:rPr>
        <w:t>proyek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konstruksi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gedung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bertingkat</w:t>
      </w:r>
      <w:proofErr w:type="spellEnd"/>
      <w:r w:rsidRPr="0078727D">
        <w:rPr>
          <w:lang w:val="en-ID"/>
        </w:rPr>
        <w:t xml:space="preserve">. </w:t>
      </w:r>
      <w:proofErr w:type="spellStart"/>
      <w:r w:rsidRPr="0078727D">
        <w:rPr>
          <w:i/>
          <w:iCs/>
          <w:lang w:val="en-ID"/>
        </w:rPr>
        <w:t>Jurnal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Manajemen</w:t>
      </w:r>
      <w:proofErr w:type="spellEnd"/>
      <w:r w:rsidRPr="0078727D">
        <w:rPr>
          <w:i/>
          <w:iCs/>
          <w:lang w:val="en-ID"/>
        </w:rPr>
        <w:t xml:space="preserve"> Teknik, 11</w:t>
      </w:r>
      <w:r w:rsidRPr="0078727D">
        <w:rPr>
          <w:lang w:val="en-ID"/>
        </w:rPr>
        <w:t>(2), 77–86.</w:t>
      </w:r>
    </w:p>
    <w:p w14:paraId="60EB9CFB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Widiasanti</w:t>
      </w:r>
      <w:proofErr w:type="spellEnd"/>
      <w:r w:rsidRPr="0078727D">
        <w:rPr>
          <w:lang w:val="en-ID"/>
        </w:rPr>
        <w:t xml:space="preserve">, E., &amp; </w:t>
      </w:r>
      <w:proofErr w:type="spellStart"/>
      <w:r w:rsidRPr="0078727D">
        <w:rPr>
          <w:lang w:val="en-ID"/>
        </w:rPr>
        <w:t>Lenggogeni</w:t>
      </w:r>
      <w:proofErr w:type="spellEnd"/>
      <w:r w:rsidRPr="0078727D">
        <w:rPr>
          <w:lang w:val="en-ID"/>
        </w:rPr>
        <w:t xml:space="preserve">, A. (2013). </w:t>
      </w:r>
      <w:proofErr w:type="spellStart"/>
      <w:r w:rsidRPr="0078727D">
        <w:rPr>
          <w:i/>
          <w:iCs/>
          <w:lang w:val="en-ID"/>
        </w:rPr>
        <w:t>Manajemen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Konstruksi</w:t>
      </w:r>
      <w:proofErr w:type="spellEnd"/>
      <w:r w:rsidRPr="0078727D">
        <w:rPr>
          <w:i/>
          <w:iCs/>
          <w:lang w:val="en-ID"/>
        </w:rPr>
        <w:t xml:space="preserve">: </w:t>
      </w:r>
      <w:proofErr w:type="spellStart"/>
      <w:r w:rsidRPr="0078727D">
        <w:rPr>
          <w:i/>
          <w:iCs/>
          <w:lang w:val="en-ID"/>
        </w:rPr>
        <w:t>Pengendalian</w:t>
      </w:r>
      <w:proofErr w:type="spellEnd"/>
      <w:r w:rsidRPr="0078727D">
        <w:rPr>
          <w:i/>
          <w:iCs/>
          <w:lang w:val="en-ID"/>
        </w:rPr>
        <w:t xml:space="preserve"> Waktu, </w:t>
      </w:r>
      <w:proofErr w:type="spellStart"/>
      <w:r w:rsidRPr="0078727D">
        <w:rPr>
          <w:i/>
          <w:iCs/>
          <w:lang w:val="en-ID"/>
        </w:rPr>
        <w:t>Biaya</w:t>
      </w:r>
      <w:proofErr w:type="spellEnd"/>
      <w:r w:rsidRPr="0078727D">
        <w:rPr>
          <w:i/>
          <w:iCs/>
          <w:lang w:val="en-ID"/>
        </w:rPr>
        <w:t xml:space="preserve">, dan </w:t>
      </w:r>
      <w:proofErr w:type="spellStart"/>
      <w:r w:rsidRPr="0078727D">
        <w:rPr>
          <w:i/>
          <w:iCs/>
          <w:lang w:val="en-ID"/>
        </w:rPr>
        <w:t>Mutu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Proyek</w:t>
      </w:r>
      <w:proofErr w:type="spellEnd"/>
      <w:r w:rsidRPr="0078727D">
        <w:rPr>
          <w:lang w:val="en-ID"/>
        </w:rPr>
        <w:t xml:space="preserve">. Bandung: </w:t>
      </w:r>
      <w:proofErr w:type="spellStart"/>
      <w:r w:rsidRPr="0078727D">
        <w:rPr>
          <w:lang w:val="en-ID"/>
        </w:rPr>
        <w:t>Politeknik</w:t>
      </w:r>
      <w:proofErr w:type="spellEnd"/>
      <w:r w:rsidRPr="0078727D">
        <w:rPr>
          <w:lang w:val="en-ID"/>
        </w:rPr>
        <w:t xml:space="preserve"> Negeri Bandung Press.</w:t>
      </w:r>
    </w:p>
    <w:p w14:paraId="49F236CE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r w:rsidRPr="0078727D">
        <w:rPr>
          <w:lang w:val="en-ID"/>
        </w:rPr>
        <w:t xml:space="preserve">Kementerian </w:t>
      </w:r>
      <w:proofErr w:type="spellStart"/>
      <w:r w:rsidRPr="0078727D">
        <w:rPr>
          <w:lang w:val="en-ID"/>
        </w:rPr>
        <w:t>Pekerjaan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Umum</w:t>
      </w:r>
      <w:proofErr w:type="spellEnd"/>
      <w:r w:rsidRPr="0078727D">
        <w:rPr>
          <w:lang w:val="en-ID"/>
        </w:rPr>
        <w:t xml:space="preserve"> dan </w:t>
      </w:r>
      <w:proofErr w:type="spellStart"/>
      <w:r w:rsidRPr="0078727D">
        <w:rPr>
          <w:lang w:val="en-ID"/>
        </w:rPr>
        <w:t>Perumahan</w:t>
      </w:r>
      <w:proofErr w:type="spellEnd"/>
      <w:r w:rsidRPr="0078727D">
        <w:rPr>
          <w:lang w:val="en-ID"/>
        </w:rPr>
        <w:t xml:space="preserve"> Rakyat. (2024). </w:t>
      </w:r>
      <w:proofErr w:type="spellStart"/>
      <w:r w:rsidRPr="0078727D">
        <w:rPr>
          <w:i/>
          <w:iCs/>
          <w:lang w:val="en-ID"/>
        </w:rPr>
        <w:t>Dokumen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Kontrak</w:t>
      </w:r>
      <w:proofErr w:type="spellEnd"/>
      <w:r w:rsidRPr="0078727D">
        <w:rPr>
          <w:i/>
          <w:iCs/>
          <w:lang w:val="en-ID"/>
        </w:rPr>
        <w:t xml:space="preserve"> Pembangunan </w:t>
      </w:r>
      <w:proofErr w:type="spellStart"/>
      <w:r w:rsidRPr="0078727D">
        <w:rPr>
          <w:i/>
          <w:iCs/>
          <w:lang w:val="en-ID"/>
        </w:rPr>
        <w:t>Rumah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Susun</w:t>
      </w:r>
      <w:proofErr w:type="spellEnd"/>
      <w:r w:rsidRPr="0078727D">
        <w:rPr>
          <w:i/>
          <w:iCs/>
          <w:lang w:val="en-ID"/>
        </w:rPr>
        <w:t xml:space="preserve"> ASN PUPR BBWS </w:t>
      </w:r>
      <w:proofErr w:type="spellStart"/>
      <w:r w:rsidRPr="0078727D">
        <w:rPr>
          <w:i/>
          <w:iCs/>
          <w:lang w:val="en-ID"/>
        </w:rPr>
        <w:t>Bengawan</w:t>
      </w:r>
      <w:proofErr w:type="spellEnd"/>
      <w:r w:rsidRPr="0078727D">
        <w:rPr>
          <w:i/>
          <w:iCs/>
          <w:lang w:val="en-ID"/>
        </w:rPr>
        <w:t xml:space="preserve"> Solo</w:t>
      </w:r>
      <w:r w:rsidRPr="0078727D">
        <w:rPr>
          <w:lang w:val="en-ID"/>
        </w:rPr>
        <w:t xml:space="preserve">. Semarang: </w:t>
      </w:r>
      <w:proofErr w:type="spellStart"/>
      <w:r w:rsidRPr="0078727D">
        <w:rPr>
          <w:lang w:val="en-ID"/>
        </w:rPr>
        <w:t>Direktorat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Jenderal</w:t>
      </w:r>
      <w:proofErr w:type="spellEnd"/>
      <w:r w:rsidRPr="0078727D">
        <w:rPr>
          <w:lang w:val="en-ID"/>
        </w:rPr>
        <w:t xml:space="preserve"> </w:t>
      </w:r>
      <w:proofErr w:type="spellStart"/>
      <w:r w:rsidRPr="0078727D">
        <w:rPr>
          <w:lang w:val="en-ID"/>
        </w:rPr>
        <w:t>Perumahan</w:t>
      </w:r>
      <w:proofErr w:type="spellEnd"/>
      <w:r w:rsidRPr="0078727D">
        <w:rPr>
          <w:lang w:val="en-ID"/>
        </w:rPr>
        <w:t>, PUPR.</w:t>
      </w:r>
    </w:p>
    <w:p w14:paraId="6C2D4CB5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Standar</w:t>
      </w:r>
      <w:proofErr w:type="spellEnd"/>
      <w:r w:rsidRPr="0078727D">
        <w:rPr>
          <w:lang w:val="en-ID"/>
        </w:rPr>
        <w:t xml:space="preserve"> Nasional Indonesia (SNI) 2052:2017. </w:t>
      </w:r>
      <w:r w:rsidRPr="0078727D">
        <w:rPr>
          <w:i/>
          <w:iCs/>
          <w:lang w:val="en-ID"/>
        </w:rPr>
        <w:t xml:space="preserve">Baja </w:t>
      </w:r>
      <w:proofErr w:type="spellStart"/>
      <w:r w:rsidRPr="0078727D">
        <w:rPr>
          <w:i/>
          <w:iCs/>
          <w:lang w:val="en-ID"/>
        </w:rPr>
        <w:t>Tulangan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Beton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untuk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Struktur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Beton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Bertulang</w:t>
      </w:r>
      <w:proofErr w:type="spellEnd"/>
      <w:r w:rsidRPr="0078727D">
        <w:rPr>
          <w:lang w:val="en-ID"/>
        </w:rPr>
        <w:t xml:space="preserve">. Jakarta: Badan </w:t>
      </w:r>
      <w:proofErr w:type="spellStart"/>
      <w:r w:rsidRPr="0078727D">
        <w:rPr>
          <w:lang w:val="en-ID"/>
        </w:rPr>
        <w:t>Standardisasi</w:t>
      </w:r>
      <w:proofErr w:type="spellEnd"/>
      <w:r w:rsidRPr="0078727D">
        <w:rPr>
          <w:lang w:val="en-ID"/>
        </w:rPr>
        <w:t xml:space="preserve"> Nasional (BSN).</w:t>
      </w:r>
    </w:p>
    <w:p w14:paraId="20E4ADB9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Ervianto</w:t>
      </w:r>
      <w:proofErr w:type="spellEnd"/>
      <w:r w:rsidRPr="0078727D">
        <w:rPr>
          <w:lang w:val="en-ID"/>
        </w:rPr>
        <w:t xml:space="preserve">, W. I. (2015). </w:t>
      </w:r>
      <w:proofErr w:type="spellStart"/>
      <w:r w:rsidRPr="0078727D">
        <w:rPr>
          <w:i/>
          <w:iCs/>
          <w:lang w:val="en-ID"/>
        </w:rPr>
        <w:t>Manajemen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Proyek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Konstruksi</w:t>
      </w:r>
      <w:proofErr w:type="spellEnd"/>
      <w:r w:rsidRPr="0078727D">
        <w:rPr>
          <w:lang w:val="en-ID"/>
        </w:rPr>
        <w:t>. Yogyakarta: Andi Offset.</w:t>
      </w:r>
    </w:p>
    <w:p w14:paraId="7FE95052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Husen</w:t>
      </w:r>
      <w:proofErr w:type="spellEnd"/>
      <w:r w:rsidRPr="0078727D">
        <w:rPr>
          <w:lang w:val="en-ID"/>
        </w:rPr>
        <w:t xml:space="preserve">, A. (2011). </w:t>
      </w:r>
      <w:proofErr w:type="spellStart"/>
      <w:r w:rsidRPr="0078727D">
        <w:rPr>
          <w:i/>
          <w:iCs/>
          <w:lang w:val="en-ID"/>
        </w:rPr>
        <w:t>Manajemen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Proyek</w:t>
      </w:r>
      <w:proofErr w:type="spellEnd"/>
      <w:r w:rsidRPr="0078727D">
        <w:rPr>
          <w:i/>
          <w:iCs/>
          <w:lang w:val="en-ID"/>
        </w:rPr>
        <w:t xml:space="preserve">: </w:t>
      </w:r>
      <w:proofErr w:type="spellStart"/>
      <w:r w:rsidRPr="0078727D">
        <w:rPr>
          <w:i/>
          <w:iCs/>
          <w:lang w:val="en-ID"/>
        </w:rPr>
        <w:t>Perencanaan</w:t>
      </w:r>
      <w:proofErr w:type="spellEnd"/>
      <w:r w:rsidRPr="0078727D">
        <w:rPr>
          <w:i/>
          <w:iCs/>
          <w:lang w:val="en-ID"/>
        </w:rPr>
        <w:t xml:space="preserve">, </w:t>
      </w:r>
      <w:proofErr w:type="spellStart"/>
      <w:r w:rsidRPr="0078727D">
        <w:rPr>
          <w:i/>
          <w:iCs/>
          <w:lang w:val="en-ID"/>
        </w:rPr>
        <w:t>Penjadwalan</w:t>
      </w:r>
      <w:proofErr w:type="spellEnd"/>
      <w:r w:rsidRPr="0078727D">
        <w:rPr>
          <w:i/>
          <w:iCs/>
          <w:lang w:val="en-ID"/>
        </w:rPr>
        <w:t xml:space="preserve">, dan </w:t>
      </w:r>
      <w:proofErr w:type="spellStart"/>
      <w:r w:rsidRPr="0078727D">
        <w:rPr>
          <w:i/>
          <w:iCs/>
          <w:lang w:val="en-ID"/>
        </w:rPr>
        <w:t>Pengendalian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Proyek</w:t>
      </w:r>
      <w:proofErr w:type="spellEnd"/>
      <w:r w:rsidRPr="0078727D">
        <w:rPr>
          <w:lang w:val="en-ID"/>
        </w:rPr>
        <w:t>. Yogyakarta: Andi Publisher.</w:t>
      </w:r>
    </w:p>
    <w:p w14:paraId="34BB49E2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r w:rsidRPr="0078727D">
        <w:rPr>
          <w:lang w:val="en-ID"/>
        </w:rPr>
        <w:t xml:space="preserve">Kerzner, H. (2017). </w:t>
      </w:r>
      <w:r w:rsidRPr="0078727D">
        <w:rPr>
          <w:i/>
          <w:iCs/>
          <w:lang w:val="en-ID"/>
        </w:rPr>
        <w:t>Project Management: A Systems Approach to Planning, Scheduling, and Controlling</w:t>
      </w:r>
      <w:r w:rsidRPr="0078727D">
        <w:rPr>
          <w:lang w:val="en-ID"/>
        </w:rPr>
        <w:t xml:space="preserve"> (12th ed.). Hoboken, NJ: John Wiley &amp; Sons.</w:t>
      </w:r>
    </w:p>
    <w:p w14:paraId="100E32C1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proofErr w:type="spellStart"/>
      <w:r w:rsidRPr="0078727D">
        <w:rPr>
          <w:lang w:val="en-ID"/>
        </w:rPr>
        <w:t>Dipohusodo</w:t>
      </w:r>
      <w:proofErr w:type="spellEnd"/>
      <w:r w:rsidRPr="0078727D">
        <w:rPr>
          <w:lang w:val="en-ID"/>
        </w:rPr>
        <w:t xml:space="preserve">, I. (1996). </w:t>
      </w:r>
      <w:proofErr w:type="spellStart"/>
      <w:r w:rsidRPr="0078727D">
        <w:rPr>
          <w:i/>
          <w:iCs/>
          <w:lang w:val="en-ID"/>
        </w:rPr>
        <w:t>Manajemen</w:t>
      </w:r>
      <w:proofErr w:type="spellEnd"/>
      <w:r w:rsidRPr="0078727D">
        <w:rPr>
          <w:i/>
          <w:iCs/>
          <w:lang w:val="en-ID"/>
        </w:rPr>
        <w:t xml:space="preserve"> </w:t>
      </w:r>
      <w:proofErr w:type="spellStart"/>
      <w:r w:rsidRPr="0078727D">
        <w:rPr>
          <w:i/>
          <w:iCs/>
          <w:lang w:val="en-ID"/>
        </w:rPr>
        <w:t>Proyek</w:t>
      </w:r>
      <w:proofErr w:type="spellEnd"/>
      <w:r w:rsidRPr="0078727D">
        <w:rPr>
          <w:i/>
          <w:iCs/>
          <w:lang w:val="en-ID"/>
        </w:rPr>
        <w:t xml:space="preserve"> dan </w:t>
      </w:r>
      <w:proofErr w:type="spellStart"/>
      <w:r w:rsidRPr="0078727D">
        <w:rPr>
          <w:i/>
          <w:iCs/>
          <w:lang w:val="en-ID"/>
        </w:rPr>
        <w:t>Konstruksi</w:t>
      </w:r>
      <w:proofErr w:type="spellEnd"/>
      <w:r w:rsidRPr="0078727D">
        <w:rPr>
          <w:lang w:val="en-ID"/>
        </w:rPr>
        <w:t xml:space="preserve">. Jakarta: </w:t>
      </w:r>
      <w:proofErr w:type="spellStart"/>
      <w:r w:rsidRPr="0078727D">
        <w:rPr>
          <w:lang w:val="en-ID"/>
        </w:rPr>
        <w:t>Kanisius</w:t>
      </w:r>
      <w:proofErr w:type="spellEnd"/>
      <w:r w:rsidRPr="0078727D">
        <w:rPr>
          <w:lang w:val="en-ID"/>
        </w:rPr>
        <w:t>.</w:t>
      </w:r>
    </w:p>
    <w:p w14:paraId="0BBDCCD1" w14:textId="77777777" w:rsidR="0078727D" w:rsidRPr="0078727D" w:rsidRDefault="0078727D" w:rsidP="0078727D">
      <w:pPr>
        <w:pStyle w:val="Rujukan"/>
        <w:numPr>
          <w:ilvl w:val="0"/>
          <w:numId w:val="12"/>
        </w:numPr>
        <w:ind w:left="284" w:hanging="284"/>
        <w:rPr>
          <w:lang w:val="en-ID"/>
        </w:rPr>
      </w:pPr>
      <w:r w:rsidRPr="0078727D">
        <w:rPr>
          <w:lang w:val="en-ID"/>
        </w:rPr>
        <w:t xml:space="preserve">Project Management Institute. (2021). </w:t>
      </w:r>
      <w:r w:rsidRPr="0078727D">
        <w:rPr>
          <w:i/>
          <w:iCs/>
          <w:lang w:val="en-ID"/>
        </w:rPr>
        <w:t>A Guide to the Project Management Body of Knowledge (PMBOK® Guide)</w:t>
      </w:r>
      <w:r w:rsidRPr="0078727D">
        <w:rPr>
          <w:lang w:val="en-ID"/>
        </w:rPr>
        <w:t xml:space="preserve"> (7th ed.). Pennsylvania: Project Management Institute.</w:t>
      </w:r>
    </w:p>
    <w:p w14:paraId="515E62AB" w14:textId="176B678C" w:rsidR="00971375" w:rsidRPr="008F6707" w:rsidRDefault="00971375" w:rsidP="00971375">
      <w:pPr>
        <w:pStyle w:val="Rujukan"/>
        <w:spacing w:after="120"/>
        <w:ind w:left="284" w:firstLine="0"/>
        <w:rPr>
          <w:lang w:val="id-ID"/>
        </w:rPr>
      </w:pPr>
    </w:p>
    <w:p w14:paraId="0E3D04B5" w14:textId="638A8D11" w:rsidR="002F5468" w:rsidRPr="006802FA" w:rsidRDefault="002F5468">
      <w:pPr>
        <w:rPr>
          <w:color w:val="0070C0"/>
          <w:sz w:val="24"/>
          <w:lang w:val="sv-SE"/>
        </w:rPr>
        <w:sectPr w:rsidR="002F5468" w:rsidRPr="006802FA" w:rsidSect="00EC587A">
          <w:headerReference w:type="default" r:id="rId14"/>
          <w:footerReference w:type="default" r:id="rId15"/>
          <w:footerReference w:type="first" r:id="rId16"/>
          <w:type w:val="continuous"/>
          <w:pgSz w:w="11906" w:h="16838"/>
          <w:pgMar w:top="1418" w:right="1418" w:bottom="1418" w:left="1418" w:header="709" w:footer="709" w:gutter="0"/>
          <w:cols w:space="227"/>
          <w:docGrid w:linePitch="360"/>
        </w:sectPr>
      </w:pPr>
    </w:p>
    <w:p w14:paraId="41678428" w14:textId="3CD68F1C" w:rsidR="008717E0" w:rsidRPr="006802FA" w:rsidRDefault="008717E0">
      <w:pPr>
        <w:rPr>
          <w:color w:val="0070C0"/>
          <w:sz w:val="24"/>
          <w:lang w:val="sv-SE"/>
        </w:rPr>
      </w:pPr>
    </w:p>
    <w:sectPr w:rsidR="008717E0" w:rsidRPr="006802FA" w:rsidSect="00EC587A">
      <w:type w:val="continuous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828F" w14:textId="77777777" w:rsidR="00226F46" w:rsidRDefault="00226F46">
      <w:pPr>
        <w:spacing w:after="0"/>
      </w:pPr>
      <w:r>
        <w:separator/>
      </w:r>
    </w:p>
  </w:endnote>
  <w:endnote w:type="continuationSeparator" w:id="0">
    <w:p w14:paraId="2D72E182" w14:textId="77777777" w:rsidR="00226F46" w:rsidRDefault="00226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encil">
    <w:altName w:val="Stencil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AF3C" w14:textId="77777777" w:rsidR="00BC1510" w:rsidRPr="00190B77" w:rsidRDefault="00BC1510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</w:rPr>
    </w:pPr>
    <w:r w:rsidRPr="00190B77">
      <w:rPr>
        <w:rFonts w:eastAsia="Times New Roman"/>
        <w:color w:val="000000"/>
      </w:rPr>
      <w:t>DOI: https://doi.org/10.xxxx/riggs.xxxx.xxx</w:t>
    </w:r>
  </w:p>
  <w:p w14:paraId="247164B8" w14:textId="77777777" w:rsidR="00BC1510" w:rsidRPr="00190B77" w:rsidRDefault="00BC1510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proofErr w:type="spellStart"/>
    <w:r w:rsidRPr="00190B77">
      <w:t>Lisensi</w:t>
    </w:r>
    <w:proofErr w:type="spellEnd"/>
    <w:r w:rsidRPr="00190B77">
      <w:t>: Creative Commons Attribution 4.0 International (CC BY 4.0)</w:t>
    </w:r>
  </w:p>
  <w:p w14:paraId="2D31AB1B" w14:textId="77777777" w:rsidR="00BC1510" w:rsidRDefault="00BC1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57DF07D" w14:textId="77777777" w:rsidR="00BC1510" w:rsidRDefault="00BC1510">
    <w:pPr>
      <w:pStyle w:val="Footer"/>
    </w:pPr>
  </w:p>
  <w:p w14:paraId="2B7FE8C4" w14:textId="77777777" w:rsidR="00BC1510" w:rsidRDefault="00BC1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BC4C" w14:textId="0DFA8DCC" w:rsidR="00BC1510" w:rsidRPr="00AE62FB" w:rsidRDefault="00BC1510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 w:rsidRPr="006802FA">
      <w:rPr>
        <w:lang w:val="sv-SE"/>
      </w:rPr>
      <w:t xml:space="preserve"> </w:t>
    </w:r>
    <w:r w:rsidR="006431BD" w:rsidRPr="006431BD">
      <w:rPr>
        <w:lang w:val="sv-SE"/>
      </w:rPr>
      <w:t>Analisis Waktu, Biaya, dan Mutu Pada Proyek Pembangunan Rumah Susun ASN PUPR Bengawan Solo</w:t>
    </w:r>
  </w:p>
  <w:p w14:paraId="30D295F6" w14:textId="77777777" w:rsidR="00BC1510" w:rsidRDefault="00BC1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9CFDD01" w14:textId="77777777" w:rsidR="00BC1510" w:rsidRDefault="00BC1510">
    <w:pPr>
      <w:pStyle w:val="Footer"/>
    </w:pPr>
  </w:p>
  <w:p w14:paraId="565E32A6" w14:textId="77777777" w:rsidR="00BC1510" w:rsidRDefault="00BC1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37A7" w14:textId="4D17BE9E" w:rsidR="00082DF1" w:rsidRPr="006431BD" w:rsidRDefault="00082DF1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  <w:lang w:val="en-GB"/>
      </w:rPr>
    </w:pPr>
    <w:bookmarkStart w:id="80" w:name="_Hlk70513816"/>
    <w:r w:rsidRPr="00190B77">
      <w:rPr>
        <w:rFonts w:eastAsia="Times New Roman"/>
        <w:color w:val="000000"/>
        <w:lang w:val="id-ID"/>
      </w:rPr>
      <w:t>DOI: https://doi.org/</w:t>
    </w:r>
    <w:r w:rsidR="006431BD" w:rsidRPr="006431BD">
      <w:rPr>
        <w:rFonts w:eastAsia="Times New Roman"/>
        <w:color w:val="000000"/>
        <w:lang w:val="id-ID"/>
      </w:rPr>
      <w:t>10.31004/riggs.v5i2.8</w:t>
    </w:r>
    <w:r w:rsidR="006431BD">
      <w:rPr>
        <w:rFonts w:eastAsia="Times New Roman"/>
        <w:color w:val="000000"/>
        <w:lang w:val="en-GB"/>
      </w:rPr>
      <w:t>881</w:t>
    </w:r>
  </w:p>
  <w:p w14:paraId="43064894" w14:textId="7ABE302F" w:rsidR="00DF0BEE" w:rsidRPr="00190B77" w:rsidRDefault="00D50E28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r w:rsidRPr="00190B77">
      <w:rPr>
        <w:lang w:val="id-ID"/>
      </w:rPr>
      <w:t xml:space="preserve">Lisensi: </w:t>
    </w:r>
    <w:r w:rsidR="00082DF1" w:rsidRPr="00190B77">
      <w:t>Creative Commons Attribution 4.0 International</w:t>
    </w:r>
    <w:r w:rsidR="00082DF1" w:rsidRPr="00190B77">
      <w:rPr>
        <w:lang w:val="id-ID"/>
      </w:rPr>
      <w:t xml:space="preserve"> (CC BY 4.0)</w:t>
    </w:r>
  </w:p>
  <w:bookmarkEnd w:id="80"/>
  <w:p w14:paraId="226BDC99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7E7">
      <w:rPr>
        <w:noProof/>
      </w:rPr>
      <w:t>2</w:t>
    </w:r>
    <w:r>
      <w:fldChar w:fldCharType="end"/>
    </w:r>
  </w:p>
  <w:p w14:paraId="1EFAA39D" w14:textId="77777777" w:rsidR="00DF0BEE" w:rsidRDefault="00DF0BEE">
    <w:pPr>
      <w:pStyle w:val="Footer"/>
    </w:pPr>
  </w:p>
  <w:p w14:paraId="10638332" w14:textId="77777777" w:rsidR="00DF0BEE" w:rsidRDefault="00DF0BE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1EE" w14:textId="31A74874" w:rsidR="00DF0BEE" w:rsidRPr="00AE62FB" w:rsidRDefault="00705293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>
      <w:t xml:space="preserve"> </w:t>
    </w:r>
    <w:r w:rsidR="00C831F6" w:rsidRPr="00F02339">
      <w:t>Received</w:t>
    </w:r>
    <w:r>
      <w:t>: xx-</w:t>
    </w:r>
    <w:r w:rsidR="006126CE">
      <w:t>xx</w:t>
    </w:r>
    <w:r>
      <w:t>-20</w:t>
    </w:r>
    <w:r w:rsidR="006126CE">
      <w:t>2</w:t>
    </w:r>
    <w:r w:rsidR="00B43AFF">
      <w:rPr>
        <w:lang w:val="id-ID"/>
      </w:rPr>
      <w:t>2</w:t>
    </w:r>
    <w:r>
      <w:t xml:space="preserve"> | </w:t>
    </w:r>
    <w:r w:rsidR="00C831F6" w:rsidRPr="00F02339">
      <w:t>Accepted</w:t>
    </w:r>
    <w:r>
      <w:t>: xx-</w:t>
    </w:r>
    <w:r w:rsidR="009A3B7A">
      <w:t>xx</w:t>
    </w:r>
    <w:r>
      <w:t>-20</w:t>
    </w:r>
    <w:r w:rsidR="006126CE">
      <w:t>2</w:t>
    </w:r>
    <w:r w:rsidR="00B43AFF">
      <w:rPr>
        <w:lang w:val="id-ID"/>
      </w:rPr>
      <w:t>2</w:t>
    </w:r>
    <w:r>
      <w:t xml:space="preserve"> | </w:t>
    </w:r>
    <w:r w:rsidR="009A3B7A">
      <w:t>Published</w:t>
    </w:r>
    <w:r>
      <w:t>: xx-</w:t>
    </w:r>
    <w:r w:rsidR="009A3B7A">
      <w:t>xx</w:t>
    </w:r>
    <w:r>
      <w:t>-20</w:t>
    </w:r>
    <w:r w:rsidR="006126CE">
      <w:t>2</w:t>
    </w:r>
    <w:r w:rsidR="00B43AFF">
      <w:rPr>
        <w:lang w:val="id-ID"/>
      </w:rPr>
      <w:t>2</w:t>
    </w:r>
  </w:p>
  <w:p w14:paraId="161FBB04" w14:textId="77777777" w:rsidR="00DF0BEE" w:rsidRDefault="00DF0B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7E7">
      <w:rPr>
        <w:noProof/>
      </w:rPr>
      <w:t>1</w:t>
    </w:r>
    <w:r>
      <w:fldChar w:fldCharType="end"/>
    </w:r>
  </w:p>
  <w:p w14:paraId="5A563ABB" w14:textId="77777777" w:rsidR="00DF0BEE" w:rsidRDefault="00DF0BEE">
    <w:pPr>
      <w:pStyle w:val="Footer"/>
    </w:pPr>
  </w:p>
  <w:p w14:paraId="3917ED34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2AC9" w14:textId="77777777" w:rsidR="00226F46" w:rsidRDefault="00226F46">
      <w:pPr>
        <w:spacing w:after="0"/>
      </w:pPr>
      <w:r>
        <w:separator/>
      </w:r>
    </w:p>
  </w:footnote>
  <w:footnote w:type="continuationSeparator" w:id="0">
    <w:p w14:paraId="48DCACCF" w14:textId="77777777" w:rsidR="00226F46" w:rsidRDefault="00226F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A120" w14:textId="77777777" w:rsidR="00BC1510" w:rsidRPr="00B95B45" w:rsidRDefault="00BC1510" w:rsidP="009A3B7A">
    <w:pPr>
      <w:pStyle w:val="Subtitle"/>
      <w:spacing w:after="20"/>
      <w:rPr>
        <w:rStyle w:val="SubtleEmphasis"/>
        <w:b w:val="0"/>
        <w:sz w:val="20"/>
      </w:rPr>
    </w:pPr>
    <w:r>
      <w:rPr>
        <w:color w:val="000000"/>
      </w:rPr>
      <w:t xml:space="preserve"> </w:t>
    </w:r>
    <w:r>
      <w:rPr>
        <w:rStyle w:val="SubtleEmphasis"/>
        <w:b w:val="0"/>
        <w:sz w:val="20"/>
      </w:rPr>
      <w:t>Penulis1, Penulis2</w:t>
    </w:r>
  </w:p>
  <w:p w14:paraId="63A90C95" w14:textId="77777777" w:rsidR="00BC1510" w:rsidRPr="0033260F" w:rsidRDefault="00BC1510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proofErr w:type="spellStart"/>
    <w:r w:rsidRPr="00D031E8">
      <w:t>Jurnal</w:t>
    </w:r>
    <w:proofErr w:type="spellEnd"/>
    <w:r w:rsidRPr="00D031E8">
      <w:t xml:space="preserve"> </w:t>
    </w:r>
    <w:proofErr w:type="spellStart"/>
    <w:r w:rsidRPr="00D031E8">
      <w:t>Kecerdasan</w:t>
    </w:r>
    <w:proofErr w:type="spellEnd"/>
    <w:r w:rsidRPr="00D031E8">
      <w:t xml:space="preserve"> </w:t>
    </w:r>
    <w:proofErr w:type="spellStart"/>
    <w:r w:rsidRPr="00D031E8">
      <w:t>Buatan</w:t>
    </w:r>
    <w:proofErr w:type="spellEnd"/>
    <w:r w:rsidRPr="00D031E8">
      <w:t xml:space="preserve"> dan </w:t>
    </w:r>
    <w:proofErr w:type="spellStart"/>
    <w:r w:rsidRPr="00D031E8">
      <w:t>Bisnis</w:t>
    </w:r>
    <w:proofErr w:type="spellEnd"/>
    <w:r w:rsidRPr="00D031E8">
      <w:t xml:space="preserve"> Digital (RIGGS) Volume X </w:t>
    </w:r>
    <w:proofErr w:type="spellStart"/>
    <w:r w:rsidRPr="00D031E8">
      <w:t>Nomor</w:t>
    </w:r>
    <w:proofErr w:type="spellEnd"/>
    <w:r w:rsidRPr="00D031E8">
      <w:t xml:space="preserve"> X, </w:t>
    </w:r>
    <w:proofErr w:type="spellStart"/>
    <w:r w:rsidRPr="00D031E8">
      <w:t>Juli</w:t>
    </w:r>
    <w:proofErr w:type="spellEnd"/>
    <w:r w:rsidRPr="00D031E8">
      <w:t xml:space="preserve"> 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515A" w14:textId="33FB63D6" w:rsidR="0033260F" w:rsidRPr="00B95B45" w:rsidRDefault="00A84A35" w:rsidP="006431BD">
    <w:pPr>
      <w:pStyle w:val="Subtitle"/>
      <w:spacing w:after="0"/>
      <w:rPr>
        <w:rStyle w:val="SubtleEmphasis"/>
        <w:b w:val="0"/>
        <w:sz w:val="20"/>
      </w:rPr>
    </w:pPr>
    <w:r>
      <w:rPr>
        <w:color w:val="000000"/>
        <w:lang w:val="id-ID"/>
      </w:rPr>
      <w:t xml:space="preserve"> </w:t>
    </w:r>
    <w:proofErr w:type="spellStart"/>
    <w:r w:rsidR="006431BD" w:rsidRPr="00BD2C30">
      <w:rPr>
        <w:rStyle w:val="SubtleEmphasis"/>
        <w:b w:val="0"/>
        <w:sz w:val="20"/>
      </w:rPr>
      <w:t>Cantika</w:t>
    </w:r>
    <w:proofErr w:type="spellEnd"/>
    <w:r w:rsidR="006431BD" w:rsidRPr="00BD2C30">
      <w:rPr>
        <w:rStyle w:val="SubtleEmphasis"/>
        <w:b w:val="0"/>
        <w:sz w:val="20"/>
      </w:rPr>
      <w:t xml:space="preserve"> </w:t>
    </w:r>
    <w:proofErr w:type="spellStart"/>
    <w:r w:rsidR="006431BD" w:rsidRPr="00BD2C30">
      <w:rPr>
        <w:rStyle w:val="SubtleEmphasis"/>
        <w:b w:val="0"/>
        <w:sz w:val="20"/>
      </w:rPr>
      <w:t>Aurelya</w:t>
    </w:r>
    <w:proofErr w:type="spellEnd"/>
    <w:r w:rsidR="006431BD" w:rsidRPr="00BD2C30">
      <w:rPr>
        <w:rStyle w:val="SubtleEmphasis"/>
        <w:b w:val="0"/>
        <w:sz w:val="20"/>
      </w:rPr>
      <w:t xml:space="preserve"> Adella Putri</w:t>
    </w:r>
    <w:r w:rsidR="006431BD" w:rsidRPr="00C3465E">
      <w:rPr>
        <w:rStyle w:val="SubtleEmphasis"/>
        <w:b w:val="0"/>
        <w:sz w:val="20"/>
        <w:vertAlign w:val="superscript"/>
      </w:rPr>
      <w:t>1</w:t>
    </w:r>
    <w:r w:rsidR="006431BD" w:rsidRPr="00BD2C30">
      <w:rPr>
        <w:rStyle w:val="SubtleEmphasis"/>
        <w:b w:val="0"/>
        <w:sz w:val="20"/>
      </w:rPr>
      <w:t xml:space="preserve">, </w:t>
    </w:r>
    <w:proofErr w:type="spellStart"/>
    <w:r w:rsidR="006431BD" w:rsidRPr="00BD2C30">
      <w:rPr>
        <w:rStyle w:val="SubtleEmphasis"/>
        <w:b w:val="0"/>
        <w:sz w:val="20"/>
      </w:rPr>
      <w:t>Fadila</w:t>
    </w:r>
    <w:proofErr w:type="spellEnd"/>
    <w:r w:rsidR="006431BD" w:rsidRPr="00BD2C30">
      <w:rPr>
        <w:rStyle w:val="SubtleEmphasis"/>
        <w:b w:val="0"/>
        <w:sz w:val="20"/>
      </w:rPr>
      <w:t xml:space="preserve"> Arum Marista</w:t>
    </w:r>
    <w:r w:rsidR="006431BD" w:rsidRPr="00C3465E">
      <w:rPr>
        <w:rStyle w:val="SubtleEmphasis"/>
        <w:b w:val="0"/>
        <w:sz w:val="20"/>
        <w:vertAlign w:val="superscript"/>
      </w:rPr>
      <w:t xml:space="preserve">2 </w:t>
    </w:r>
  </w:p>
  <w:p w14:paraId="501587EF" w14:textId="53AC60FC" w:rsidR="00DF0BEE" w:rsidRPr="0033260F" w:rsidRDefault="00D031E8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bookmarkStart w:id="79" w:name="_Hlk70543852"/>
    <w:r w:rsidRPr="00D031E8">
      <w:t>Journal of Artificial Intelligence and Digital Business (RIGGS)</w:t>
    </w:r>
    <w:r>
      <w:t xml:space="preserve"> </w:t>
    </w:r>
    <w:bookmarkEnd w:id="79"/>
    <w:r w:rsidRPr="00D031E8">
      <w:t xml:space="preserve">Volume </w:t>
    </w:r>
    <w:r w:rsidR="006431BD">
      <w:t>5</w:t>
    </w:r>
    <w:r w:rsidRPr="00D031E8">
      <w:t xml:space="preserve"> </w:t>
    </w:r>
    <w:proofErr w:type="spellStart"/>
    <w:r w:rsidRPr="00D031E8">
      <w:t>Nomor</w:t>
    </w:r>
    <w:proofErr w:type="spellEnd"/>
    <w:r w:rsidR="006431BD">
      <w:t xml:space="preserve"> 2</w:t>
    </w:r>
    <w:r w:rsidRPr="00D031E8">
      <w:t>, 202</w:t>
    </w:r>
    <w:r w:rsidR="006431B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E0928"/>
    <w:multiLevelType w:val="hybridMultilevel"/>
    <w:tmpl w:val="CE788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FAF"/>
    <w:multiLevelType w:val="multilevel"/>
    <w:tmpl w:val="4A80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D75F8C"/>
    <w:multiLevelType w:val="hybridMultilevel"/>
    <w:tmpl w:val="A976874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2245"/>
    <w:multiLevelType w:val="hybridMultilevel"/>
    <w:tmpl w:val="220C6872"/>
    <w:lvl w:ilvl="0" w:tplc="38090019">
      <w:start w:val="1"/>
      <w:numFmt w:val="lowerLetter"/>
      <w:lvlText w:val="%1."/>
      <w:lvlJc w:val="left"/>
      <w:pPr>
        <w:ind w:left="1855" w:hanging="360"/>
      </w:pPr>
    </w:lvl>
    <w:lvl w:ilvl="1" w:tplc="38090019" w:tentative="1">
      <w:start w:val="1"/>
      <w:numFmt w:val="lowerLetter"/>
      <w:lvlText w:val="%2."/>
      <w:lvlJc w:val="left"/>
      <w:pPr>
        <w:ind w:left="2575" w:hanging="360"/>
      </w:pPr>
    </w:lvl>
    <w:lvl w:ilvl="2" w:tplc="3809001B" w:tentative="1">
      <w:start w:val="1"/>
      <w:numFmt w:val="lowerRoman"/>
      <w:lvlText w:val="%3."/>
      <w:lvlJc w:val="right"/>
      <w:pPr>
        <w:ind w:left="3295" w:hanging="180"/>
      </w:pPr>
    </w:lvl>
    <w:lvl w:ilvl="3" w:tplc="3809000F" w:tentative="1">
      <w:start w:val="1"/>
      <w:numFmt w:val="decimal"/>
      <w:lvlText w:val="%4."/>
      <w:lvlJc w:val="left"/>
      <w:pPr>
        <w:ind w:left="4015" w:hanging="360"/>
      </w:pPr>
    </w:lvl>
    <w:lvl w:ilvl="4" w:tplc="38090019" w:tentative="1">
      <w:start w:val="1"/>
      <w:numFmt w:val="lowerLetter"/>
      <w:lvlText w:val="%5."/>
      <w:lvlJc w:val="left"/>
      <w:pPr>
        <w:ind w:left="4735" w:hanging="360"/>
      </w:pPr>
    </w:lvl>
    <w:lvl w:ilvl="5" w:tplc="3809001B" w:tentative="1">
      <w:start w:val="1"/>
      <w:numFmt w:val="lowerRoman"/>
      <w:lvlText w:val="%6."/>
      <w:lvlJc w:val="right"/>
      <w:pPr>
        <w:ind w:left="5455" w:hanging="180"/>
      </w:pPr>
    </w:lvl>
    <w:lvl w:ilvl="6" w:tplc="3809000F" w:tentative="1">
      <w:start w:val="1"/>
      <w:numFmt w:val="decimal"/>
      <w:lvlText w:val="%7."/>
      <w:lvlJc w:val="left"/>
      <w:pPr>
        <w:ind w:left="6175" w:hanging="360"/>
      </w:pPr>
    </w:lvl>
    <w:lvl w:ilvl="7" w:tplc="38090019" w:tentative="1">
      <w:start w:val="1"/>
      <w:numFmt w:val="lowerLetter"/>
      <w:lvlText w:val="%8."/>
      <w:lvlJc w:val="left"/>
      <w:pPr>
        <w:ind w:left="6895" w:hanging="360"/>
      </w:pPr>
    </w:lvl>
    <w:lvl w:ilvl="8" w:tplc="3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09A06E4C"/>
    <w:multiLevelType w:val="multilevel"/>
    <w:tmpl w:val="09A0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74F6"/>
    <w:multiLevelType w:val="hybridMultilevel"/>
    <w:tmpl w:val="AD8456D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2702C3"/>
    <w:multiLevelType w:val="hybridMultilevel"/>
    <w:tmpl w:val="569063E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A3E32"/>
    <w:multiLevelType w:val="hybridMultilevel"/>
    <w:tmpl w:val="9524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01B87"/>
    <w:multiLevelType w:val="hybridMultilevel"/>
    <w:tmpl w:val="5C8AA790"/>
    <w:lvl w:ilvl="0" w:tplc="BF14F15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F6BDC"/>
    <w:multiLevelType w:val="hybridMultilevel"/>
    <w:tmpl w:val="EA16EF9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0E28A6"/>
    <w:multiLevelType w:val="hybridMultilevel"/>
    <w:tmpl w:val="600C1E58"/>
    <w:lvl w:ilvl="0" w:tplc="158AD670">
      <w:start w:val="5"/>
      <w:numFmt w:val="decimal"/>
      <w:lvlText w:val="4.3.%1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78DF"/>
    <w:multiLevelType w:val="hybridMultilevel"/>
    <w:tmpl w:val="6E982836"/>
    <w:lvl w:ilvl="0" w:tplc="4EDCD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410"/>
    <w:multiLevelType w:val="multilevel"/>
    <w:tmpl w:val="39C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456CD6"/>
    <w:multiLevelType w:val="hybridMultilevel"/>
    <w:tmpl w:val="7E064B76"/>
    <w:lvl w:ilvl="0" w:tplc="588EA4C0">
      <w:start w:val="1"/>
      <w:numFmt w:val="decimal"/>
      <w:lvlText w:val="4.2.%1"/>
      <w:lvlJc w:val="left"/>
      <w:pPr>
        <w:ind w:left="7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97" w:hanging="360"/>
      </w:pPr>
    </w:lvl>
    <w:lvl w:ilvl="2" w:tplc="3809001B" w:tentative="1">
      <w:start w:val="1"/>
      <w:numFmt w:val="lowerRoman"/>
      <w:lvlText w:val="%3."/>
      <w:lvlJc w:val="right"/>
      <w:pPr>
        <w:ind w:left="2217" w:hanging="180"/>
      </w:pPr>
    </w:lvl>
    <w:lvl w:ilvl="3" w:tplc="3809000F" w:tentative="1">
      <w:start w:val="1"/>
      <w:numFmt w:val="decimal"/>
      <w:lvlText w:val="%4."/>
      <w:lvlJc w:val="left"/>
      <w:pPr>
        <w:ind w:left="2937" w:hanging="360"/>
      </w:pPr>
    </w:lvl>
    <w:lvl w:ilvl="4" w:tplc="38090019" w:tentative="1">
      <w:start w:val="1"/>
      <w:numFmt w:val="lowerLetter"/>
      <w:lvlText w:val="%5."/>
      <w:lvlJc w:val="left"/>
      <w:pPr>
        <w:ind w:left="3657" w:hanging="360"/>
      </w:pPr>
    </w:lvl>
    <w:lvl w:ilvl="5" w:tplc="3809001B" w:tentative="1">
      <w:start w:val="1"/>
      <w:numFmt w:val="lowerRoman"/>
      <w:lvlText w:val="%6."/>
      <w:lvlJc w:val="right"/>
      <w:pPr>
        <w:ind w:left="4377" w:hanging="180"/>
      </w:pPr>
    </w:lvl>
    <w:lvl w:ilvl="6" w:tplc="3809000F" w:tentative="1">
      <w:start w:val="1"/>
      <w:numFmt w:val="decimal"/>
      <w:lvlText w:val="%7."/>
      <w:lvlJc w:val="left"/>
      <w:pPr>
        <w:ind w:left="5097" w:hanging="360"/>
      </w:pPr>
    </w:lvl>
    <w:lvl w:ilvl="7" w:tplc="38090019" w:tentative="1">
      <w:start w:val="1"/>
      <w:numFmt w:val="lowerLetter"/>
      <w:lvlText w:val="%8."/>
      <w:lvlJc w:val="left"/>
      <w:pPr>
        <w:ind w:left="5817" w:hanging="360"/>
      </w:pPr>
    </w:lvl>
    <w:lvl w:ilvl="8" w:tplc="3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D392B97"/>
    <w:multiLevelType w:val="multilevel"/>
    <w:tmpl w:val="464E8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D7B07CC"/>
    <w:multiLevelType w:val="hybridMultilevel"/>
    <w:tmpl w:val="9F70263C"/>
    <w:lvl w:ilvl="0" w:tplc="A6D48914">
      <w:start w:val="2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82995"/>
    <w:multiLevelType w:val="hybridMultilevel"/>
    <w:tmpl w:val="EBFCB568"/>
    <w:lvl w:ilvl="0" w:tplc="A4EC5E1A">
      <w:start w:val="2"/>
      <w:numFmt w:val="lowerLetter"/>
      <w:lvlText w:val="%1."/>
      <w:lvlJc w:val="left"/>
      <w:pPr>
        <w:ind w:left="18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B1A3A"/>
    <w:multiLevelType w:val="hybridMultilevel"/>
    <w:tmpl w:val="BB8EB0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646AD"/>
    <w:multiLevelType w:val="hybridMultilevel"/>
    <w:tmpl w:val="2BA82A56"/>
    <w:lvl w:ilvl="0" w:tplc="44F4BB0C">
      <w:start w:val="1"/>
      <w:numFmt w:val="lowerLetter"/>
      <w:lvlText w:val="%1."/>
      <w:lvlJc w:val="left"/>
      <w:pPr>
        <w:ind w:left="18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5002E"/>
    <w:multiLevelType w:val="multilevel"/>
    <w:tmpl w:val="2B7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9E64AA5"/>
    <w:multiLevelType w:val="hybridMultilevel"/>
    <w:tmpl w:val="BD0E7342"/>
    <w:lvl w:ilvl="0" w:tplc="FFD656F0">
      <w:start w:val="3"/>
      <w:numFmt w:val="lowerLetter"/>
      <w:lvlText w:val="%1."/>
      <w:lvlJc w:val="left"/>
      <w:pPr>
        <w:ind w:left="18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9383E"/>
    <w:multiLevelType w:val="multilevel"/>
    <w:tmpl w:val="2EDE5174"/>
    <w:lvl w:ilvl="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28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4" w15:restartNumberingAfterBreak="0">
    <w:nsid w:val="4DDB027A"/>
    <w:multiLevelType w:val="multilevel"/>
    <w:tmpl w:val="25B01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4FCC1437"/>
    <w:multiLevelType w:val="hybridMultilevel"/>
    <w:tmpl w:val="7EE0CD1E"/>
    <w:lvl w:ilvl="0" w:tplc="CB18EA78">
      <w:start w:val="2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F0927"/>
    <w:multiLevelType w:val="hybridMultilevel"/>
    <w:tmpl w:val="53BA968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0126E"/>
    <w:multiLevelType w:val="hybridMultilevel"/>
    <w:tmpl w:val="6D548A5E"/>
    <w:lvl w:ilvl="0" w:tplc="9A5074E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12912"/>
    <w:multiLevelType w:val="multilevel"/>
    <w:tmpl w:val="8104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33F6CFC"/>
    <w:multiLevelType w:val="hybridMultilevel"/>
    <w:tmpl w:val="452E6B08"/>
    <w:lvl w:ilvl="0" w:tplc="3ACAC0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A791C"/>
    <w:multiLevelType w:val="hybridMultilevel"/>
    <w:tmpl w:val="5004130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E4737"/>
    <w:multiLevelType w:val="multilevel"/>
    <w:tmpl w:val="5E7E473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C460C"/>
    <w:multiLevelType w:val="hybridMultilevel"/>
    <w:tmpl w:val="F854490E"/>
    <w:lvl w:ilvl="0" w:tplc="69A082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94732"/>
    <w:multiLevelType w:val="hybridMultilevel"/>
    <w:tmpl w:val="109A3562"/>
    <w:lvl w:ilvl="0" w:tplc="B5B6A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05D64"/>
    <w:multiLevelType w:val="multilevel"/>
    <w:tmpl w:val="637A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C075EF"/>
    <w:multiLevelType w:val="hybridMultilevel"/>
    <w:tmpl w:val="5F409E5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D5F12CA"/>
    <w:multiLevelType w:val="multilevel"/>
    <w:tmpl w:val="F26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05D77AD"/>
    <w:multiLevelType w:val="hybridMultilevel"/>
    <w:tmpl w:val="05109326"/>
    <w:lvl w:ilvl="0" w:tplc="325E8F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01339"/>
    <w:multiLevelType w:val="hybridMultilevel"/>
    <w:tmpl w:val="55F0571E"/>
    <w:lvl w:ilvl="0" w:tplc="311A313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627DF"/>
    <w:multiLevelType w:val="hybridMultilevel"/>
    <w:tmpl w:val="5EEC111A"/>
    <w:lvl w:ilvl="0" w:tplc="659699B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C042C"/>
    <w:multiLevelType w:val="multilevel"/>
    <w:tmpl w:val="796C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0"/>
  </w:num>
  <w:num w:numId="4">
    <w:abstractNumId w:val="20"/>
  </w:num>
  <w:num w:numId="5">
    <w:abstractNumId w:val="5"/>
  </w:num>
  <w:num w:numId="6">
    <w:abstractNumId w:val="8"/>
  </w:num>
  <w:num w:numId="7">
    <w:abstractNumId w:val="9"/>
  </w:num>
  <w:num w:numId="8">
    <w:abstractNumId w:val="24"/>
  </w:num>
  <w:num w:numId="9">
    <w:abstractNumId w:val="2"/>
  </w:num>
  <w:num w:numId="10">
    <w:abstractNumId w:val="36"/>
  </w:num>
  <w:num w:numId="11">
    <w:abstractNumId w:val="28"/>
  </w:num>
  <w:num w:numId="12">
    <w:abstractNumId w:val="21"/>
  </w:num>
  <w:num w:numId="13">
    <w:abstractNumId w:val="13"/>
  </w:num>
  <w:num w:numId="14">
    <w:abstractNumId w:val="1"/>
  </w:num>
  <w:num w:numId="15">
    <w:abstractNumId w:val="34"/>
  </w:num>
  <w:num w:numId="16">
    <w:abstractNumId w:val="16"/>
  </w:num>
  <w:num w:numId="17">
    <w:abstractNumId w:val="14"/>
  </w:num>
  <w:num w:numId="18">
    <w:abstractNumId w:val="7"/>
  </w:num>
  <w:num w:numId="19">
    <w:abstractNumId w:val="30"/>
  </w:num>
  <w:num w:numId="20">
    <w:abstractNumId w:val="18"/>
  </w:num>
  <w:num w:numId="21">
    <w:abstractNumId w:val="26"/>
  </w:num>
  <w:num w:numId="22">
    <w:abstractNumId w:val="6"/>
  </w:num>
  <w:num w:numId="23">
    <w:abstractNumId w:val="25"/>
  </w:num>
  <w:num w:numId="24">
    <w:abstractNumId w:val="3"/>
  </w:num>
  <w:num w:numId="25">
    <w:abstractNumId w:val="27"/>
  </w:num>
  <w:num w:numId="26">
    <w:abstractNumId w:val="29"/>
  </w:num>
  <w:num w:numId="27">
    <w:abstractNumId w:val="35"/>
  </w:num>
  <w:num w:numId="28">
    <w:abstractNumId w:val="15"/>
  </w:num>
  <w:num w:numId="29">
    <w:abstractNumId w:val="23"/>
  </w:num>
  <w:num w:numId="30">
    <w:abstractNumId w:val="12"/>
  </w:num>
  <w:num w:numId="31">
    <w:abstractNumId w:val="10"/>
  </w:num>
  <w:num w:numId="32">
    <w:abstractNumId w:val="37"/>
  </w:num>
  <w:num w:numId="33">
    <w:abstractNumId w:val="11"/>
  </w:num>
  <w:num w:numId="34">
    <w:abstractNumId w:val="38"/>
  </w:num>
  <w:num w:numId="35">
    <w:abstractNumId w:val="19"/>
  </w:num>
  <w:num w:numId="36">
    <w:abstractNumId w:val="17"/>
  </w:num>
  <w:num w:numId="37">
    <w:abstractNumId w:val="22"/>
  </w:num>
  <w:num w:numId="38">
    <w:abstractNumId w:val="4"/>
  </w:num>
  <w:num w:numId="39">
    <w:abstractNumId w:val="33"/>
  </w:num>
  <w:num w:numId="40">
    <w:abstractNumId w:val="32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25"/>
    <w:rsid w:val="00011D9D"/>
    <w:rsid w:val="0001447E"/>
    <w:rsid w:val="000203EF"/>
    <w:rsid w:val="00024F4F"/>
    <w:rsid w:val="000279C2"/>
    <w:rsid w:val="00031F6F"/>
    <w:rsid w:val="000427DD"/>
    <w:rsid w:val="000528B7"/>
    <w:rsid w:val="00060D54"/>
    <w:rsid w:val="00064AFE"/>
    <w:rsid w:val="00070790"/>
    <w:rsid w:val="00072D40"/>
    <w:rsid w:val="00081AEF"/>
    <w:rsid w:val="00082DF1"/>
    <w:rsid w:val="00084DD6"/>
    <w:rsid w:val="000946DC"/>
    <w:rsid w:val="000A0CAE"/>
    <w:rsid w:val="000A369D"/>
    <w:rsid w:val="000A599B"/>
    <w:rsid w:val="000A7E3D"/>
    <w:rsid w:val="000A7F0A"/>
    <w:rsid w:val="000B3B4C"/>
    <w:rsid w:val="000C3B90"/>
    <w:rsid w:val="000C58B8"/>
    <w:rsid w:val="000D10D5"/>
    <w:rsid w:val="000D23E6"/>
    <w:rsid w:val="000E2373"/>
    <w:rsid w:val="000E46C1"/>
    <w:rsid w:val="0010035E"/>
    <w:rsid w:val="001054BA"/>
    <w:rsid w:val="0011461B"/>
    <w:rsid w:val="001147D8"/>
    <w:rsid w:val="0011702A"/>
    <w:rsid w:val="00120A52"/>
    <w:rsid w:val="00123E24"/>
    <w:rsid w:val="00132325"/>
    <w:rsid w:val="00133441"/>
    <w:rsid w:val="00166B71"/>
    <w:rsid w:val="0017382D"/>
    <w:rsid w:val="00183E11"/>
    <w:rsid w:val="00190B77"/>
    <w:rsid w:val="00196056"/>
    <w:rsid w:val="001A6847"/>
    <w:rsid w:val="001B7505"/>
    <w:rsid w:val="001B7CD0"/>
    <w:rsid w:val="001C713A"/>
    <w:rsid w:val="001D0BDC"/>
    <w:rsid w:val="001D7D30"/>
    <w:rsid w:val="001E4099"/>
    <w:rsid w:val="001F0D42"/>
    <w:rsid w:val="001F1F9A"/>
    <w:rsid w:val="00201B54"/>
    <w:rsid w:val="0020426B"/>
    <w:rsid w:val="00213722"/>
    <w:rsid w:val="0022233B"/>
    <w:rsid w:val="00226F46"/>
    <w:rsid w:val="002430C8"/>
    <w:rsid w:val="002752DE"/>
    <w:rsid w:val="00276505"/>
    <w:rsid w:val="0029432F"/>
    <w:rsid w:val="002B05C4"/>
    <w:rsid w:val="002B20F6"/>
    <w:rsid w:val="002C1AA0"/>
    <w:rsid w:val="002D338D"/>
    <w:rsid w:val="002D57C4"/>
    <w:rsid w:val="002D60B6"/>
    <w:rsid w:val="002E5364"/>
    <w:rsid w:val="002F2A68"/>
    <w:rsid w:val="002F4D5D"/>
    <w:rsid w:val="002F5468"/>
    <w:rsid w:val="002F6CF0"/>
    <w:rsid w:val="0030165A"/>
    <w:rsid w:val="003068A7"/>
    <w:rsid w:val="0033205A"/>
    <w:rsid w:val="0033260F"/>
    <w:rsid w:val="00342233"/>
    <w:rsid w:val="003435BE"/>
    <w:rsid w:val="003468AB"/>
    <w:rsid w:val="00355D7E"/>
    <w:rsid w:val="003577F2"/>
    <w:rsid w:val="00361AC6"/>
    <w:rsid w:val="00397ABF"/>
    <w:rsid w:val="003A5C3F"/>
    <w:rsid w:val="003B17BE"/>
    <w:rsid w:val="003B496A"/>
    <w:rsid w:val="003B5E83"/>
    <w:rsid w:val="003B7535"/>
    <w:rsid w:val="003C0EE1"/>
    <w:rsid w:val="003E55A5"/>
    <w:rsid w:val="003E6BC9"/>
    <w:rsid w:val="003F4478"/>
    <w:rsid w:val="003F51D8"/>
    <w:rsid w:val="004055A4"/>
    <w:rsid w:val="00412FE5"/>
    <w:rsid w:val="00413896"/>
    <w:rsid w:val="00430E5B"/>
    <w:rsid w:val="00433408"/>
    <w:rsid w:val="0043444F"/>
    <w:rsid w:val="00437181"/>
    <w:rsid w:val="00442613"/>
    <w:rsid w:val="004936A3"/>
    <w:rsid w:val="004A0DDF"/>
    <w:rsid w:val="004A4B73"/>
    <w:rsid w:val="004A6011"/>
    <w:rsid w:val="004A7B94"/>
    <w:rsid w:val="004B4C23"/>
    <w:rsid w:val="004B505B"/>
    <w:rsid w:val="004B7821"/>
    <w:rsid w:val="004C1A7B"/>
    <w:rsid w:val="004D1DA5"/>
    <w:rsid w:val="004E0DC5"/>
    <w:rsid w:val="004E6245"/>
    <w:rsid w:val="004F372D"/>
    <w:rsid w:val="004F6849"/>
    <w:rsid w:val="004F7CFF"/>
    <w:rsid w:val="00505DF1"/>
    <w:rsid w:val="005242D0"/>
    <w:rsid w:val="0052576B"/>
    <w:rsid w:val="0054643A"/>
    <w:rsid w:val="005563B3"/>
    <w:rsid w:val="0057105F"/>
    <w:rsid w:val="00593F36"/>
    <w:rsid w:val="005968AF"/>
    <w:rsid w:val="00596EAF"/>
    <w:rsid w:val="005B160A"/>
    <w:rsid w:val="005B4516"/>
    <w:rsid w:val="005C04FD"/>
    <w:rsid w:val="005D16BC"/>
    <w:rsid w:val="005D1BA1"/>
    <w:rsid w:val="005D389D"/>
    <w:rsid w:val="005D4B5A"/>
    <w:rsid w:val="005E0524"/>
    <w:rsid w:val="005E5727"/>
    <w:rsid w:val="005F2A02"/>
    <w:rsid w:val="00600957"/>
    <w:rsid w:val="00602CF0"/>
    <w:rsid w:val="006032AC"/>
    <w:rsid w:val="006054EF"/>
    <w:rsid w:val="00610015"/>
    <w:rsid w:val="006122AD"/>
    <w:rsid w:val="006126CE"/>
    <w:rsid w:val="00615BF7"/>
    <w:rsid w:val="00616826"/>
    <w:rsid w:val="006234B8"/>
    <w:rsid w:val="006367DF"/>
    <w:rsid w:val="006370BF"/>
    <w:rsid w:val="006431BD"/>
    <w:rsid w:val="0065051F"/>
    <w:rsid w:val="006518BB"/>
    <w:rsid w:val="006520F2"/>
    <w:rsid w:val="00665ED4"/>
    <w:rsid w:val="00670B39"/>
    <w:rsid w:val="00671B10"/>
    <w:rsid w:val="00671DC2"/>
    <w:rsid w:val="00673739"/>
    <w:rsid w:val="00675479"/>
    <w:rsid w:val="00675D76"/>
    <w:rsid w:val="00676C37"/>
    <w:rsid w:val="006802FA"/>
    <w:rsid w:val="006812AF"/>
    <w:rsid w:val="00683633"/>
    <w:rsid w:val="006904EA"/>
    <w:rsid w:val="0069074E"/>
    <w:rsid w:val="00693C5F"/>
    <w:rsid w:val="00696A5F"/>
    <w:rsid w:val="00696ADB"/>
    <w:rsid w:val="006B3792"/>
    <w:rsid w:val="006C6EDD"/>
    <w:rsid w:val="006D1672"/>
    <w:rsid w:val="006D644D"/>
    <w:rsid w:val="006F3FF8"/>
    <w:rsid w:val="006F50DD"/>
    <w:rsid w:val="006F5BA8"/>
    <w:rsid w:val="00705293"/>
    <w:rsid w:val="00710597"/>
    <w:rsid w:val="00710C3A"/>
    <w:rsid w:val="00711FD4"/>
    <w:rsid w:val="00736D0D"/>
    <w:rsid w:val="00740D6F"/>
    <w:rsid w:val="007434EF"/>
    <w:rsid w:val="0074541A"/>
    <w:rsid w:val="007616B8"/>
    <w:rsid w:val="007617F1"/>
    <w:rsid w:val="00761E95"/>
    <w:rsid w:val="00762D50"/>
    <w:rsid w:val="00765E94"/>
    <w:rsid w:val="0076747B"/>
    <w:rsid w:val="00771D7D"/>
    <w:rsid w:val="00782C01"/>
    <w:rsid w:val="00785D18"/>
    <w:rsid w:val="007860ED"/>
    <w:rsid w:val="0078727D"/>
    <w:rsid w:val="007A3A9B"/>
    <w:rsid w:val="007B4400"/>
    <w:rsid w:val="007C1CC5"/>
    <w:rsid w:val="007C6C36"/>
    <w:rsid w:val="007D14D6"/>
    <w:rsid w:val="007E7A4A"/>
    <w:rsid w:val="00805BE9"/>
    <w:rsid w:val="00807C9E"/>
    <w:rsid w:val="0081054E"/>
    <w:rsid w:val="0081097F"/>
    <w:rsid w:val="00815B03"/>
    <w:rsid w:val="00817F30"/>
    <w:rsid w:val="008200A3"/>
    <w:rsid w:val="0084278E"/>
    <w:rsid w:val="008430EB"/>
    <w:rsid w:val="00847F3A"/>
    <w:rsid w:val="00854C35"/>
    <w:rsid w:val="008642E7"/>
    <w:rsid w:val="00864FB1"/>
    <w:rsid w:val="00870468"/>
    <w:rsid w:val="008717E0"/>
    <w:rsid w:val="00871F81"/>
    <w:rsid w:val="0087602D"/>
    <w:rsid w:val="00886FE7"/>
    <w:rsid w:val="00896E08"/>
    <w:rsid w:val="008A1EED"/>
    <w:rsid w:val="008B062E"/>
    <w:rsid w:val="008B0955"/>
    <w:rsid w:val="008B7BFE"/>
    <w:rsid w:val="008D04E9"/>
    <w:rsid w:val="008D342A"/>
    <w:rsid w:val="008D4F2D"/>
    <w:rsid w:val="008D6BCE"/>
    <w:rsid w:val="008F6707"/>
    <w:rsid w:val="009045CB"/>
    <w:rsid w:val="00911D5D"/>
    <w:rsid w:val="009133BA"/>
    <w:rsid w:val="00930741"/>
    <w:rsid w:val="00931380"/>
    <w:rsid w:val="0093231C"/>
    <w:rsid w:val="009357E7"/>
    <w:rsid w:val="00941873"/>
    <w:rsid w:val="00944133"/>
    <w:rsid w:val="00955106"/>
    <w:rsid w:val="00971375"/>
    <w:rsid w:val="009720B9"/>
    <w:rsid w:val="0097759B"/>
    <w:rsid w:val="00980F4F"/>
    <w:rsid w:val="00981654"/>
    <w:rsid w:val="00981FCE"/>
    <w:rsid w:val="009937A7"/>
    <w:rsid w:val="009956A7"/>
    <w:rsid w:val="00995917"/>
    <w:rsid w:val="009A2F9D"/>
    <w:rsid w:val="009A32C1"/>
    <w:rsid w:val="009A3B7A"/>
    <w:rsid w:val="009A624F"/>
    <w:rsid w:val="009C555A"/>
    <w:rsid w:val="009D2EBE"/>
    <w:rsid w:val="009E0DE1"/>
    <w:rsid w:val="009E37F2"/>
    <w:rsid w:val="009F7C02"/>
    <w:rsid w:val="00A10EFB"/>
    <w:rsid w:val="00A11036"/>
    <w:rsid w:val="00A1180A"/>
    <w:rsid w:val="00A158A9"/>
    <w:rsid w:val="00A20975"/>
    <w:rsid w:val="00A25B90"/>
    <w:rsid w:val="00A416FA"/>
    <w:rsid w:val="00A478DE"/>
    <w:rsid w:val="00A544D1"/>
    <w:rsid w:val="00A653FD"/>
    <w:rsid w:val="00A668E7"/>
    <w:rsid w:val="00A677E3"/>
    <w:rsid w:val="00A707D9"/>
    <w:rsid w:val="00A72093"/>
    <w:rsid w:val="00A72298"/>
    <w:rsid w:val="00A84A35"/>
    <w:rsid w:val="00A91648"/>
    <w:rsid w:val="00A94B13"/>
    <w:rsid w:val="00AA419C"/>
    <w:rsid w:val="00AB0650"/>
    <w:rsid w:val="00AB0E53"/>
    <w:rsid w:val="00AB2EFE"/>
    <w:rsid w:val="00AB500F"/>
    <w:rsid w:val="00AE62FB"/>
    <w:rsid w:val="00AF2375"/>
    <w:rsid w:val="00AF3052"/>
    <w:rsid w:val="00AF75D3"/>
    <w:rsid w:val="00B155D9"/>
    <w:rsid w:val="00B328A8"/>
    <w:rsid w:val="00B33B25"/>
    <w:rsid w:val="00B33E95"/>
    <w:rsid w:val="00B34829"/>
    <w:rsid w:val="00B428C4"/>
    <w:rsid w:val="00B43AFF"/>
    <w:rsid w:val="00B817B1"/>
    <w:rsid w:val="00B82A0F"/>
    <w:rsid w:val="00B83D7B"/>
    <w:rsid w:val="00B84C63"/>
    <w:rsid w:val="00B8786D"/>
    <w:rsid w:val="00B95B45"/>
    <w:rsid w:val="00BC1510"/>
    <w:rsid w:val="00BC70A9"/>
    <w:rsid w:val="00BD2C30"/>
    <w:rsid w:val="00BD5748"/>
    <w:rsid w:val="00BD6072"/>
    <w:rsid w:val="00C02C35"/>
    <w:rsid w:val="00C035BA"/>
    <w:rsid w:val="00C04600"/>
    <w:rsid w:val="00C13857"/>
    <w:rsid w:val="00C3168D"/>
    <w:rsid w:val="00C31806"/>
    <w:rsid w:val="00C3465E"/>
    <w:rsid w:val="00C36191"/>
    <w:rsid w:val="00C417A5"/>
    <w:rsid w:val="00C43699"/>
    <w:rsid w:val="00C4432B"/>
    <w:rsid w:val="00C54738"/>
    <w:rsid w:val="00C64BA2"/>
    <w:rsid w:val="00C67BE4"/>
    <w:rsid w:val="00C72934"/>
    <w:rsid w:val="00C72D1A"/>
    <w:rsid w:val="00C74537"/>
    <w:rsid w:val="00C74C90"/>
    <w:rsid w:val="00C76BC6"/>
    <w:rsid w:val="00C831F6"/>
    <w:rsid w:val="00C845F2"/>
    <w:rsid w:val="00C84BB0"/>
    <w:rsid w:val="00C85D4C"/>
    <w:rsid w:val="00C90E19"/>
    <w:rsid w:val="00C92D39"/>
    <w:rsid w:val="00C93C89"/>
    <w:rsid w:val="00CA0E83"/>
    <w:rsid w:val="00CA2309"/>
    <w:rsid w:val="00CA6F62"/>
    <w:rsid w:val="00CB0AEC"/>
    <w:rsid w:val="00CB1E81"/>
    <w:rsid w:val="00CD1425"/>
    <w:rsid w:val="00CD2335"/>
    <w:rsid w:val="00D01CBD"/>
    <w:rsid w:val="00D031E8"/>
    <w:rsid w:val="00D21AAF"/>
    <w:rsid w:val="00D269AA"/>
    <w:rsid w:val="00D279DC"/>
    <w:rsid w:val="00D30B98"/>
    <w:rsid w:val="00D31ADC"/>
    <w:rsid w:val="00D41C26"/>
    <w:rsid w:val="00D50E28"/>
    <w:rsid w:val="00D5771A"/>
    <w:rsid w:val="00D610B2"/>
    <w:rsid w:val="00D63AFC"/>
    <w:rsid w:val="00D65AD0"/>
    <w:rsid w:val="00D671FB"/>
    <w:rsid w:val="00D70AEF"/>
    <w:rsid w:val="00D72779"/>
    <w:rsid w:val="00D7609F"/>
    <w:rsid w:val="00D8566D"/>
    <w:rsid w:val="00D87651"/>
    <w:rsid w:val="00D972B9"/>
    <w:rsid w:val="00DA5F36"/>
    <w:rsid w:val="00DB164C"/>
    <w:rsid w:val="00DC15F3"/>
    <w:rsid w:val="00DD5726"/>
    <w:rsid w:val="00DD61AF"/>
    <w:rsid w:val="00DE0FB0"/>
    <w:rsid w:val="00DE54AB"/>
    <w:rsid w:val="00DE7388"/>
    <w:rsid w:val="00DF0332"/>
    <w:rsid w:val="00DF0BEE"/>
    <w:rsid w:val="00DF1FA9"/>
    <w:rsid w:val="00E016FA"/>
    <w:rsid w:val="00E04D08"/>
    <w:rsid w:val="00E10DA3"/>
    <w:rsid w:val="00E10F39"/>
    <w:rsid w:val="00E12C6E"/>
    <w:rsid w:val="00E13A96"/>
    <w:rsid w:val="00E23D61"/>
    <w:rsid w:val="00E318EE"/>
    <w:rsid w:val="00E40D8F"/>
    <w:rsid w:val="00E45480"/>
    <w:rsid w:val="00E56B54"/>
    <w:rsid w:val="00E57996"/>
    <w:rsid w:val="00E6099F"/>
    <w:rsid w:val="00E61729"/>
    <w:rsid w:val="00E62620"/>
    <w:rsid w:val="00E63DB0"/>
    <w:rsid w:val="00E66560"/>
    <w:rsid w:val="00E71DF8"/>
    <w:rsid w:val="00E84033"/>
    <w:rsid w:val="00E9235A"/>
    <w:rsid w:val="00EA24A0"/>
    <w:rsid w:val="00EA44D5"/>
    <w:rsid w:val="00EB56CD"/>
    <w:rsid w:val="00EC587A"/>
    <w:rsid w:val="00EC7EAD"/>
    <w:rsid w:val="00ED3704"/>
    <w:rsid w:val="00ED77D8"/>
    <w:rsid w:val="00EE382D"/>
    <w:rsid w:val="00EF2BA9"/>
    <w:rsid w:val="00EF32D2"/>
    <w:rsid w:val="00EF485F"/>
    <w:rsid w:val="00F10800"/>
    <w:rsid w:val="00F12B74"/>
    <w:rsid w:val="00F2027F"/>
    <w:rsid w:val="00F26EED"/>
    <w:rsid w:val="00F302A1"/>
    <w:rsid w:val="00F44DF6"/>
    <w:rsid w:val="00F45D3A"/>
    <w:rsid w:val="00F56B22"/>
    <w:rsid w:val="00F65811"/>
    <w:rsid w:val="00F750D2"/>
    <w:rsid w:val="00F93300"/>
    <w:rsid w:val="00FA50AA"/>
    <w:rsid w:val="00FB136E"/>
    <w:rsid w:val="00FB27FC"/>
    <w:rsid w:val="00FB6C06"/>
    <w:rsid w:val="00FD1782"/>
    <w:rsid w:val="00FD46FC"/>
    <w:rsid w:val="00FD5205"/>
    <w:rsid w:val="00FD6474"/>
    <w:rsid w:val="00FD652B"/>
    <w:rsid w:val="00FE4436"/>
    <w:rsid w:val="00FF4DCA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53BA98A4-F4C4-4B63-B3E9-78D52729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F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styleId="UnresolvedMention">
    <w:name w:val="Unresolved Mention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E71D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71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71D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05DF1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F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ilmudata.co.id/index.php/RIGG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fadilaarum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relyac4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6448</Words>
  <Characters>36754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IAII : RSTI</vt:lpstr>
    </vt:vector>
  </TitlesOfParts>
  <Company/>
  <LinksUpToDate>false</LinksUpToDate>
  <CharactersWithSpaces>43116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IAII : RSTI</dc:title>
  <dc:subject/>
  <dc:creator>Editor_RESTI</dc:creator>
  <cp:keywords>Jurnal;Prosiding;IAII</cp:keywords>
  <dc:description/>
  <cp:lastModifiedBy>LAPTOPSEKEN.COM</cp:lastModifiedBy>
  <cp:revision>17</cp:revision>
  <cp:lastPrinted>2018-06-26T09:35:00Z</cp:lastPrinted>
  <dcterms:created xsi:type="dcterms:W3CDTF">2026-01-15T04:38:00Z</dcterms:created>
  <dcterms:modified xsi:type="dcterms:W3CDTF">2026-05-14T03:59:00Z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</Properties>
</file>