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rsidRPr="0073217E" w14:paraId="4FF4403A" w14:textId="77777777" w:rsidTr="00711FD4">
        <w:trPr>
          <w:trHeight w:val="799"/>
        </w:trPr>
        <w:tc>
          <w:tcPr>
            <w:tcW w:w="1560" w:type="dxa"/>
          </w:tcPr>
          <w:p w14:paraId="69EFC917" w14:textId="77777777" w:rsidR="00201B54" w:rsidRPr="0073217E" w:rsidRDefault="00201B54" w:rsidP="008D5FC1">
            <w:pPr>
              <w:rPr>
                <w:lang w:val="id-ID"/>
              </w:rPr>
            </w:pPr>
            <w:r w:rsidRPr="0073217E">
              <w:rPr>
                <w:noProof/>
                <w:lang w:val="id-ID"/>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73217E" w:rsidRDefault="00201B54" w:rsidP="008D5FC1">
            <w:pPr>
              <w:spacing w:after="20"/>
              <w:jc w:val="left"/>
              <w:rPr>
                <w:spacing w:val="20"/>
                <w:position w:val="6"/>
                <w:sz w:val="24"/>
                <w:szCs w:val="24"/>
                <w:lang w:val="id-ID"/>
              </w:rPr>
            </w:pPr>
            <w:r w:rsidRPr="0073217E">
              <w:rPr>
                <w:spacing w:val="20"/>
                <w:position w:val="6"/>
                <w:sz w:val="24"/>
                <w:szCs w:val="24"/>
                <w:lang w:val="id-ID"/>
              </w:rPr>
              <w:t>Department of Digital Business</w:t>
            </w:r>
          </w:p>
          <w:p w14:paraId="0A50160B" w14:textId="77777777" w:rsidR="00201B54" w:rsidRPr="0073217E" w:rsidRDefault="00201B54" w:rsidP="008D5FC1">
            <w:pPr>
              <w:spacing w:after="20"/>
              <w:jc w:val="left"/>
              <w:rPr>
                <w:b/>
                <w:bCs/>
                <w:spacing w:val="20"/>
                <w:position w:val="6"/>
                <w:sz w:val="24"/>
                <w:szCs w:val="24"/>
                <w:lang w:val="id-ID"/>
              </w:rPr>
            </w:pPr>
            <w:r w:rsidRPr="0073217E">
              <w:rPr>
                <w:b/>
                <w:bCs/>
                <w:spacing w:val="20"/>
                <w:position w:val="6"/>
                <w:sz w:val="24"/>
                <w:szCs w:val="24"/>
                <w:lang w:val="id-ID"/>
              </w:rPr>
              <w:t>Journal of Artificial Intelligence and Digital Business (RIGGS)</w:t>
            </w:r>
          </w:p>
          <w:p w14:paraId="3D6A4E55" w14:textId="77777777" w:rsidR="00201B54" w:rsidRPr="0073217E" w:rsidRDefault="00201B54" w:rsidP="008D5FC1">
            <w:pPr>
              <w:spacing w:after="20"/>
              <w:jc w:val="left"/>
              <w:rPr>
                <w:spacing w:val="20"/>
                <w:position w:val="6"/>
                <w:sz w:val="24"/>
                <w:szCs w:val="24"/>
                <w:lang w:val="id-ID"/>
              </w:rPr>
            </w:pPr>
            <w:r w:rsidRPr="0073217E">
              <w:rPr>
                <w:spacing w:val="20"/>
                <w:position w:val="6"/>
                <w:sz w:val="24"/>
                <w:szCs w:val="24"/>
                <w:lang w:val="id-ID"/>
              </w:rPr>
              <w:t xml:space="preserve">Homepage: </w:t>
            </w:r>
            <w:hyperlink r:id="rId9" w:history="1">
              <w:r w:rsidRPr="0073217E">
                <w:rPr>
                  <w:rStyle w:val="Hyperlink"/>
                  <w:spacing w:val="20"/>
                  <w:position w:val="6"/>
                  <w:sz w:val="24"/>
                  <w:szCs w:val="24"/>
                  <w:lang w:val="id-ID"/>
                </w:rPr>
                <w:t>https://journal.ilmudata.co.id/index.php/RIGGS</w:t>
              </w:r>
            </w:hyperlink>
          </w:p>
          <w:p w14:paraId="32D1DE4C" w14:textId="64185A81" w:rsidR="005968AF" w:rsidRPr="001D122E" w:rsidRDefault="002C1AA0" w:rsidP="008D5FC1">
            <w:pPr>
              <w:spacing w:after="20"/>
              <w:jc w:val="left"/>
              <w:rPr>
                <w:spacing w:val="20"/>
                <w:position w:val="6"/>
                <w:sz w:val="24"/>
                <w:szCs w:val="24"/>
                <w:lang w:val="en-GB"/>
              </w:rPr>
            </w:pPr>
            <w:r w:rsidRPr="0073217E">
              <w:rPr>
                <w:spacing w:val="20"/>
                <w:position w:val="6"/>
                <w:sz w:val="24"/>
                <w:szCs w:val="24"/>
                <w:lang w:val="id-ID"/>
              </w:rPr>
              <w:t xml:space="preserve">Vol. </w:t>
            </w:r>
            <w:r w:rsidR="0073217E" w:rsidRPr="0073217E">
              <w:rPr>
                <w:spacing w:val="20"/>
                <w:position w:val="6"/>
                <w:sz w:val="24"/>
                <w:szCs w:val="24"/>
                <w:lang w:val="en-GB"/>
              </w:rPr>
              <w:t>4</w:t>
            </w:r>
            <w:r w:rsidRPr="0073217E">
              <w:rPr>
                <w:spacing w:val="20"/>
                <w:position w:val="6"/>
                <w:sz w:val="24"/>
                <w:szCs w:val="24"/>
                <w:lang w:val="id-ID"/>
              </w:rPr>
              <w:t xml:space="preserve"> No. </w:t>
            </w:r>
            <w:r w:rsidR="0073217E" w:rsidRPr="0073217E">
              <w:rPr>
                <w:spacing w:val="20"/>
                <w:position w:val="6"/>
                <w:sz w:val="24"/>
                <w:szCs w:val="24"/>
                <w:lang w:val="en-GB"/>
              </w:rPr>
              <w:t>4</w:t>
            </w:r>
            <w:r w:rsidRPr="0073217E">
              <w:rPr>
                <w:spacing w:val="20"/>
                <w:position w:val="6"/>
                <w:sz w:val="24"/>
                <w:szCs w:val="24"/>
                <w:lang w:val="id-ID"/>
              </w:rPr>
              <w:t xml:space="preserve"> (202</w:t>
            </w:r>
            <w:r w:rsidR="0073217E" w:rsidRPr="0073217E">
              <w:rPr>
                <w:spacing w:val="20"/>
                <w:position w:val="6"/>
                <w:sz w:val="24"/>
                <w:szCs w:val="24"/>
                <w:lang w:val="en-GB"/>
              </w:rPr>
              <w:t>5</w:t>
            </w:r>
            <w:r w:rsidRPr="0073217E">
              <w:rPr>
                <w:spacing w:val="20"/>
                <w:position w:val="6"/>
                <w:sz w:val="24"/>
                <w:szCs w:val="24"/>
                <w:lang w:val="id-ID"/>
              </w:rPr>
              <w:t xml:space="preserve">) </w:t>
            </w:r>
            <w:r w:rsidR="005968AF" w:rsidRPr="0073217E">
              <w:rPr>
                <w:spacing w:val="20"/>
                <w:position w:val="6"/>
                <w:sz w:val="24"/>
                <w:szCs w:val="24"/>
                <w:lang w:val="id-ID"/>
              </w:rPr>
              <w:t xml:space="preserve">pp: </w:t>
            </w:r>
            <w:r w:rsidR="0073217E" w:rsidRPr="0073217E">
              <w:rPr>
                <w:spacing w:val="20"/>
                <w:position w:val="6"/>
                <w:sz w:val="24"/>
                <w:szCs w:val="24"/>
                <w:lang w:val="en-GB"/>
              </w:rPr>
              <w:t>5052</w:t>
            </w:r>
            <w:r w:rsidR="005968AF" w:rsidRPr="0073217E">
              <w:rPr>
                <w:spacing w:val="20"/>
                <w:position w:val="6"/>
                <w:sz w:val="24"/>
                <w:szCs w:val="24"/>
                <w:lang w:val="id-ID"/>
              </w:rPr>
              <w:t>-5</w:t>
            </w:r>
            <w:r w:rsidR="001D122E">
              <w:rPr>
                <w:spacing w:val="20"/>
                <w:position w:val="6"/>
                <w:sz w:val="24"/>
                <w:szCs w:val="24"/>
                <w:lang w:val="en-GB"/>
              </w:rPr>
              <w:t>058</w:t>
            </w:r>
          </w:p>
          <w:p w14:paraId="23A01938" w14:textId="7E69904D" w:rsidR="00201B54" w:rsidRPr="0073217E" w:rsidRDefault="00201B54" w:rsidP="008D5FC1">
            <w:pPr>
              <w:spacing w:after="20"/>
              <w:jc w:val="left"/>
              <w:rPr>
                <w:spacing w:val="20"/>
                <w:position w:val="6"/>
                <w:sz w:val="24"/>
                <w:szCs w:val="24"/>
                <w:lang w:val="id-ID"/>
              </w:rPr>
            </w:pPr>
            <w:r w:rsidRPr="0073217E">
              <w:rPr>
                <w:spacing w:val="20"/>
                <w:position w:val="6"/>
                <w:sz w:val="24"/>
                <w:szCs w:val="24"/>
                <w:lang w:val="id-ID"/>
              </w:rPr>
              <w:t>P-ISSN: 2963-9298, e-ISSN: 2963-914X</w:t>
            </w:r>
          </w:p>
        </w:tc>
      </w:tr>
    </w:tbl>
    <w:p w14:paraId="068E0C0B" w14:textId="77777777" w:rsidR="0073217E" w:rsidRPr="0073217E" w:rsidRDefault="0073217E" w:rsidP="0073217E">
      <w:pPr>
        <w:spacing w:after="120"/>
        <w:rPr>
          <w:b/>
          <w:bCs/>
          <w:sz w:val="28"/>
          <w:szCs w:val="28"/>
          <w:lang w:val="id-ID"/>
        </w:rPr>
      </w:pPr>
    </w:p>
    <w:p w14:paraId="4BAC7D43" w14:textId="4B233B5B" w:rsidR="00BC1510" w:rsidRPr="0073217E" w:rsidRDefault="0073217E" w:rsidP="0073217E">
      <w:pPr>
        <w:spacing w:after="0"/>
        <w:jc w:val="center"/>
        <w:rPr>
          <w:sz w:val="30"/>
          <w:szCs w:val="30"/>
          <w:lang w:val="id-ID"/>
        </w:rPr>
      </w:pPr>
      <w:r w:rsidRPr="0073217E">
        <w:rPr>
          <w:sz w:val="30"/>
          <w:szCs w:val="30"/>
          <w:lang w:val="id-ID"/>
        </w:rPr>
        <w:t>Strategi Publikasi Informasi Pada Sekertariat Nasional SDGS Kementerian PPN Bappenas</w:t>
      </w:r>
    </w:p>
    <w:p w14:paraId="334E4131" w14:textId="77777777" w:rsidR="00BC1510" w:rsidRPr="0073217E" w:rsidRDefault="00BC1510" w:rsidP="0073217E">
      <w:pPr>
        <w:spacing w:after="0"/>
        <w:rPr>
          <w:lang w:val="id-ID"/>
        </w:rPr>
      </w:pPr>
    </w:p>
    <w:p w14:paraId="5C27C413" w14:textId="72359625" w:rsidR="00BC1510" w:rsidRPr="0073217E" w:rsidRDefault="00FD32A6" w:rsidP="008B3936">
      <w:pPr>
        <w:pStyle w:val="Subtitle"/>
        <w:spacing w:after="0"/>
        <w:rPr>
          <w:rStyle w:val="SubtleEmphasis"/>
          <w:b w:val="0"/>
          <w:sz w:val="20"/>
          <w:lang w:val="id-ID"/>
        </w:rPr>
      </w:pPr>
      <w:r w:rsidRPr="0073217E">
        <w:rPr>
          <w:rStyle w:val="SubtleEmphasis"/>
          <w:b w:val="0"/>
          <w:sz w:val="20"/>
          <w:lang w:val="id-ID"/>
        </w:rPr>
        <w:t>Habsari Sarah Anjaly</w:t>
      </w:r>
      <w:r w:rsidR="00BC1510" w:rsidRPr="0073217E">
        <w:rPr>
          <w:rStyle w:val="SubtleEmphasis"/>
          <w:b w:val="0"/>
          <w:sz w:val="20"/>
          <w:vertAlign w:val="superscript"/>
          <w:lang w:val="id-ID"/>
        </w:rPr>
        <w:t>1</w:t>
      </w:r>
      <w:r w:rsidR="00BC1510" w:rsidRPr="0073217E">
        <w:rPr>
          <w:rStyle w:val="SubtleEmphasis"/>
          <w:b w:val="0"/>
          <w:sz w:val="20"/>
          <w:lang w:val="id-ID"/>
        </w:rPr>
        <w:t xml:space="preserve">, </w:t>
      </w:r>
      <w:r w:rsidRPr="0073217E">
        <w:rPr>
          <w:rStyle w:val="SubtleEmphasis"/>
          <w:b w:val="0"/>
          <w:sz w:val="20"/>
          <w:lang w:val="id-ID"/>
        </w:rPr>
        <w:t>Ika Sartika</w:t>
      </w:r>
      <w:r w:rsidR="00BC1510" w:rsidRPr="0073217E">
        <w:rPr>
          <w:rStyle w:val="SubtleEmphasis"/>
          <w:b w:val="0"/>
          <w:sz w:val="20"/>
          <w:vertAlign w:val="superscript"/>
          <w:lang w:val="id-ID"/>
        </w:rPr>
        <w:t>2</w:t>
      </w:r>
    </w:p>
    <w:p w14:paraId="7C99ED7B" w14:textId="2951E3DA" w:rsidR="00BC1510" w:rsidRPr="0073217E" w:rsidRDefault="00BC1510" w:rsidP="008B3936">
      <w:pPr>
        <w:pStyle w:val="Subtitle"/>
        <w:spacing w:after="0"/>
        <w:rPr>
          <w:rStyle w:val="SubtleEmphasis"/>
          <w:b w:val="0"/>
          <w:lang w:val="id-ID"/>
        </w:rPr>
      </w:pPr>
      <w:r w:rsidRPr="0073217E">
        <w:rPr>
          <w:rStyle w:val="SubtleEmphasis"/>
          <w:b w:val="0"/>
          <w:vertAlign w:val="superscript"/>
          <w:lang w:val="id-ID"/>
        </w:rPr>
        <w:t>1</w:t>
      </w:r>
      <w:r w:rsidR="0073217E" w:rsidRPr="0073217E">
        <w:rPr>
          <w:rStyle w:val="SubtleEmphasis"/>
          <w:b w:val="0"/>
          <w:vertAlign w:val="superscript"/>
          <w:lang w:val="en-GB"/>
        </w:rPr>
        <w:t>,2</w:t>
      </w:r>
      <w:r w:rsidR="00FD32A6" w:rsidRPr="0073217E">
        <w:rPr>
          <w:rStyle w:val="SubtleEmphasis"/>
          <w:b w:val="0"/>
          <w:lang w:val="id-ID"/>
        </w:rPr>
        <w:t>Komunikasi Digital dan Media</w:t>
      </w:r>
      <w:r w:rsidRPr="0073217E">
        <w:rPr>
          <w:rStyle w:val="SubtleEmphasis"/>
          <w:b w:val="0"/>
          <w:lang w:val="id-ID"/>
        </w:rPr>
        <w:t xml:space="preserve">, </w:t>
      </w:r>
      <w:r w:rsidR="00FD32A6" w:rsidRPr="0073217E">
        <w:rPr>
          <w:rStyle w:val="SubtleEmphasis"/>
          <w:b w:val="0"/>
          <w:lang w:val="id-ID"/>
        </w:rPr>
        <w:t>Sekolah Vokasi</w:t>
      </w:r>
      <w:r w:rsidRPr="0073217E">
        <w:rPr>
          <w:rStyle w:val="SubtleEmphasis"/>
          <w:b w:val="0"/>
          <w:lang w:val="id-ID"/>
        </w:rPr>
        <w:t xml:space="preserve">, </w:t>
      </w:r>
      <w:r w:rsidR="00FD32A6" w:rsidRPr="0073217E">
        <w:rPr>
          <w:rStyle w:val="SubtleEmphasis"/>
          <w:b w:val="0"/>
          <w:lang w:val="id-ID"/>
        </w:rPr>
        <w:t>IPB University</w:t>
      </w:r>
    </w:p>
    <w:p w14:paraId="6C883836" w14:textId="5680BBF2" w:rsidR="00BC1510" w:rsidRPr="0073217E" w:rsidRDefault="0073217E" w:rsidP="008B3936">
      <w:pPr>
        <w:pStyle w:val="Subtitle"/>
        <w:spacing w:after="240"/>
        <w:rPr>
          <w:rStyle w:val="SubtleEmphasis"/>
          <w:b w:val="0"/>
          <w:lang w:val="en-GB"/>
        </w:rPr>
      </w:pPr>
      <w:hyperlink r:id="rId10" w:history="1">
        <w:r w:rsidRPr="0073217E">
          <w:rPr>
            <w:rStyle w:val="Hyperlink"/>
            <w:sz w:val="18"/>
            <w:vertAlign w:val="superscript"/>
            <w:lang w:val="id-ID"/>
          </w:rPr>
          <w:t>1</w:t>
        </w:r>
        <w:r w:rsidRPr="0073217E">
          <w:rPr>
            <w:rStyle w:val="Hyperlink"/>
            <w:sz w:val="18"/>
            <w:lang w:val="id-ID"/>
          </w:rPr>
          <w:t>sarahanjaly7@gmail.com</w:t>
        </w:r>
      </w:hyperlink>
      <w:r w:rsidR="00BC1510" w:rsidRPr="0073217E">
        <w:rPr>
          <w:rStyle w:val="SubtleEmphasis"/>
          <w:lang w:val="id-ID"/>
        </w:rPr>
        <w:t>,</w:t>
      </w:r>
      <w:r w:rsidRPr="0073217E">
        <w:rPr>
          <w:rStyle w:val="SubtleEmphasis"/>
          <w:lang w:val="en-GB"/>
        </w:rPr>
        <w:t xml:space="preserve"> </w:t>
      </w:r>
      <w:r w:rsidR="00BC1510" w:rsidRPr="0073217E">
        <w:rPr>
          <w:rStyle w:val="SubtleEmphasis"/>
          <w:lang w:val="id-ID"/>
        </w:rPr>
        <w:t xml:space="preserve"> </w:t>
      </w:r>
      <w:hyperlink r:id="rId11" w:history="1">
        <w:r w:rsidRPr="0073217E">
          <w:rPr>
            <w:rStyle w:val="Hyperlink"/>
            <w:sz w:val="18"/>
            <w:vertAlign w:val="superscript"/>
            <w:lang w:val="id-ID"/>
          </w:rPr>
          <w:t>2</w:t>
        </w:r>
        <w:r w:rsidRPr="0073217E">
          <w:rPr>
            <w:rStyle w:val="Hyperlink"/>
            <w:sz w:val="18"/>
            <w:lang w:val="id-ID"/>
          </w:rPr>
          <w:t>ika.sartika@apps.ipb.ac.id</w:t>
        </w:r>
      </w:hyperlink>
      <w:r w:rsidRPr="0073217E">
        <w:rPr>
          <w:rStyle w:val="SubtleEmphasis"/>
          <w:lang w:val="en-GB"/>
        </w:rPr>
        <w:t xml:space="preserve"> </w:t>
      </w:r>
    </w:p>
    <w:p w14:paraId="2CC991D7" w14:textId="126BA7DA" w:rsidR="0073217E" w:rsidRPr="0073217E" w:rsidRDefault="00BC1510" w:rsidP="000E1E5E">
      <w:pPr>
        <w:rPr>
          <w:i/>
          <w:iCs/>
          <w:lang w:val="id-ID"/>
        </w:rPr>
      </w:pPr>
      <w:r w:rsidRPr="0073217E">
        <w:rPr>
          <w:b/>
          <w:bCs/>
          <w:i/>
          <w:iCs/>
          <w:lang w:val="id-ID"/>
        </w:rPr>
        <w:t xml:space="preserve">Abstrak </w:t>
      </w:r>
    </w:p>
    <w:p w14:paraId="4A48EE65" w14:textId="32F64533" w:rsidR="00ED383E" w:rsidRPr="0073217E" w:rsidRDefault="002A231B" w:rsidP="000E1E5E">
      <w:pPr>
        <w:rPr>
          <w:i/>
          <w:iCs/>
          <w:sz w:val="18"/>
          <w:szCs w:val="18"/>
          <w:lang w:val="id-ID"/>
        </w:rPr>
      </w:pPr>
      <w:r w:rsidRPr="0073217E">
        <w:rPr>
          <w:i/>
          <w:iCs/>
          <w:sz w:val="18"/>
          <w:szCs w:val="18"/>
          <w:lang w:val="id-ID"/>
        </w:rPr>
        <w:t>Penelitian ini bertujuan untuk menganalisis</w:t>
      </w:r>
      <w:r w:rsidR="00B969A7" w:rsidRPr="0073217E">
        <w:rPr>
          <w:i/>
          <w:iCs/>
          <w:sz w:val="18"/>
          <w:szCs w:val="18"/>
          <w:lang w:val="id-ID"/>
        </w:rPr>
        <w:t xml:space="preserve"> strategi publikasi informasi yang dilakukan oleh tim komunikasi publik Sekertariat Nasional </w:t>
      </w:r>
      <w:r w:rsidR="001F68B0" w:rsidRPr="0073217E">
        <w:rPr>
          <w:i/>
          <w:iCs/>
          <w:sz w:val="18"/>
          <w:szCs w:val="18"/>
          <w:lang w:val="id-ID"/>
        </w:rPr>
        <w:t xml:space="preserve">Sustainable Development Goals </w:t>
      </w:r>
      <w:r w:rsidR="00DD258A" w:rsidRPr="0073217E">
        <w:rPr>
          <w:i/>
          <w:iCs/>
          <w:sz w:val="18"/>
          <w:szCs w:val="18"/>
          <w:lang w:val="id-ID"/>
        </w:rPr>
        <w:t>(</w:t>
      </w:r>
      <w:r w:rsidR="00B969A7" w:rsidRPr="0073217E">
        <w:rPr>
          <w:i/>
          <w:iCs/>
          <w:sz w:val="18"/>
          <w:szCs w:val="18"/>
          <w:lang w:val="id-ID"/>
        </w:rPr>
        <w:t>SDGs</w:t>
      </w:r>
      <w:r w:rsidR="00DD258A" w:rsidRPr="0073217E">
        <w:rPr>
          <w:i/>
          <w:iCs/>
          <w:sz w:val="18"/>
          <w:szCs w:val="18"/>
          <w:lang w:val="id-ID"/>
        </w:rPr>
        <w:t xml:space="preserve">) Kementerian PPN Bappenas serta mengidentifikasi hambatan dan upaya optimalisasi yang dilakukan </w:t>
      </w:r>
      <w:r w:rsidR="00B92B81" w:rsidRPr="0073217E">
        <w:rPr>
          <w:i/>
          <w:iCs/>
          <w:sz w:val="18"/>
          <w:szCs w:val="18"/>
          <w:lang w:val="id-ID"/>
        </w:rPr>
        <w:t xml:space="preserve">dalam mendukung peningkatan pemahaman dan </w:t>
      </w:r>
      <w:r w:rsidR="00401571" w:rsidRPr="0073217E">
        <w:rPr>
          <w:i/>
          <w:iCs/>
          <w:sz w:val="18"/>
          <w:szCs w:val="18"/>
          <w:lang w:val="id-ID"/>
        </w:rPr>
        <w:t>partisipasi publik terhadap pembangunan berkelanjutan di Indonesia. Model</w:t>
      </w:r>
      <w:r w:rsidR="0062167A" w:rsidRPr="0073217E">
        <w:rPr>
          <w:i/>
          <w:iCs/>
          <w:sz w:val="18"/>
          <w:szCs w:val="18"/>
          <w:lang w:val="id-ID"/>
        </w:rPr>
        <w:t xml:space="preserve"> kualitatif </w:t>
      </w:r>
      <w:r w:rsidR="00AE5C78" w:rsidRPr="0073217E">
        <w:rPr>
          <w:i/>
          <w:iCs/>
          <w:sz w:val="18"/>
          <w:szCs w:val="18"/>
          <w:lang w:val="id-ID"/>
        </w:rPr>
        <w:t>digunakan dalam studi ini. Wawancara mendalam dengan karyawan komunikasi publik, observasi selama magang, dan penelitian pustaka dari berbagai sumber yang relevan digunakan. Model komunikasi Lasswell digunakan untuk analisis data, yang mempertimbangkan komponen seperti komunikator, pesan, media, audiens, dan efek. Penelitian menunjukkan bahwa, sejak didirikan pada tahun 2017, peran Sekretariat Nasional SDGs telah berubah, berkembang dari fokus pada koordinasi dan pelaporan menjadi pusat penggerak komunikasi publik tentang pembangunan berkelanjutan. Untuk publikasi yang efektif, pesan harus konsisten, audiens harus disegmentasi, dan berbagai saluran komunikasi digunakan, seperti media sosial, situs web resmi, dan acara nasional. Data primer menunjukkan bahwa publikasi SDGs tidak hanya bertujuan untuk memberikan informasi tetapi juga mendorong partisipasi masyarakat melalui cara yang informatif, mendidik, dan kolaboratif. Namun, kurangnya literasi publik, keterbatasan akses digital, kurangnya perhatian media, dan kemungkinan misinformasi menghalangi proses publikasi. Hambatan internal termasuk tingginya beban kerja, keterbatasan sumber daya manusia komunikasi, dan kebutuhan untuk standarisasi pesan. Penelitian ini menemukan bahwa pendekatan publikasi informasi SDGs telah berhasil, tetapi masih perlu menyesuaikan diri dengan perubahan audiens dan kemajuan teknologi. Untuk meningkatkan jangkauan dan dampak komunikasi publik SDGs di Indonesia, pendekatan partisipatif, data-driven, dan kolaboratif sangat penting.</w:t>
      </w:r>
    </w:p>
    <w:p w14:paraId="6A3AA189" w14:textId="1554E354" w:rsidR="00BC1510" w:rsidRPr="0073217E" w:rsidRDefault="00BC1510" w:rsidP="00F75978">
      <w:pPr>
        <w:spacing w:afterLines="120" w:after="288" w:line="120" w:lineRule="atLeast"/>
        <w:rPr>
          <w:i/>
          <w:iCs/>
          <w:lang w:val="id-ID"/>
        </w:rPr>
        <w:sectPr w:rsidR="00BC1510" w:rsidRPr="0073217E" w:rsidSect="0073217E">
          <w:headerReference w:type="default" r:id="rId12"/>
          <w:footerReference w:type="default" r:id="rId13"/>
          <w:footerReference w:type="first" r:id="rId14"/>
          <w:pgSz w:w="11906" w:h="16838" w:code="9"/>
          <w:pgMar w:top="1418" w:right="1418" w:bottom="1418" w:left="1418" w:header="709" w:footer="709" w:gutter="0"/>
          <w:pgNumType w:start="5052"/>
          <w:cols w:space="720"/>
          <w:titlePg/>
          <w:docGrid w:linePitch="360"/>
        </w:sectPr>
      </w:pPr>
      <w:r w:rsidRPr="0073217E">
        <w:rPr>
          <w:rStyle w:val="SubtleEmphasis"/>
          <w:b/>
          <w:bCs/>
          <w:i/>
          <w:szCs w:val="18"/>
          <w:lang w:val="id-ID"/>
        </w:rPr>
        <w:t>Kata kunci</w:t>
      </w:r>
      <w:r w:rsidRPr="0073217E">
        <w:rPr>
          <w:rStyle w:val="SubtleEmphasis"/>
          <w:i/>
          <w:szCs w:val="18"/>
          <w:lang w:val="id-ID"/>
        </w:rPr>
        <w:t>:</w:t>
      </w:r>
      <w:r w:rsidRPr="0073217E">
        <w:rPr>
          <w:i/>
          <w:iCs/>
          <w:sz w:val="18"/>
          <w:szCs w:val="18"/>
          <w:lang w:val="id-ID"/>
        </w:rPr>
        <w:t xml:space="preserve"> </w:t>
      </w:r>
      <w:r w:rsidR="0073217E" w:rsidRPr="0073217E">
        <w:rPr>
          <w:i/>
          <w:iCs/>
          <w:sz w:val="18"/>
          <w:szCs w:val="18"/>
          <w:lang w:val="id-ID"/>
        </w:rPr>
        <w:t xml:space="preserve">Publikasi Informasi, </w:t>
      </w:r>
      <w:r w:rsidR="00742522" w:rsidRPr="0073217E">
        <w:rPr>
          <w:i/>
          <w:iCs/>
          <w:sz w:val="18"/>
          <w:szCs w:val="18"/>
          <w:lang w:val="id-ID"/>
        </w:rPr>
        <w:t>SDGS</w:t>
      </w:r>
      <w:r w:rsidR="0073217E" w:rsidRPr="0073217E">
        <w:rPr>
          <w:i/>
          <w:iCs/>
          <w:sz w:val="18"/>
          <w:szCs w:val="18"/>
          <w:lang w:val="id-ID"/>
        </w:rPr>
        <w:t>, Strategi Publikasi</w:t>
      </w:r>
    </w:p>
    <w:p w14:paraId="6653E20E" w14:textId="66C0629A" w:rsidR="00BC1510" w:rsidRPr="0073217E" w:rsidRDefault="00BC1510" w:rsidP="00F75978">
      <w:pPr>
        <w:pStyle w:val="ListParagraph"/>
        <w:numPr>
          <w:ilvl w:val="0"/>
          <w:numId w:val="9"/>
        </w:numPr>
        <w:spacing w:afterLines="120" w:after="288" w:line="120" w:lineRule="atLeast"/>
        <w:ind w:left="0" w:hanging="284"/>
        <w:rPr>
          <w:b/>
          <w:bCs/>
          <w:lang w:val="id-ID"/>
        </w:rPr>
      </w:pPr>
      <w:r w:rsidRPr="0073217E">
        <w:rPr>
          <w:b/>
          <w:bCs/>
          <w:lang w:val="id-ID"/>
        </w:rPr>
        <w:t>Latar Belakang</w:t>
      </w:r>
    </w:p>
    <w:p w14:paraId="282D3637" w14:textId="77777777" w:rsidR="001D122E" w:rsidRDefault="00421F9B" w:rsidP="00F75978">
      <w:pPr>
        <w:spacing w:afterLines="120" w:after="288" w:line="120" w:lineRule="atLeast"/>
        <w:rPr>
          <w:iCs/>
          <w:szCs w:val="20"/>
          <w:lang w:val="id-ID"/>
        </w:rPr>
      </w:pPr>
      <w:r w:rsidRPr="0073217E">
        <w:rPr>
          <w:iCs/>
          <w:szCs w:val="20"/>
          <w:lang w:val="id-ID"/>
        </w:rPr>
        <w:t>Informasi publik merupakan hak mendasar masyarakat sebagaimana diatur dalam Undang – Undang Nomor 14 Tahun 2008 Tentang Keterbukaan Informasi Publik. Masyarakat berhak mendapatkan informasi publik, hal ini merupakan bagian dari prinsip transparansi dan akuntabilitas penyelenggaraan pemerintahan modern. Keterbukaan informasi memungkinkan masyarakat untuk mengawasi pemerintahan, meningkatkan partisipasi, dan mendorong tata kelola yang baik.</w:t>
      </w:r>
      <w:r w:rsidR="0073217E" w:rsidRPr="0073217E">
        <w:rPr>
          <w:iCs/>
          <w:szCs w:val="20"/>
          <w:lang w:val="en-GB"/>
        </w:rPr>
        <w:t xml:space="preserve"> </w:t>
      </w:r>
      <w:r w:rsidRPr="0073217E">
        <w:rPr>
          <w:szCs w:val="20"/>
          <w:lang w:val="id-ID"/>
        </w:rPr>
        <w:t xml:space="preserve">Keterbukaan informasi memungkinkan masyarakat untuk mengakses data dan kebijakan pemerintah secara bebas, sehingga memperkuat kontrol sosial dan mendorong partisipasi aktif warga dalam proses pembangunan </w:t>
      </w:r>
      <w:sdt>
        <w:sdtPr>
          <w:rPr>
            <w:szCs w:val="20"/>
            <w:lang w:val="id-ID"/>
          </w:rPr>
          <w:id w:val="-2117121774"/>
          <w:citation/>
        </w:sdtPr>
        <w:sdtEndPr/>
        <w:sdtContent>
          <w:r w:rsidRPr="0073217E">
            <w:rPr>
              <w:szCs w:val="20"/>
              <w:lang w:val="id-ID"/>
            </w:rPr>
            <w:fldChar w:fldCharType="begin"/>
          </w:r>
          <w:r w:rsidRPr="0073217E">
            <w:rPr>
              <w:szCs w:val="20"/>
              <w:lang w:val="id-ID"/>
            </w:rPr>
            <w:instrText xml:space="preserve"> CITATION Kur201 \l 1033 </w:instrText>
          </w:r>
          <w:r w:rsidRPr="0073217E">
            <w:rPr>
              <w:szCs w:val="20"/>
              <w:lang w:val="id-ID"/>
            </w:rPr>
            <w:fldChar w:fldCharType="separate"/>
          </w:r>
          <w:r w:rsidR="006A316B" w:rsidRPr="0073217E">
            <w:rPr>
              <w:noProof/>
              <w:szCs w:val="20"/>
              <w:lang w:val="id-ID"/>
            </w:rPr>
            <w:t>[1]</w:t>
          </w:r>
          <w:r w:rsidRPr="0073217E">
            <w:rPr>
              <w:szCs w:val="20"/>
              <w:lang w:val="id-ID"/>
            </w:rPr>
            <w:fldChar w:fldCharType="end"/>
          </w:r>
        </w:sdtContent>
      </w:sdt>
      <w:r w:rsidRPr="0073217E">
        <w:rPr>
          <w:szCs w:val="20"/>
          <w:lang w:val="id-ID"/>
        </w:rPr>
        <w:t xml:space="preserve">. Hak masyarakat untuk mendapat informasi publik merupakan komponen penting dari prinsip transparansi dan akuntabilitas dalam penyelenggaraan pemerintah. </w:t>
      </w:r>
      <w:r w:rsidR="00005687" w:rsidRPr="0073217E">
        <w:rPr>
          <w:szCs w:val="20"/>
          <w:lang w:val="id-ID"/>
        </w:rPr>
        <w:t xml:space="preserve">Hak Masyarakat untuk mendapat informasi publik merupakan komponen penting dari prinsip transparansi dan akuntabilitas dalam penyelenggaraan pemerintah. Informasi publik merujuk pada data, fakta, atau materi yang dapat diakses oleh masyarakat umum </w:t>
      </w:r>
      <w:sdt>
        <w:sdtPr>
          <w:rPr>
            <w:szCs w:val="20"/>
            <w:lang w:val="id-ID"/>
          </w:rPr>
          <w:id w:val="-228847502"/>
          <w:citation/>
        </w:sdtPr>
        <w:sdtEndPr/>
        <w:sdtContent>
          <w:r w:rsidR="00005687" w:rsidRPr="0073217E">
            <w:rPr>
              <w:szCs w:val="20"/>
              <w:lang w:val="id-ID"/>
            </w:rPr>
            <w:fldChar w:fldCharType="begin"/>
          </w:r>
          <w:r w:rsidR="00005687" w:rsidRPr="0073217E">
            <w:rPr>
              <w:szCs w:val="20"/>
              <w:lang w:val="id-ID"/>
            </w:rPr>
            <w:instrText xml:space="preserve">CITATION Ang24 \l 1033 </w:instrText>
          </w:r>
          <w:r w:rsidR="00005687" w:rsidRPr="0073217E">
            <w:rPr>
              <w:szCs w:val="20"/>
              <w:lang w:val="id-ID"/>
            </w:rPr>
            <w:fldChar w:fldCharType="separate"/>
          </w:r>
          <w:r w:rsidR="006A316B" w:rsidRPr="0073217E">
            <w:rPr>
              <w:noProof/>
              <w:szCs w:val="20"/>
              <w:lang w:val="id-ID"/>
            </w:rPr>
            <w:t>[2]</w:t>
          </w:r>
          <w:r w:rsidR="00005687" w:rsidRPr="0073217E">
            <w:rPr>
              <w:szCs w:val="20"/>
              <w:lang w:val="id-ID"/>
            </w:rPr>
            <w:fldChar w:fldCharType="end"/>
          </w:r>
        </w:sdtContent>
      </w:sdt>
      <w:r w:rsidR="00005687" w:rsidRPr="0073217E">
        <w:rPr>
          <w:szCs w:val="20"/>
          <w:lang w:val="id-ID"/>
        </w:rPr>
        <w:t>. Hal ini berisi informasi tentang kebijakan pemerintah, oprasi lembaga publik, dan hal lain yang dianggap bermanfaat bagi masyarakat umum. Tujuan dari konsep informasi publik untuk memastikan bahwa masyarakat memiliki akses yang memadai terhadap informasi yang berkaitan dengan fungsi pemerintahan dan organisasi publik.</w:t>
      </w:r>
    </w:p>
    <w:p w14:paraId="0A2E7368" w14:textId="7D4A585F" w:rsidR="00004E01" w:rsidRPr="0073217E" w:rsidRDefault="00004E01" w:rsidP="00F75978">
      <w:pPr>
        <w:spacing w:afterLines="120" w:after="288" w:line="120" w:lineRule="atLeast"/>
        <w:rPr>
          <w:iCs/>
          <w:szCs w:val="20"/>
          <w:lang w:val="id-ID"/>
        </w:rPr>
      </w:pPr>
      <w:proofErr w:type="spellStart"/>
      <w:r w:rsidRPr="0073217E">
        <w:rPr>
          <w:szCs w:val="20"/>
        </w:rPr>
        <w:t>Keterbukaan</w:t>
      </w:r>
      <w:proofErr w:type="spellEnd"/>
      <w:r w:rsidRPr="0073217E">
        <w:rPr>
          <w:szCs w:val="20"/>
        </w:rPr>
        <w:t xml:space="preserve"> </w:t>
      </w:r>
      <w:proofErr w:type="spellStart"/>
      <w:r w:rsidRPr="0073217E">
        <w:rPr>
          <w:szCs w:val="20"/>
        </w:rPr>
        <w:t>informasi</w:t>
      </w:r>
      <w:proofErr w:type="spellEnd"/>
      <w:r w:rsidRPr="0073217E">
        <w:rPr>
          <w:szCs w:val="20"/>
        </w:rPr>
        <w:t xml:space="preserve"> di negara yang </w:t>
      </w:r>
      <w:proofErr w:type="spellStart"/>
      <w:r w:rsidRPr="0073217E">
        <w:rPr>
          <w:szCs w:val="20"/>
        </w:rPr>
        <w:t>demokrasi</w:t>
      </w:r>
      <w:proofErr w:type="spellEnd"/>
      <w:r w:rsidRPr="0073217E">
        <w:rPr>
          <w:szCs w:val="20"/>
        </w:rPr>
        <w:t xml:space="preserve"> </w:t>
      </w:r>
      <w:proofErr w:type="spellStart"/>
      <w:r w:rsidRPr="0073217E">
        <w:rPr>
          <w:szCs w:val="20"/>
        </w:rPr>
        <w:t>merupakan</w:t>
      </w:r>
      <w:proofErr w:type="spellEnd"/>
      <w:r w:rsidRPr="0073217E">
        <w:rPr>
          <w:szCs w:val="20"/>
        </w:rPr>
        <w:t xml:space="preserve"> </w:t>
      </w:r>
      <w:proofErr w:type="spellStart"/>
      <w:r w:rsidRPr="0073217E">
        <w:rPr>
          <w:szCs w:val="20"/>
        </w:rPr>
        <w:t>aspek</w:t>
      </w:r>
      <w:proofErr w:type="spellEnd"/>
      <w:r w:rsidRPr="0073217E">
        <w:rPr>
          <w:szCs w:val="20"/>
        </w:rPr>
        <w:t xml:space="preserve"> yang paling </w:t>
      </w:r>
      <w:proofErr w:type="spellStart"/>
      <w:r w:rsidRPr="0073217E">
        <w:rPr>
          <w:szCs w:val="20"/>
        </w:rPr>
        <w:t>penting</w:t>
      </w:r>
      <w:proofErr w:type="spellEnd"/>
      <w:r w:rsidRPr="0073217E">
        <w:rPr>
          <w:szCs w:val="20"/>
        </w:rPr>
        <w:t xml:space="preserve">, oleh </w:t>
      </w:r>
      <w:proofErr w:type="spellStart"/>
      <w:r w:rsidRPr="0073217E">
        <w:rPr>
          <w:szCs w:val="20"/>
        </w:rPr>
        <w:t>karena</w:t>
      </w:r>
      <w:proofErr w:type="spellEnd"/>
      <w:r w:rsidRPr="0073217E">
        <w:rPr>
          <w:szCs w:val="20"/>
        </w:rPr>
        <w:t xml:space="preserve"> </w:t>
      </w:r>
      <w:proofErr w:type="spellStart"/>
      <w:r w:rsidRPr="0073217E">
        <w:rPr>
          <w:szCs w:val="20"/>
        </w:rPr>
        <w:t>itu</w:t>
      </w:r>
      <w:proofErr w:type="spellEnd"/>
      <w:r w:rsidRPr="0073217E">
        <w:rPr>
          <w:szCs w:val="20"/>
        </w:rPr>
        <w:t xml:space="preserve"> </w:t>
      </w:r>
      <w:proofErr w:type="spellStart"/>
      <w:r w:rsidRPr="0073217E">
        <w:rPr>
          <w:szCs w:val="20"/>
        </w:rPr>
        <w:t>hal</w:t>
      </w:r>
      <w:proofErr w:type="spellEnd"/>
      <w:r w:rsidRPr="0073217E">
        <w:rPr>
          <w:szCs w:val="20"/>
        </w:rPr>
        <w:t xml:space="preserve"> </w:t>
      </w:r>
      <w:proofErr w:type="spellStart"/>
      <w:r w:rsidRPr="0073217E">
        <w:rPr>
          <w:szCs w:val="20"/>
        </w:rPr>
        <w:t>ini</w:t>
      </w:r>
      <w:proofErr w:type="spellEnd"/>
      <w:r w:rsidRPr="0073217E">
        <w:rPr>
          <w:szCs w:val="20"/>
        </w:rPr>
        <w:t xml:space="preserve"> </w:t>
      </w:r>
      <w:proofErr w:type="spellStart"/>
      <w:proofErr w:type="gramStart"/>
      <w:r w:rsidRPr="0073217E">
        <w:rPr>
          <w:szCs w:val="20"/>
        </w:rPr>
        <w:t>merupakan</w:t>
      </w:r>
      <w:proofErr w:type="spellEnd"/>
      <w:r w:rsidRPr="0073217E">
        <w:rPr>
          <w:szCs w:val="20"/>
        </w:rPr>
        <w:t xml:space="preserve">  agenda</w:t>
      </w:r>
      <w:proofErr w:type="gramEnd"/>
      <w:r w:rsidRPr="0073217E">
        <w:rPr>
          <w:szCs w:val="20"/>
        </w:rPr>
        <w:t xml:space="preserve"> reformasi yang </w:t>
      </w:r>
      <w:proofErr w:type="spellStart"/>
      <w:r w:rsidRPr="0073217E">
        <w:rPr>
          <w:szCs w:val="20"/>
        </w:rPr>
        <w:t>harus</w:t>
      </w:r>
      <w:proofErr w:type="spellEnd"/>
      <w:r w:rsidRPr="0073217E">
        <w:rPr>
          <w:szCs w:val="20"/>
        </w:rPr>
        <w:t xml:space="preserve"> </w:t>
      </w:r>
      <w:proofErr w:type="spellStart"/>
      <w:r w:rsidRPr="0073217E">
        <w:rPr>
          <w:szCs w:val="20"/>
        </w:rPr>
        <w:t>segera</w:t>
      </w:r>
      <w:proofErr w:type="spellEnd"/>
      <w:r w:rsidRPr="0073217E">
        <w:rPr>
          <w:szCs w:val="20"/>
        </w:rPr>
        <w:t xml:space="preserve"> </w:t>
      </w:r>
      <w:proofErr w:type="spellStart"/>
      <w:r w:rsidRPr="0073217E">
        <w:rPr>
          <w:szCs w:val="20"/>
        </w:rPr>
        <w:t>diselesaikan</w:t>
      </w:r>
      <w:proofErr w:type="spellEnd"/>
      <w:r w:rsidRPr="0073217E">
        <w:rPr>
          <w:szCs w:val="20"/>
        </w:rPr>
        <w:t xml:space="preserve"> </w:t>
      </w:r>
      <w:sdt>
        <w:sdtPr>
          <w:rPr>
            <w:szCs w:val="20"/>
          </w:rPr>
          <w:id w:val="2127270222"/>
          <w:citation/>
        </w:sdtPr>
        <w:sdtEndPr/>
        <w:sdtContent>
          <w:r w:rsidRPr="0073217E">
            <w:rPr>
              <w:szCs w:val="20"/>
            </w:rPr>
            <w:fldChar w:fldCharType="begin"/>
          </w:r>
          <w:r w:rsidRPr="0073217E">
            <w:rPr>
              <w:szCs w:val="20"/>
            </w:rPr>
            <w:instrText xml:space="preserve">CITATION Sye22 \l 1033 </w:instrText>
          </w:r>
          <w:r w:rsidRPr="0073217E">
            <w:rPr>
              <w:szCs w:val="20"/>
            </w:rPr>
            <w:fldChar w:fldCharType="separate"/>
          </w:r>
          <w:r w:rsidR="006A316B" w:rsidRPr="0073217E">
            <w:rPr>
              <w:noProof/>
              <w:szCs w:val="20"/>
            </w:rPr>
            <w:t>[3]</w:t>
          </w:r>
          <w:r w:rsidRPr="0073217E">
            <w:rPr>
              <w:szCs w:val="20"/>
            </w:rPr>
            <w:fldChar w:fldCharType="end"/>
          </w:r>
        </w:sdtContent>
      </w:sdt>
      <w:r w:rsidRPr="0073217E">
        <w:rPr>
          <w:szCs w:val="20"/>
        </w:rPr>
        <w:t xml:space="preserve">. </w:t>
      </w:r>
      <w:proofErr w:type="spellStart"/>
      <w:r w:rsidRPr="0073217E">
        <w:rPr>
          <w:szCs w:val="20"/>
        </w:rPr>
        <w:t>Dengan</w:t>
      </w:r>
      <w:proofErr w:type="spellEnd"/>
      <w:r w:rsidRPr="0073217E">
        <w:rPr>
          <w:szCs w:val="20"/>
        </w:rPr>
        <w:t xml:space="preserve"> </w:t>
      </w:r>
      <w:proofErr w:type="spellStart"/>
      <w:r w:rsidRPr="0073217E">
        <w:rPr>
          <w:szCs w:val="20"/>
        </w:rPr>
        <w:t>demikian</w:t>
      </w:r>
      <w:proofErr w:type="spellEnd"/>
      <w:r w:rsidRPr="0073217E">
        <w:rPr>
          <w:szCs w:val="20"/>
        </w:rPr>
        <w:t xml:space="preserve">, strategi </w:t>
      </w:r>
      <w:proofErr w:type="spellStart"/>
      <w:r w:rsidRPr="0073217E">
        <w:rPr>
          <w:szCs w:val="20"/>
        </w:rPr>
        <w:t>publikasi</w:t>
      </w:r>
      <w:proofErr w:type="spellEnd"/>
      <w:r w:rsidRPr="0073217E">
        <w:rPr>
          <w:szCs w:val="20"/>
        </w:rPr>
        <w:t xml:space="preserve"> </w:t>
      </w:r>
      <w:proofErr w:type="spellStart"/>
      <w:r w:rsidRPr="0073217E">
        <w:rPr>
          <w:szCs w:val="20"/>
        </w:rPr>
        <w:t>informasi</w:t>
      </w:r>
      <w:proofErr w:type="spellEnd"/>
      <w:r w:rsidRPr="0073217E">
        <w:rPr>
          <w:szCs w:val="20"/>
        </w:rPr>
        <w:t xml:space="preserve"> </w:t>
      </w:r>
      <w:proofErr w:type="spellStart"/>
      <w:r w:rsidRPr="0073217E">
        <w:rPr>
          <w:szCs w:val="20"/>
        </w:rPr>
        <w:t>publik</w:t>
      </w:r>
      <w:proofErr w:type="spellEnd"/>
      <w:r w:rsidRPr="0073217E">
        <w:rPr>
          <w:szCs w:val="20"/>
        </w:rPr>
        <w:t xml:space="preserve"> </w:t>
      </w:r>
      <w:proofErr w:type="spellStart"/>
      <w:r w:rsidRPr="0073217E">
        <w:rPr>
          <w:szCs w:val="20"/>
        </w:rPr>
        <w:t>menjadi</w:t>
      </w:r>
      <w:proofErr w:type="spellEnd"/>
      <w:r w:rsidRPr="0073217E">
        <w:rPr>
          <w:szCs w:val="20"/>
        </w:rPr>
        <w:t xml:space="preserve"> </w:t>
      </w:r>
      <w:proofErr w:type="spellStart"/>
      <w:r w:rsidRPr="0073217E">
        <w:rPr>
          <w:szCs w:val="20"/>
        </w:rPr>
        <w:t>instrumen</w:t>
      </w:r>
      <w:proofErr w:type="spellEnd"/>
      <w:r w:rsidRPr="0073217E">
        <w:rPr>
          <w:szCs w:val="20"/>
        </w:rPr>
        <w:t xml:space="preserve"> </w:t>
      </w:r>
      <w:proofErr w:type="spellStart"/>
      <w:r w:rsidRPr="0073217E">
        <w:rPr>
          <w:szCs w:val="20"/>
        </w:rPr>
        <w:t>penting</w:t>
      </w:r>
      <w:proofErr w:type="spellEnd"/>
      <w:r w:rsidRPr="0073217E">
        <w:rPr>
          <w:szCs w:val="20"/>
        </w:rPr>
        <w:t xml:space="preserve"> </w:t>
      </w:r>
      <w:proofErr w:type="spellStart"/>
      <w:r w:rsidRPr="0073217E">
        <w:rPr>
          <w:szCs w:val="20"/>
        </w:rPr>
        <w:t>dalam</w:t>
      </w:r>
      <w:proofErr w:type="spellEnd"/>
      <w:r w:rsidRPr="0073217E">
        <w:rPr>
          <w:szCs w:val="20"/>
        </w:rPr>
        <w:t xml:space="preserve"> </w:t>
      </w:r>
      <w:proofErr w:type="spellStart"/>
      <w:r w:rsidRPr="0073217E">
        <w:rPr>
          <w:szCs w:val="20"/>
        </w:rPr>
        <w:t>memastikan</w:t>
      </w:r>
      <w:proofErr w:type="spellEnd"/>
      <w:r w:rsidRPr="0073217E">
        <w:rPr>
          <w:szCs w:val="20"/>
        </w:rPr>
        <w:t xml:space="preserve"> </w:t>
      </w:r>
      <w:proofErr w:type="spellStart"/>
      <w:r w:rsidRPr="0073217E">
        <w:rPr>
          <w:szCs w:val="20"/>
        </w:rPr>
        <w:t>prinsip</w:t>
      </w:r>
      <w:proofErr w:type="spellEnd"/>
      <w:r w:rsidRPr="0073217E">
        <w:rPr>
          <w:szCs w:val="20"/>
        </w:rPr>
        <w:t xml:space="preserve"> </w:t>
      </w:r>
      <w:proofErr w:type="spellStart"/>
      <w:r w:rsidRPr="0073217E">
        <w:rPr>
          <w:szCs w:val="20"/>
        </w:rPr>
        <w:t>transparansi</w:t>
      </w:r>
      <w:proofErr w:type="spellEnd"/>
      <w:r w:rsidRPr="0073217E">
        <w:rPr>
          <w:szCs w:val="20"/>
        </w:rPr>
        <w:t xml:space="preserve"> </w:t>
      </w:r>
      <w:proofErr w:type="spellStart"/>
      <w:r w:rsidRPr="0073217E">
        <w:rPr>
          <w:szCs w:val="20"/>
        </w:rPr>
        <w:t>berjalan</w:t>
      </w:r>
      <w:proofErr w:type="spellEnd"/>
      <w:r w:rsidRPr="0073217E">
        <w:rPr>
          <w:szCs w:val="20"/>
        </w:rPr>
        <w:t xml:space="preserve"> </w:t>
      </w:r>
      <w:proofErr w:type="spellStart"/>
      <w:r w:rsidRPr="0073217E">
        <w:rPr>
          <w:szCs w:val="20"/>
        </w:rPr>
        <w:t>efektif</w:t>
      </w:r>
      <w:proofErr w:type="spellEnd"/>
      <w:r w:rsidRPr="0073217E">
        <w:rPr>
          <w:szCs w:val="20"/>
        </w:rPr>
        <w:t xml:space="preserve"> </w:t>
      </w:r>
      <w:proofErr w:type="spellStart"/>
      <w:r w:rsidRPr="0073217E">
        <w:rPr>
          <w:szCs w:val="20"/>
        </w:rPr>
        <w:t>serta</w:t>
      </w:r>
      <w:proofErr w:type="spellEnd"/>
      <w:r w:rsidRPr="0073217E">
        <w:rPr>
          <w:szCs w:val="20"/>
        </w:rPr>
        <w:t xml:space="preserve"> </w:t>
      </w:r>
      <w:proofErr w:type="spellStart"/>
      <w:r w:rsidRPr="0073217E">
        <w:rPr>
          <w:szCs w:val="20"/>
        </w:rPr>
        <w:t>mendorong</w:t>
      </w:r>
      <w:proofErr w:type="spellEnd"/>
      <w:r w:rsidRPr="0073217E">
        <w:rPr>
          <w:szCs w:val="20"/>
        </w:rPr>
        <w:t xml:space="preserve"> </w:t>
      </w:r>
      <w:proofErr w:type="spellStart"/>
      <w:r w:rsidRPr="0073217E">
        <w:rPr>
          <w:szCs w:val="20"/>
        </w:rPr>
        <w:lastRenderedPageBreak/>
        <w:t>partisipasi</w:t>
      </w:r>
      <w:proofErr w:type="spellEnd"/>
      <w:r w:rsidRPr="0073217E">
        <w:rPr>
          <w:szCs w:val="20"/>
        </w:rPr>
        <w:t xml:space="preserve"> </w:t>
      </w:r>
      <w:proofErr w:type="spellStart"/>
      <w:r w:rsidRPr="0073217E">
        <w:rPr>
          <w:szCs w:val="20"/>
        </w:rPr>
        <w:t>aktif</w:t>
      </w:r>
      <w:proofErr w:type="spellEnd"/>
      <w:r w:rsidRPr="0073217E">
        <w:rPr>
          <w:szCs w:val="20"/>
        </w:rPr>
        <w:t xml:space="preserve"> </w:t>
      </w:r>
      <w:proofErr w:type="spellStart"/>
      <w:r w:rsidRPr="0073217E">
        <w:rPr>
          <w:szCs w:val="20"/>
        </w:rPr>
        <w:t>masyarakat</w:t>
      </w:r>
      <w:proofErr w:type="spellEnd"/>
      <w:r w:rsidRPr="0073217E">
        <w:rPr>
          <w:szCs w:val="20"/>
        </w:rPr>
        <w:t xml:space="preserve"> </w:t>
      </w:r>
      <w:proofErr w:type="spellStart"/>
      <w:r w:rsidRPr="0073217E">
        <w:rPr>
          <w:szCs w:val="20"/>
        </w:rPr>
        <w:t>dalam</w:t>
      </w:r>
      <w:proofErr w:type="spellEnd"/>
      <w:r w:rsidRPr="0073217E">
        <w:rPr>
          <w:szCs w:val="20"/>
        </w:rPr>
        <w:t xml:space="preserve"> proses </w:t>
      </w:r>
      <w:proofErr w:type="spellStart"/>
      <w:r w:rsidRPr="0073217E">
        <w:rPr>
          <w:szCs w:val="20"/>
        </w:rPr>
        <w:t>demokrasi</w:t>
      </w:r>
      <w:proofErr w:type="spellEnd"/>
      <w:r w:rsidRPr="0073217E">
        <w:rPr>
          <w:szCs w:val="20"/>
        </w:rPr>
        <w:t xml:space="preserve">. </w:t>
      </w:r>
      <w:proofErr w:type="spellStart"/>
      <w:r w:rsidRPr="0073217E">
        <w:rPr>
          <w:szCs w:val="20"/>
        </w:rPr>
        <w:t>Terutama</w:t>
      </w:r>
      <w:proofErr w:type="spellEnd"/>
      <w:r w:rsidRPr="0073217E">
        <w:rPr>
          <w:szCs w:val="20"/>
        </w:rPr>
        <w:t xml:space="preserve"> pada </w:t>
      </w:r>
      <w:proofErr w:type="spellStart"/>
      <w:r w:rsidRPr="0073217E">
        <w:rPr>
          <w:szCs w:val="20"/>
        </w:rPr>
        <w:t>saat</w:t>
      </w:r>
      <w:proofErr w:type="spellEnd"/>
      <w:r w:rsidRPr="0073217E">
        <w:rPr>
          <w:szCs w:val="20"/>
        </w:rPr>
        <w:t xml:space="preserve"> </w:t>
      </w:r>
      <w:proofErr w:type="spellStart"/>
      <w:r w:rsidRPr="0073217E">
        <w:rPr>
          <w:szCs w:val="20"/>
        </w:rPr>
        <w:t>inisebagaiera</w:t>
      </w:r>
      <w:proofErr w:type="spellEnd"/>
      <w:r w:rsidRPr="0073217E">
        <w:rPr>
          <w:szCs w:val="20"/>
        </w:rPr>
        <w:t xml:space="preserve"> </w:t>
      </w:r>
      <w:proofErr w:type="spellStart"/>
      <w:r w:rsidRPr="0073217E">
        <w:rPr>
          <w:szCs w:val="20"/>
        </w:rPr>
        <w:t>keterbukaan</w:t>
      </w:r>
      <w:proofErr w:type="spellEnd"/>
      <w:r w:rsidRPr="0073217E">
        <w:rPr>
          <w:szCs w:val="20"/>
        </w:rPr>
        <w:t xml:space="preserve"> </w:t>
      </w:r>
      <w:proofErr w:type="spellStart"/>
      <w:r w:rsidRPr="0073217E">
        <w:rPr>
          <w:szCs w:val="20"/>
        </w:rPr>
        <w:t>informasi</w:t>
      </w:r>
      <w:proofErr w:type="spellEnd"/>
      <w:r w:rsidRPr="0073217E">
        <w:rPr>
          <w:szCs w:val="20"/>
        </w:rPr>
        <w:t xml:space="preserve">, dan </w:t>
      </w:r>
      <w:proofErr w:type="spellStart"/>
      <w:r w:rsidRPr="0073217E">
        <w:rPr>
          <w:szCs w:val="20"/>
        </w:rPr>
        <w:t>penguasaan</w:t>
      </w:r>
      <w:proofErr w:type="spellEnd"/>
      <w:r w:rsidRPr="0073217E">
        <w:rPr>
          <w:szCs w:val="20"/>
        </w:rPr>
        <w:t xml:space="preserve"> </w:t>
      </w:r>
      <w:proofErr w:type="spellStart"/>
      <w:r w:rsidRPr="0073217E">
        <w:rPr>
          <w:szCs w:val="20"/>
        </w:rPr>
        <w:t>informasi</w:t>
      </w:r>
      <w:proofErr w:type="spellEnd"/>
      <w:r w:rsidRPr="0073217E">
        <w:rPr>
          <w:szCs w:val="20"/>
        </w:rPr>
        <w:t xml:space="preserve"> yang </w:t>
      </w:r>
      <w:proofErr w:type="spellStart"/>
      <w:r w:rsidRPr="0073217E">
        <w:rPr>
          <w:szCs w:val="20"/>
        </w:rPr>
        <w:t>telah</w:t>
      </w:r>
      <w:proofErr w:type="spellEnd"/>
      <w:r w:rsidRPr="0073217E">
        <w:rPr>
          <w:szCs w:val="20"/>
        </w:rPr>
        <w:t xml:space="preserve"> </w:t>
      </w:r>
      <w:proofErr w:type="spellStart"/>
      <w:r w:rsidRPr="0073217E">
        <w:rPr>
          <w:szCs w:val="20"/>
        </w:rPr>
        <w:t>menjadi</w:t>
      </w:r>
      <w:proofErr w:type="spellEnd"/>
      <w:r w:rsidRPr="0073217E">
        <w:rPr>
          <w:szCs w:val="20"/>
        </w:rPr>
        <w:t xml:space="preserve"> </w:t>
      </w:r>
      <w:proofErr w:type="spellStart"/>
      <w:r w:rsidRPr="0073217E">
        <w:rPr>
          <w:szCs w:val="20"/>
        </w:rPr>
        <w:t>determinasi</w:t>
      </w:r>
      <w:proofErr w:type="spellEnd"/>
      <w:r w:rsidRPr="0073217E">
        <w:rPr>
          <w:szCs w:val="20"/>
        </w:rPr>
        <w:t xml:space="preserve"> </w:t>
      </w:r>
      <w:proofErr w:type="spellStart"/>
      <w:r w:rsidRPr="0073217E">
        <w:rPr>
          <w:szCs w:val="20"/>
        </w:rPr>
        <w:t>pencerdasan</w:t>
      </w:r>
      <w:proofErr w:type="spellEnd"/>
      <w:r w:rsidRPr="0073217E">
        <w:rPr>
          <w:szCs w:val="20"/>
        </w:rPr>
        <w:t xml:space="preserve"> </w:t>
      </w:r>
      <w:proofErr w:type="spellStart"/>
      <w:r w:rsidRPr="0073217E">
        <w:rPr>
          <w:szCs w:val="20"/>
        </w:rPr>
        <w:t>sekaligus</w:t>
      </w:r>
      <w:proofErr w:type="spellEnd"/>
      <w:r w:rsidRPr="0073217E">
        <w:rPr>
          <w:szCs w:val="20"/>
        </w:rPr>
        <w:t xml:space="preserve"> </w:t>
      </w:r>
      <w:proofErr w:type="gramStart"/>
      <w:r w:rsidRPr="0073217E">
        <w:rPr>
          <w:szCs w:val="20"/>
        </w:rPr>
        <w:t xml:space="preserve">pendulum  </w:t>
      </w:r>
      <w:proofErr w:type="spellStart"/>
      <w:r w:rsidRPr="0073217E">
        <w:rPr>
          <w:szCs w:val="20"/>
        </w:rPr>
        <w:t>kemajuan</w:t>
      </w:r>
      <w:proofErr w:type="spellEnd"/>
      <w:proofErr w:type="gramEnd"/>
      <w:r w:rsidRPr="0073217E">
        <w:rPr>
          <w:szCs w:val="20"/>
        </w:rPr>
        <w:t xml:space="preserve">  </w:t>
      </w:r>
      <w:proofErr w:type="spellStart"/>
      <w:r w:rsidRPr="0073217E">
        <w:rPr>
          <w:szCs w:val="20"/>
        </w:rPr>
        <w:t>bangsa</w:t>
      </w:r>
      <w:proofErr w:type="spellEnd"/>
      <w:r w:rsidRPr="0073217E">
        <w:rPr>
          <w:szCs w:val="20"/>
        </w:rPr>
        <w:t xml:space="preserve">, </w:t>
      </w:r>
      <w:proofErr w:type="spellStart"/>
      <w:r w:rsidRPr="0073217E">
        <w:rPr>
          <w:szCs w:val="20"/>
        </w:rPr>
        <w:t>paradigma</w:t>
      </w:r>
      <w:proofErr w:type="spellEnd"/>
      <w:r w:rsidRPr="0073217E">
        <w:rPr>
          <w:szCs w:val="20"/>
        </w:rPr>
        <w:t xml:space="preserve">  </w:t>
      </w:r>
      <w:proofErr w:type="spellStart"/>
      <w:r w:rsidRPr="0073217E">
        <w:rPr>
          <w:szCs w:val="20"/>
        </w:rPr>
        <w:t>informasi</w:t>
      </w:r>
      <w:proofErr w:type="spellEnd"/>
      <w:r w:rsidRPr="0073217E">
        <w:rPr>
          <w:szCs w:val="20"/>
        </w:rPr>
        <w:t xml:space="preserve"> yang </w:t>
      </w:r>
      <w:proofErr w:type="spellStart"/>
      <w:r w:rsidRPr="0073217E">
        <w:rPr>
          <w:szCs w:val="20"/>
        </w:rPr>
        <w:t>sebelumnya</w:t>
      </w:r>
      <w:proofErr w:type="spellEnd"/>
      <w:r w:rsidRPr="0073217E">
        <w:rPr>
          <w:szCs w:val="20"/>
        </w:rPr>
        <w:t xml:space="preserve">  </w:t>
      </w:r>
      <w:proofErr w:type="spellStart"/>
      <w:r w:rsidRPr="0073217E">
        <w:rPr>
          <w:szCs w:val="20"/>
        </w:rPr>
        <w:t>tertutup</w:t>
      </w:r>
      <w:proofErr w:type="spellEnd"/>
      <w:r w:rsidRPr="0073217E">
        <w:rPr>
          <w:szCs w:val="20"/>
        </w:rPr>
        <w:t xml:space="preserve">  dan </w:t>
      </w:r>
      <w:proofErr w:type="spellStart"/>
      <w:r w:rsidRPr="0073217E">
        <w:rPr>
          <w:szCs w:val="20"/>
        </w:rPr>
        <w:t>dimonopoli</w:t>
      </w:r>
      <w:proofErr w:type="spellEnd"/>
      <w:r w:rsidRPr="0073217E">
        <w:rPr>
          <w:szCs w:val="20"/>
        </w:rPr>
        <w:t xml:space="preserve"> oleh </w:t>
      </w:r>
      <w:proofErr w:type="spellStart"/>
      <w:r w:rsidRPr="0073217E">
        <w:rPr>
          <w:szCs w:val="20"/>
        </w:rPr>
        <w:t>elit</w:t>
      </w:r>
      <w:proofErr w:type="spellEnd"/>
      <w:r w:rsidRPr="0073217E">
        <w:rPr>
          <w:szCs w:val="20"/>
        </w:rPr>
        <w:t xml:space="preserve"> </w:t>
      </w:r>
      <w:proofErr w:type="spellStart"/>
      <w:r w:rsidRPr="0073217E">
        <w:rPr>
          <w:szCs w:val="20"/>
        </w:rPr>
        <w:t>penguasa</w:t>
      </w:r>
      <w:proofErr w:type="spellEnd"/>
      <w:r w:rsidRPr="0073217E">
        <w:rPr>
          <w:szCs w:val="20"/>
        </w:rPr>
        <w:t xml:space="preserve">, </w:t>
      </w:r>
      <w:proofErr w:type="spellStart"/>
      <w:r w:rsidRPr="0073217E">
        <w:rPr>
          <w:szCs w:val="20"/>
        </w:rPr>
        <w:t>kini</w:t>
      </w:r>
      <w:proofErr w:type="spellEnd"/>
      <w:r w:rsidRPr="0073217E">
        <w:rPr>
          <w:szCs w:val="20"/>
        </w:rPr>
        <w:t xml:space="preserve">  </w:t>
      </w:r>
      <w:proofErr w:type="spellStart"/>
      <w:r w:rsidRPr="0073217E">
        <w:rPr>
          <w:szCs w:val="20"/>
        </w:rPr>
        <w:t>diserahkan</w:t>
      </w:r>
      <w:proofErr w:type="spellEnd"/>
      <w:r w:rsidRPr="0073217E">
        <w:rPr>
          <w:szCs w:val="20"/>
        </w:rPr>
        <w:t xml:space="preserve">  </w:t>
      </w:r>
      <w:proofErr w:type="spellStart"/>
      <w:r w:rsidRPr="0073217E">
        <w:rPr>
          <w:szCs w:val="20"/>
        </w:rPr>
        <w:t>kepada</w:t>
      </w:r>
      <w:proofErr w:type="spellEnd"/>
      <w:r w:rsidRPr="0073217E">
        <w:rPr>
          <w:szCs w:val="20"/>
        </w:rPr>
        <w:t xml:space="preserve">  </w:t>
      </w:r>
      <w:proofErr w:type="spellStart"/>
      <w:r w:rsidRPr="0073217E">
        <w:rPr>
          <w:szCs w:val="20"/>
        </w:rPr>
        <w:t>rakyat</w:t>
      </w:r>
      <w:proofErr w:type="spellEnd"/>
      <w:r w:rsidRPr="0073217E">
        <w:rPr>
          <w:szCs w:val="20"/>
        </w:rPr>
        <w:t xml:space="preserve"> </w:t>
      </w:r>
      <w:sdt>
        <w:sdtPr>
          <w:rPr>
            <w:szCs w:val="20"/>
          </w:rPr>
          <w:id w:val="562528607"/>
          <w:citation/>
        </w:sdtPr>
        <w:sdtEndPr/>
        <w:sdtContent>
          <w:r w:rsidRPr="0073217E">
            <w:rPr>
              <w:szCs w:val="20"/>
            </w:rPr>
            <w:fldChar w:fldCharType="begin"/>
          </w:r>
          <w:r w:rsidRPr="0073217E">
            <w:rPr>
              <w:szCs w:val="20"/>
            </w:rPr>
            <w:instrText xml:space="preserve"> CITATION Len20 \l 1033 </w:instrText>
          </w:r>
          <w:r w:rsidRPr="0073217E">
            <w:rPr>
              <w:szCs w:val="20"/>
            </w:rPr>
            <w:fldChar w:fldCharType="separate"/>
          </w:r>
          <w:r w:rsidR="006A316B" w:rsidRPr="0073217E">
            <w:rPr>
              <w:noProof/>
              <w:szCs w:val="20"/>
            </w:rPr>
            <w:t>[4]</w:t>
          </w:r>
          <w:r w:rsidRPr="0073217E">
            <w:rPr>
              <w:szCs w:val="20"/>
            </w:rPr>
            <w:fldChar w:fldCharType="end"/>
          </w:r>
        </w:sdtContent>
      </w:sdt>
      <w:r w:rsidRPr="0073217E">
        <w:rPr>
          <w:szCs w:val="20"/>
        </w:rPr>
        <w:t>.</w:t>
      </w:r>
    </w:p>
    <w:p w14:paraId="42A23ACF" w14:textId="6ABF9682" w:rsidR="00005687" w:rsidRPr="0073217E" w:rsidRDefault="00005687" w:rsidP="00F75978">
      <w:pPr>
        <w:spacing w:afterLines="120" w:after="288" w:line="120" w:lineRule="atLeast"/>
        <w:rPr>
          <w:szCs w:val="20"/>
          <w:lang w:val="id-ID"/>
        </w:rPr>
      </w:pPr>
      <w:r w:rsidRPr="0073217E">
        <w:rPr>
          <w:iCs/>
          <w:szCs w:val="20"/>
          <w:lang w:val="id-ID"/>
        </w:rPr>
        <w:t>Berdasarkan konteks</w:t>
      </w:r>
      <w:r w:rsidRPr="0073217E">
        <w:rPr>
          <w:i/>
          <w:szCs w:val="20"/>
          <w:lang w:val="id-ID"/>
        </w:rPr>
        <w:t xml:space="preserve"> </w:t>
      </w:r>
      <w:r w:rsidR="00F444D9" w:rsidRPr="0073217E">
        <w:rPr>
          <w:i/>
          <w:szCs w:val="20"/>
          <w:lang w:val="id-ID"/>
        </w:rPr>
        <w:t xml:space="preserve">Sustainable Development Goals </w:t>
      </w:r>
      <w:r w:rsidR="00F444D9" w:rsidRPr="0073217E">
        <w:rPr>
          <w:szCs w:val="20"/>
          <w:lang w:val="id-ID"/>
        </w:rPr>
        <w:t xml:space="preserve">(SDGs) </w:t>
      </w:r>
      <w:r w:rsidRPr="0073217E">
        <w:rPr>
          <w:szCs w:val="20"/>
          <w:lang w:val="id-ID"/>
        </w:rPr>
        <w:t xml:space="preserve">yang </w:t>
      </w:r>
      <w:r w:rsidR="00F444D9" w:rsidRPr="0073217E">
        <w:rPr>
          <w:szCs w:val="20"/>
          <w:lang w:val="id-ID"/>
        </w:rPr>
        <w:t>menjadi</w:t>
      </w:r>
      <w:r w:rsidR="00F444D9" w:rsidRPr="0073217E">
        <w:rPr>
          <w:spacing w:val="51"/>
          <w:szCs w:val="20"/>
          <w:lang w:val="id-ID"/>
        </w:rPr>
        <w:t xml:space="preserve"> </w:t>
      </w:r>
      <w:r w:rsidR="00F444D9" w:rsidRPr="0073217E">
        <w:rPr>
          <w:szCs w:val="20"/>
          <w:lang w:val="id-ID"/>
        </w:rPr>
        <w:t>agenda</w:t>
      </w:r>
      <w:r w:rsidR="00F444D9" w:rsidRPr="0073217E">
        <w:rPr>
          <w:spacing w:val="55"/>
          <w:szCs w:val="20"/>
          <w:lang w:val="id-ID"/>
        </w:rPr>
        <w:t xml:space="preserve"> </w:t>
      </w:r>
      <w:r w:rsidR="00F444D9" w:rsidRPr="0073217E">
        <w:rPr>
          <w:szCs w:val="20"/>
          <w:lang w:val="id-ID"/>
        </w:rPr>
        <w:t>global</w:t>
      </w:r>
      <w:r w:rsidRPr="0073217E">
        <w:rPr>
          <w:spacing w:val="52"/>
          <w:szCs w:val="20"/>
          <w:lang w:val="id-ID"/>
        </w:rPr>
        <w:t xml:space="preserve">, </w:t>
      </w:r>
      <w:r w:rsidR="00F444D9" w:rsidRPr="0073217E">
        <w:rPr>
          <w:spacing w:val="-2"/>
          <w:szCs w:val="20"/>
          <w:lang w:val="id-ID"/>
        </w:rPr>
        <w:t xml:space="preserve">mengharuskan </w:t>
      </w:r>
      <w:r w:rsidR="00F444D9" w:rsidRPr="0073217E">
        <w:rPr>
          <w:szCs w:val="20"/>
          <w:lang w:val="id-ID"/>
        </w:rPr>
        <w:t xml:space="preserve">keterlibatan berbagai pihak, termasuk pemerintah dan masyarakat luas. </w:t>
      </w:r>
      <w:r w:rsidR="00F444D9" w:rsidRPr="0073217E">
        <w:rPr>
          <w:i/>
          <w:szCs w:val="20"/>
          <w:lang w:val="id-ID"/>
        </w:rPr>
        <w:t xml:space="preserve">Sustainable Development Goals </w:t>
      </w:r>
      <w:r w:rsidR="00F444D9" w:rsidRPr="0073217E">
        <w:rPr>
          <w:szCs w:val="20"/>
          <w:lang w:val="id-ID"/>
        </w:rPr>
        <w:t>(SDGs) adalah agenda</w:t>
      </w:r>
      <w:r w:rsidR="00F444D9" w:rsidRPr="0073217E">
        <w:rPr>
          <w:spacing w:val="80"/>
          <w:szCs w:val="20"/>
          <w:lang w:val="id-ID"/>
        </w:rPr>
        <w:t xml:space="preserve"> </w:t>
      </w:r>
      <w:r w:rsidR="00F444D9" w:rsidRPr="0073217E">
        <w:rPr>
          <w:szCs w:val="20"/>
          <w:lang w:val="id-ID"/>
        </w:rPr>
        <w:t>yang berhasil disahkan pada pertemuan tahunan Perserikatan Bangsa-Bangsa (PBB) yang</w:t>
      </w:r>
      <w:r w:rsidR="00F444D9" w:rsidRPr="0073217E">
        <w:rPr>
          <w:spacing w:val="1"/>
          <w:szCs w:val="20"/>
          <w:lang w:val="id-ID"/>
        </w:rPr>
        <w:t xml:space="preserve"> </w:t>
      </w:r>
      <w:r w:rsidR="00F444D9" w:rsidRPr="0073217E">
        <w:rPr>
          <w:szCs w:val="20"/>
          <w:lang w:val="id-ID"/>
        </w:rPr>
        <w:t>ke-70</w:t>
      </w:r>
      <w:r w:rsidR="00F444D9" w:rsidRPr="0073217E">
        <w:rPr>
          <w:spacing w:val="2"/>
          <w:szCs w:val="20"/>
          <w:lang w:val="id-ID"/>
        </w:rPr>
        <w:t xml:space="preserve"> </w:t>
      </w:r>
      <w:r w:rsidR="00F444D9" w:rsidRPr="0073217E">
        <w:rPr>
          <w:szCs w:val="20"/>
          <w:lang w:val="id-ID"/>
        </w:rPr>
        <w:t>pada</w:t>
      </w:r>
      <w:r w:rsidR="00F444D9" w:rsidRPr="0073217E">
        <w:rPr>
          <w:spacing w:val="3"/>
          <w:szCs w:val="20"/>
          <w:lang w:val="id-ID"/>
        </w:rPr>
        <w:t xml:space="preserve"> </w:t>
      </w:r>
      <w:r w:rsidR="00F444D9" w:rsidRPr="0073217E">
        <w:rPr>
          <w:szCs w:val="20"/>
          <w:lang w:val="id-ID"/>
        </w:rPr>
        <w:t>September 2017</w:t>
      </w:r>
      <w:r w:rsidR="00F444D9" w:rsidRPr="0073217E">
        <w:rPr>
          <w:spacing w:val="1"/>
          <w:szCs w:val="20"/>
          <w:lang w:val="id-ID"/>
        </w:rPr>
        <w:t xml:space="preserve"> </w:t>
      </w:r>
      <w:r w:rsidR="00F444D9" w:rsidRPr="0073217E">
        <w:rPr>
          <w:szCs w:val="20"/>
          <w:lang w:val="id-ID"/>
        </w:rPr>
        <w:t xml:space="preserve">lalu </w:t>
      </w:r>
      <w:r w:rsidR="00F444D9" w:rsidRPr="0073217E">
        <w:rPr>
          <w:spacing w:val="-2"/>
          <w:szCs w:val="20"/>
          <w:lang w:val="id-ID"/>
        </w:rPr>
        <w:t xml:space="preserve">dengan </w:t>
      </w:r>
      <w:r w:rsidR="00F444D9" w:rsidRPr="0073217E">
        <w:rPr>
          <w:w w:val="105"/>
          <w:szCs w:val="20"/>
          <w:lang w:val="id-ID"/>
        </w:rPr>
        <w:t>17 tujuan yang mencakup aspek sosial, ekonomi, dan lingungan untuk dicapai pada tahun 2030.</w:t>
      </w:r>
      <w:r w:rsidR="00F444D9" w:rsidRPr="0073217E">
        <w:rPr>
          <w:szCs w:val="20"/>
          <w:lang w:val="id-ID"/>
        </w:rPr>
        <w:t xml:space="preserve"> </w:t>
      </w:r>
      <w:r w:rsidRPr="0073217E">
        <w:rPr>
          <w:szCs w:val="20"/>
          <w:lang w:val="id-ID"/>
        </w:rPr>
        <w:t>Sekertariat Nasional di bawah naungan Kementerian Perencanaan Pembangunan Nasional (PPN) Bappenas sebagai koordinator pelaksanaan SDGs di Indonesia memiliki peran strategis dalam mengelola dan menyebarkan informasi terkait pencapaian target SDGs.</w:t>
      </w:r>
    </w:p>
    <w:p w14:paraId="2EC4C5FE" w14:textId="7F2C4F47" w:rsidR="000C39D7" w:rsidRPr="0073217E" w:rsidRDefault="00005687" w:rsidP="00F75978">
      <w:pPr>
        <w:spacing w:afterLines="120" w:after="288" w:line="120" w:lineRule="atLeast"/>
        <w:rPr>
          <w:szCs w:val="20"/>
          <w:lang w:val="id-ID"/>
        </w:rPr>
      </w:pPr>
      <w:r w:rsidRPr="0073217E">
        <w:rPr>
          <w:szCs w:val="20"/>
          <w:lang w:val="id-ID"/>
        </w:rPr>
        <w:t xml:space="preserve">SDGs membawa lima prinsip – prinsip mendasar yang menyeimbangkan dimensi ekonomi, sosial, dan lingkungan, yaitu </w:t>
      </w:r>
      <w:r w:rsidRPr="0073217E">
        <w:rPr>
          <w:i/>
          <w:iCs/>
          <w:szCs w:val="20"/>
          <w:lang w:val="id-ID"/>
        </w:rPr>
        <w:t>people</w:t>
      </w:r>
      <w:r w:rsidRPr="0073217E">
        <w:rPr>
          <w:szCs w:val="20"/>
          <w:lang w:val="id-ID"/>
        </w:rPr>
        <w:t xml:space="preserve"> (manusia), </w:t>
      </w:r>
      <w:r w:rsidRPr="0073217E">
        <w:rPr>
          <w:i/>
          <w:iCs/>
          <w:szCs w:val="20"/>
          <w:lang w:val="id-ID"/>
        </w:rPr>
        <w:t>planet</w:t>
      </w:r>
      <w:r w:rsidRPr="0073217E">
        <w:rPr>
          <w:szCs w:val="20"/>
          <w:lang w:val="id-ID"/>
        </w:rPr>
        <w:t xml:space="preserve"> (bumi), </w:t>
      </w:r>
      <w:r w:rsidRPr="0073217E">
        <w:rPr>
          <w:i/>
          <w:iCs/>
          <w:szCs w:val="20"/>
          <w:lang w:val="id-ID"/>
        </w:rPr>
        <w:t>prosperity</w:t>
      </w:r>
      <w:r w:rsidRPr="0073217E">
        <w:rPr>
          <w:szCs w:val="20"/>
          <w:lang w:val="id-ID"/>
        </w:rPr>
        <w:t xml:space="preserve"> (kemakmuran), </w:t>
      </w:r>
      <w:r w:rsidRPr="0073217E">
        <w:rPr>
          <w:i/>
          <w:iCs/>
          <w:szCs w:val="20"/>
          <w:lang w:val="id-ID"/>
        </w:rPr>
        <w:t>peace</w:t>
      </w:r>
      <w:r w:rsidRPr="0073217E">
        <w:rPr>
          <w:szCs w:val="20"/>
          <w:lang w:val="id-ID"/>
        </w:rPr>
        <w:t xml:space="preserve"> (perdamaian), </w:t>
      </w:r>
      <w:r w:rsidRPr="0073217E">
        <w:rPr>
          <w:i/>
          <w:iCs/>
          <w:szCs w:val="20"/>
          <w:lang w:val="id-ID"/>
        </w:rPr>
        <w:t>partnership</w:t>
      </w:r>
      <w:r w:rsidRPr="0073217E">
        <w:rPr>
          <w:szCs w:val="20"/>
          <w:lang w:val="id-ID"/>
        </w:rPr>
        <w:t xml:space="preserve"> (kerjasama) </w:t>
      </w:r>
      <w:sdt>
        <w:sdtPr>
          <w:rPr>
            <w:szCs w:val="20"/>
            <w:lang w:val="id-ID"/>
          </w:rPr>
          <w:id w:val="1292940288"/>
          <w:citation/>
        </w:sdtPr>
        <w:sdtEndPr/>
        <w:sdtContent>
          <w:r w:rsidRPr="0073217E">
            <w:rPr>
              <w:szCs w:val="20"/>
              <w:lang w:val="id-ID"/>
            </w:rPr>
            <w:fldChar w:fldCharType="begin"/>
          </w:r>
          <w:r w:rsidRPr="0073217E">
            <w:rPr>
              <w:szCs w:val="20"/>
              <w:lang w:val="id-ID"/>
            </w:rPr>
            <w:instrText xml:space="preserve"> CITATION Pan16 \l 1033 </w:instrText>
          </w:r>
          <w:r w:rsidRPr="0073217E">
            <w:rPr>
              <w:szCs w:val="20"/>
              <w:lang w:val="id-ID"/>
            </w:rPr>
            <w:fldChar w:fldCharType="separate"/>
          </w:r>
          <w:r w:rsidR="006A316B" w:rsidRPr="0073217E">
            <w:rPr>
              <w:noProof/>
              <w:szCs w:val="20"/>
              <w:lang w:val="id-ID"/>
            </w:rPr>
            <w:t>[5]</w:t>
          </w:r>
          <w:r w:rsidRPr="0073217E">
            <w:rPr>
              <w:szCs w:val="20"/>
              <w:lang w:val="id-ID"/>
            </w:rPr>
            <w:fldChar w:fldCharType="end"/>
          </w:r>
        </w:sdtContent>
      </w:sdt>
      <w:r w:rsidRPr="0073217E">
        <w:rPr>
          <w:szCs w:val="20"/>
          <w:lang w:val="id-ID"/>
        </w:rPr>
        <w:t xml:space="preserve">. </w:t>
      </w:r>
      <w:proofErr w:type="spellStart"/>
      <w:r w:rsidR="00004E01" w:rsidRPr="0073217E">
        <w:rPr>
          <w:szCs w:val="20"/>
        </w:rPr>
        <w:t>Untuk</w:t>
      </w:r>
      <w:proofErr w:type="spellEnd"/>
      <w:r w:rsidR="00004E01" w:rsidRPr="0073217E">
        <w:rPr>
          <w:szCs w:val="20"/>
        </w:rPr>
        <w:t xml:space="preserve"> </w:t>
      </w:r>
      <w:proofErr w:type="spellStart"/>
      <w:r w:rsidR="00004E01" w:rsidRPr="0073217E">
        <w:rPr>
          <w:szCs w:val="20"/>
        </w:rPr>
        <w:t>menumbuhkan</w:t>
      </w:r>
      <w:proofErr w:type="spellEnd"/>
      <w:r w:rsidR="00004E01" w:rsidRPr="0073217E">
        <w:rPr>
          <w:szCs w:val="20"/>
        </w:rPr>
        <w:t xml:space="preserve"> </w:t>
      </w:r>
      <w:proofErr w:type="spellStart"/>
      <w:r w:rsidR="00004E01" w:rsidRPr="0073217E">
        <w:rPr>
          <w:szCs w:val="20"/>
        </w:rPr>
        <w:t>kepercayaan</w:t>
      </w:r>
      <w:proofErr w:type="spellEnd"/>
      <w:r w:rsidR="00004E01" w:rsidRPr="0073217E">
        <w:rPr>
          <w:szCs w:val="20"/>
        </w:rPr>
        <w:t xml:space="preserve"> stakeholder, </w:t>
      </w:r>
      <w:proofErr w:type="spellStart"/>
      <w:r w:rsidR="00004E01" w:rsidRPr="0073217E">
        <w:rPr>
          <w:szCs w:val="20"/>
        </w:rPr>
        <w:t>pemerintah</w:t>
      </w:r>
      <w:proofErr w:type="spellEnd"/>
      <w:r w:rsidR="00004E01" w:rsidRPr="0073217E">
        <w:rPr>
          <w:szCs w:val="20"/>
        </w:rPr>
        <w:t xml:space="preserve"> </w:t>
      </w:r>
      <w:proofErr w:type="spellStart"/>
      <w:r w:rsidR="00004E01" w:rsidRPr="0073217E">
        <w:rPr>
          <w:szCs w:val="20"/>
        </w:rPr>
        <w:t>daerah</w:t>
      </w:r>
      <w:proofErr w:type="spellEnd"/>
      <w:r w:rsidR="00004E01" w:rsidRPr="0073217E">
        <w:rPr>
          <w:szCs w:val="20"/>
        </w:rPr>
        <w:t xml:space="preserve"> </w:t>
      </w:r>
      <w:proofErr w:type="spellStart"/>
      <w:proofErr w:type="gramStart"/>
      <w:r w:rsidR="00004E01" w:rsidRPr="0073217E">
        <w:rPr>
          <w:szCs w:val="20"/>
        </w:rPr>
        <w:t>harus</w:t>
      </w:r>
      <w:proofErr w:type="spellEnd"/>
      <w:r w:rsidR="00004E01" w:rsidRPr="0073217E">
        <w:rPr>
          <w:szCs w:val="20"/>
        </w:rPr>
        <w:t xml:space="preserve">  </w:t>
      </w:r>
      <w:proofErr w:type="spellStart"/>
      <w:r w:rsidR="00004E01" w:rsidRPr="0073217E">
        <w:rPr>
          <w:szCs w:val="20"/>
        </w:rPr>
        <w:t>memastikan</w:t>
      </w:r>
      <w:proofErr w:type="spellEnd"/>
      <w:proofErr w:type="gramEnd"/>
      <w:r w:rsidR="00004E01" w:rsidRPr="0073217E">
        <w:rPr>
          <w:szCs w:val="20"/>
        </w:rPr>
        <w:t xml:space="preserve">  </w:t>
      </w:r>
      <w:proofErr w:type="spellStart"/>
      <w:r w:rsidR="00004E01" w:rsidRPr="0073217E">
        <w:rPr>
          <w:szCs w:val="20"/>
        </w:rPr>
        <w:t>prosedur</w:t>
      </w:r>
      <w:proofErr w:type="spellEnd"/>
      <w:r w:rsidR="00004E01" w:rsidRPr="0073217E">
        <w:rPr>
          <w:szCs w:val="20"/>
        </w:rPr>
        <w:t xml:space="preserve"> yang </w:t>
      </w:r>
      <w:proofErr w:type="spellStart"/>
      <w:r w:rsidR="00004E01" w:rsidRPr="0073217E">
        <w:rPr>
          <w:szCs w:val="20"/>
        </w:rPr>
        <w:t>transparan</w:t>
      </w:r>
      <w:proofErr w:type="spellEnd"/>
      <w:r w:rsidR="00004E01" w:rsidRPr="0073217E">
        <w:rPr>
          <w:szCs w:val="20"/>
        </w:rPr>
        <w:t xml:space="preserve"> dan </w:t>
      </w:r>
      <w:proofErr w:type="spellStart"/>
      <w:r w:rsidR="00004E01" w:rsidRPr="0073217E">
        <w:rPr>
          <w:szCs w:val="20"/>
        </w:rPr>
        <w:t>bertanggung</w:t>
      </w:r>
      <w:proofErr w:type="spellEnd"/>
      <w:r w:rsidR="00004E01" w:rsidRPr="0073217E">
        <w:rPr>
          <w:szCs w:val="20"/>
        </w:rPr>
        <w:t xml:space="preserve"> </w:t>
      </w:r>
      <w:proofErr w:type="spellStart"/>
      <w:r w:rsidR="00004E01" w:rsidRPr="0073217E">
        <w:rPr>
          <w:szCs w:val="20"/>
        </w:rPr>
        <w:t>jawab</w:t>
      </w:r>
      <w:proofErr w:type="spellEnd"/>
      <w:r w:rsidR="00004E01" w:rsidRPr="0073217E">
        <w:rPr>
          <w:szCs w:val="20"/>
        </w:rPr>
        <w:t xml:space="preserve"> </w:t>
      </w:r>
      <w:proofErr w:type="spellStart"/>
      <w:r w:rsidR="00004E01" w:rsidRPr="0073217E">
        <w:rPr>
          <w:szCs w:val="20"/>
        </w:rPr>
        <w:t>sesuai</w:t>
      </w:r>
      <w:proofErr w:type="spellEnd"/>
      <w:r w:rsidR="00004E01" w:rsidRPr="0073217E">
        <w:rPr>
          <w:szCs w:val="20"/>
        </w:rPr>
        <w:t xml:space="preserve"> </w:t>
      </w:r>
      <w:proofErr w:type="spellStart"/>
      <w:r w:rsidR="00004E01" w:rsidRPr="0073217E">
        <w:rPr>
          <w:szCs w:val="20"/>
        </w:rPr>
        <w:t>dengan</w:t>
      </w:r>
      <w:proofErr w:type="spellEnd"/>
      <w:r w:rsidR="00004E01" w:rsidRPr="0073217E">
        <w:rPr>
          <w:szCs w:val="20"/>
        </w:rPr>
        <w:t xml:space="preserve"> </w:t>
      </w:r>
      <w:proofErr w:type="spellStart"/>
      <w:r w:rsidR="00004E01" w:rsidRPr="0073217E">
        <w:rPr>
          <w:szCs w:val="20"/>
        </w:rPr>
        <w:t>arahan</w:t>
      </w:r>
      <w:proofErr w:type="spellEnd"/>
      <w:r w:rsidR="00004E01" w:rsidRPr="0073217E">
        <w:rPr>
          <w:szCs w:val="20"/>
        </w:rPr>
        <w:t xml:space="preserve"> </w:t>
      </w:r>
      <w:proofErr w:type="spellStart"/>
      <w:r w:rsidR="00004E01" w:rsidRPr="0073217E">
        <w:rPr>
          <w:szCs w:val="20"/>
        </w:rPr>
        <w:t>pemimpin</w:t>
      </w:r>
      <w:proofErr w:type="spellEnd"/>
      <w:r w:rsidR="00004E01" w:rsidRPr="0073217E">
        <w:rPr>
          <w:szCs w:val="20"/>
        </w:rPr>
        <w:t xml:space="preserve"> </w:t>
      </w:r>
      <w:sdt>
        <w:sdtPr>
          <w:rPr>
            <w:szCs w:val="20"/>
          </w:rPr>
          <w:id w:val="1941187618"/>
          <w:citation/>
        </w:sdtPr>
        <w:sdtEndPr/>
        <w:sdtContent>
          <w:r w:rsidR="00004E01" w:rsidRPr="0073217E">
            <w:rPr>
              <w:szCs w:val="20"/>
            </w:rPr>
            <w:fldChar w:fldCharType="begin"/>
          </w:r>
          <w:r w:rsidR="00004E01" w:rsidRPr="0073217E">
            <w:rPr>
              <w:szCs w:val="20"/>
            </w:rPr>
            <w:instrText xml:space="preserve">CITATION Ram20 \l 1033 </w:instrText>
          </w:r>
          <w:r w:rsidR="00004E01" w:rsidRPr="0073217E">
            <w:rPr>
              <w:szCs w:val="20"/>
            </w:rPr>
            <w:fldChar w:fldCharType="separate"/>
          </w:r>
          <w:r w:rsidR="006A316B" w:rsidRPr="0073217E">
            <w:rPr>
              <w:noProof/>
              <w:szCs w:val="20"/>
            </w:rPr>
            <w:t>[6]</w:t>
          </w:r>
          <w:r w:rsidR="00004E01" w:rsidRPr="0073217E">
            <w:rPr>
              <w:szCs w:val="20"/>
            </w:rPr>
            <w:fldChar w:fldCharType="end"/>
          </w:r>
        </w:sdtContent>
      </w:sdt>
      <w:r w:rsidR="00004E01" w:rsidRPr="0073217E">
        <w:rPr>
          <w:szCs w:val="20"/>
        </w:rPr>
        <w:t xml:space="preserve">. </w:t>
      </w:r>
      <w:r w:rsidRPr="0073217E">
        <w:rPr>
          <w:szCs w:val="20"/>
          <w:lang w:val="id-ID"/>
        </w:rPr>
        <w:t>Pencapaian SDGs tidak hanya menuntut keseimbangan antar dimensi pembangunan, tetapi juga membutuhkan strategi publikasi informasi publik yang transparan dan akuntabel. Hal ini akan memungkinkan berbagai pemangku kepentingan untuk pendukung dan percaya satu sama lain.</w:t>
      </w:r>
    </w:p>
    <w:p w14:paraId="3E35FE78" w14:textId="5AA8822E" w:rsidR="000C39D7" w:rsidRPr="0073217E" w:rsidRDefault="00005687" w:rsidP="00F75978">
      <w:pPr>
        <w:spacing w:afterLines="120" w:after="288" w:line="120" w:lineRule="atLeast"/>
        <w:rPr>
          <w:szCs w:val="20"/>
          <w:lang w:val="id-ID"/>
        </w:rPr>
      </w:pPr>
      <w:r w:rsidRPr="0073217E">
        <w:rPr>
          <w:szCs w:val="20"/>
          <w:lang w:val="id-ID"/>
        </w:rPr>
        <w:t xml:space="preserve">Komunikasi tentang seluruh aspek pembangunan berkelanjutan (KPB) adalah suatu proses saling mengerti dan memahami antara pemerintah dan warga negaranya menuju suatu masyarakat yang terjamin masa depannya </w:t>
      </w:r>
      <w:sdt>
        <w:sdtPr>
          <w:rPr>
            <w:szCs w:val="20"/>
            <w:lang w:val="id-ID"/>
          </w:rPr>
          <w:id w:val="735435282"/>
          <w:citation/>
        </w:sdtPr>
        <w:sdtEndPr/>
        <w:sdtContent>
          <w:r w:rsidRPr="0073217E">
            <w:rPr>
              <w:szCs w:val="20"/>
              <w:lang w:val="id-ID"/>
            </w:rPr>
            <w:fldChar w:fldCharType="begin"/>
          </w:r>
          <w:r w:rsidRPr="0073217E">
            <w:rPr>
              <w:szCs w:val="20"/>
              <w:lang w:val="id-ID"/>
            </w:rPr>
            <w:instrText xml:space="preserve">CITATION Dau22 \l 1033 </w:instrText>
          </w:r>
          <w:r w:rsidRPr="0073217E">
            <w:rPr>
              <w:szCs w:val="20"/>
              <w:lang w:val="id-ID"/>
            </w:rPr>
            <w:fldChar w:fldCharType="separate"/>
          </w:r>
          <w:r w:rsidR="006A316B" w:rsidRPr="0073217E">
            <w:rPr>
              <w:noProof/>
              <w:szCs w:val="20"/>
              <w:lang w:val="id-ID"/>
            </w:rPr>
            <w:t>[7]</w:t>
          </w:r>
          <w:r w:rsidRPr="0073217E">
            <w:rPr>
              <w:szCs w:val="20"/>
              <w:lang w:val="id-ID"/>
            </w:rPr>
            <w:fldChar w:fldCharType="end"/>
          </w:r>
        </w:sdtContent>
      </w:sdt>
      <w:r w:rsidRPr="0073217E">
        <w:rPr>
          <w:szCs w:val="20"/>
          <w:lang w:val="id-ID"/>
        </w:rPr>
        <w:t xml:space="preserve">. Untuk mencapai tujuan pembangunan berkelanjutan, komunikasi pembangunan berkelanjutan membutuhkan komunikasi yang terbuka dan mudah diakses masyarakat. Dengan demikian publik tidak hanya menerima informasi, tetapi juga dapat berpartisipasi aktif dalam proses pembangunan. </w:t>
      </w:r>
      <w:r w:rsidR="00F444D9" w:rsidRPr="0073217E">
        <w:rPr>
          <w:szCs w:val="20"/>
          <w:lang w:val="id-ID"/>
        </w:rPr>
        <w:t xml:space="preserve">Publikasi informasi tidak hanya sebatas penyampaian data, tetapi juga berperan sebagai sarana komunikasi strategis yang mampu menjembatani pemerintah dan masyarakat. </w:t>
      </w:r>
    </w:p>
    <w:p w14:paraId="0355E38F" w14:textId="0E1EB4A8" w:rsidR="000C39D7" w:rsidRPr="0073217E" w:rsidRDefault="00F444D9" w:rsidP="00F75978">
      <w:pPr>
        <w:spacing w:afterLines="120" w:after="288" w:line="120" w:lineRule="atLeast"/>
        <w:rPr>
          <w:szCs w:val="20"/>
          <w:lang w:val="id-ID"/>
        </w:rPr>
      </w:pPr>
      <w:r w:rsidRPr="0073217E">
        <w:rPr>
          <w:szCs w:val="20"/>
          <w:lang w:val="id-ID"/>
        </w:rPr>
        <w:t xml:space="preserve">Keterbukaan informasi publik terkait agenda pembangunan global seperti SDGs menjadi salah satu fondasi penting untuk pembangunan inklusif dan berkelanjutan </w:t>
      </w:r>
      <w:sdt>
        <w:sdtPr>
          <w:rPr>
            <w:szCs w:val="20"/>
            <w:lang w:val="id-ID"/>
          </w:rPr>
          <w:id w:val="367574032"/>
          <w:citation/>
        </w:sdtPr>
        <w:sdtEndPr/>
        <w:sdtContent>
          <w:r w:rsidRPr="0073217E">
            <w:rPr>
              <w:szCs w:val="20"/>
              <w:lang w:val="id-ID"/>
            </w:rPr>
            <w:fldChar w:fldCharType="begin"/>
          </w:r>
          <w:r w:rsidRPr="0073217E">
            <w:rPr>
              <w:szCs w:val="20"/>
              <w:lang w:val="id-ID"/>
            </w:rPr>
            <w:instrText xml:space="preserve">CITATION Iza21 \l 1033 </w:instrText>
          </w:r>
          <w:r w:rsidRPr="0073217E">
            <w:rPr>
              <w:szCs w:val="20"/>
              <w:lang w:val="id-ID"/>
            </w:rPr>
            <w:fldChar w:fldCharType="separate"/>
          </w:r>
          <w:r w:rsidR="006A316B" w:rsidRPr="0073217E">
            <w:rPr>
              <w:noProof/>
              <w:szCs w:val="20"/>
              <w:lang w:val="id-ID"/>
            </w:rPr>
            <w:t>[8]</w:t>
          </w:r>
          <w:r w:rsidRPr="0073217E">
            <w:rPr>
              <w:szCs w:val="20"/>
              <w:lang w:val="id-ID"/>
            </w:rPr>
            <w:fldChar w:fldCharType="end"/>
          </w:r>
        </w:sdtContent>
      </w:sdt>
      <w:r w:rsidRPr="0073217E">
        <w:rPr>
          <w:szCs w:val="20"/>
          <w:lang w:val="id-ID"/>
        </w:rPr>
        <w:t xml:space="preserve">. Oleh karena itu, publikasi informasi tidak hanya sebatas penyampaian data, tetapi juga berperan sebagai sarana komunikasi strategis yang mampu menjembatani pemerintah dan masyarakat. </w:t>
      </w:r>
      <w:proofErr w:type="spellStart"/>
      <w:r w:rsidR="00004E01" w:rsidRPr="0073217E">
        <w:rPr>
          <w:szCs w:val="20"/>
        </w:rPr>
        <w:t>Informasi</w:t>
      </w:r>
      <w:proofErr w:type="spellEnd"/>
      <w:r w:rsidR="00004E01" w:rsidRPr="0073217E">
        <w:rPr>
          <w:szCs w:val="20"/>
        </w:rPr>
        <w:t xml:space="preserve"> </w:t>
      </w:r>
      <w:proofErr w:type="spellStart"/>
      <w:r w:rsidR="00004E01" w:rsidRPr="0073217E">
        <w:rPr>
          <w:szCs w:val="20"/>
        </w:rPr>
        <w:t>publik</w:t>
      </w:r>
      <w:proofErr w:type="spellEnd"/>
      <w:r w:rsidR="00004E01" w:rsidRPr="0073217E">
        <w:rPr>
          <w:szCs w:val="20"/>
        </w:rPr>
        <w:t xml:space="preserve"> </w:t>
      </w:r>
      <w:proofErr w:type="spellStart"/>
      <w:r w:rsidR="00004E01" w:rsidRPr="0073217E">
        <w:rPr>
          <w:szCs w:val="20"/>
        </w:rPr>
        <w:t>bukan</w:t>
      </w:r>
      <w:proofErr w:type="spellEnd"/>
      <w:r w:rsidR="00004E01" w:rsidRPr="0073217E">
        <w:rPr>
          <w:szCs w:val="20"/>
        </w:rPr>
        <w:t xml:space="preserve"> </w:t>
      </w:r>
      <w:proofErr w:type="spellStart"/>
      <w:r w:rsidR="00004E01" w:rsidRPr="0073217E">
        <w:rPr>
          <w:szCs w:val="20"/>
        </w:rPr>
        <w:t>hanya</w:t>
      </w:r>
      <w:proofErr w:type="spellEnd"/>
      <w:r w:rsidR="00004E01" w:rsidRPr="0073217E">
        <w:rPr>
          <w:szCs w:val="20"/>
        </w:rPr>
        <w:t xml:space="preserve"> instrument </w:t>
      </w:r>
      <w:proofErr w:type="spellStart"/>
      <w:r w:rsidR="00004E01" w:rsidRPr="0073217E">
        <w:rPr>
          <w:szCs w:val="20"/>
        </w:rPr>
        <w:t>transparansi</w:t>
      </w:r>
      <w:proofErr w:type="spellEnd"/>
      <w:r w:rsidR="00004E01" w:rsidRPr="0073217E">
        <w:rPr>
          <w:szCs w:val="20"/>
        </w:rPr>
        <w:t xml:space="preserve">, </w:t>
      </w:r>
      <w:proofErr w:type="spellStart"/>
      <w:r w:rsidR="00004E01" w:rsidRPr="0073217E">
        <w:rPr>
          <w:szCs w:val="20"/>
        </w:rPr>
        <w:t>tetapi</w:t>
      </w:r>
      <w:proofErr w:type="spellEnd"/>
      <w:r w:rsidR="00004E01" w:rsidRPr="0073217E">
        <w:rPr>
          <w:szCs w:val="20"/>
        </w:rPr>
        <w:t xml:space="preserve"> juga </w:t>
      </w:r>
      <w:proofErr w:type="spellStart"/>
      <w:r w:rsidR="00004E01" w:rsidRPr="0073217E">
        <w:rPr>
          <w:szCs w:val="20"/>
        </w:rPr>
        <w:t>sarana</w:t>
      </w:r>
      <w:proofErr w:type="spellEnd"/>
      <w:r w:rsidR="00004E01" w:rsidRPr="0073217E">
        <w:rPr>
          <w:szCs w:val="20"/>
        </w:rPr>
        <w:t xml:space="preserve"> </w:t>
      </w:r>
      <w:proofErr w:type="spellStart"/>
      <w:r w:rsidR="00004E01" w:rsidRPr="0073217E">
        <w:rPr>
          <w:szCs w:val="20"/>
        </w:rPr>
        <w:t>membangun</w:t>
      </w:r>
      <w:proofErr w:type="spellEnd"/>
      <w:r w:rsidR="00004E01" w:rsidRPr="0073217E">
        <w:rPr>
          <w:szCs w:val="20"/>
        </w:rPr>
        <w:t xml:space="preserve"> </w:t>
      </w:r>
      <w:proofErr w:type="spellStart"/>
      <w:r w:rsidR="00004E01" w:rsidRPr="0073217E">
        <w:rPr>
          <w:szCs w:val="20"/>
        </w:rPr>
        <w:t>komunikasi</w:t>
      </w:r>
      <w:proofErr w:type="spellEnd"/>
      <w:r w:rsidR="00004E01" w:rsidRPr="0073217E">
        <w:rPr>
          <w:szCs w:val="20"/>
        </w:rPr>
        <w:t xml:space="preserve"> timbal </w:t>
      </w:r>
      <w:proofErr w:type="spellStart"/>
      <w:r w:rsidR="00004E01" w:rsidRPr="0073217E">
        <w:rPr>
          <w:szCs w:val="20"/>
        </w:rPr>
        <w:t>balik</w:t>
      </w:r>
      <w:proofErr w:type="spellEnd"/>
      <w:r w:rsidR="00004E01" w:rsidRPr="0073217E">
        <w:rPr>
          <w:szCs w:val="20"/>
        </w:rPr>
        <w:t xml:space="preserve"> </w:t>
      </w:r>
      <w:proofErr w:type="spellStart"/>
      <w:r w:rsidR="00004E01" w:rsidRPr="0073217E">
        <w:rPr>
          <w:szCs w:val="20"/>
        </w:rPr>
        <w:t>antara</w:t>
      </w:r>
      <w:proofErr w:type="spellEnd"/>
      <w:r w:rsidR="00004E01" w:rsidRPr="0073217E">
        <w:rPr>
          <w:szCs w:val="20"/>
        </w:rPr>
        <w:t xml:space="preserve"> </w:t>
      </w:r>
      <w:proofErr w:type="spellStart"/>
      <w:r w:rsidR="00004E01" w:rsidRPr="0073217E">
        <w:rPr>
          <w:szCs w:val="20"/>
        </w:rPr>
        <w:t>pemerintah</w:t>
      </w:r>
      <w:proofErr w:type="spellEnd"/>
      <w:r w:rsidR="00004E01" w:rsidRPr="0073217E">
        <w:rPr>
          <w:szCs w:val="20"/>
        </w:rPr>
        <w:t xml:space="preserve"> dan </w:t>
      </w:r>
      <w:proofErr w:type="spellStart"/>
      <w:r w:rsidR="00004E01" w:rsidRPr="0073217E">
        <w:rPr>
          <w:szCs w:val="20"/>
        </w:rPr>
        <w:t>masyarakat</w:t>
      </w:r>
      <w:proofErr w:type="spellEnd"/>
      <w:r w:rsidR="00004E01" w:rsidRPr="0073217E">
        <w:rPr>
          <w:szCs w:val="20"/>
        </w:rPr>
        <w:t xml:space="preserve"> </w:t>
      </w:r>
      <w:sdt>
        <w:sdtPr>
          <w:rPr>
            <w:szCs w:val="20"/>
          </w:rPr>
          <w:id w:val="1380286319"/>
          <w:citation/>
        </w:sdtPr>
        <w:sdtEndPr/>
        <w:sdtContent>
          <w:r w:rsidR="00004E01" w:rsidRPr="0073217E">
            <w:rPr>
              <w:szCs w:val="20"/>
            </w:rPr>
            <w:fldChar w:fldCharType="begin"/>
          </w:r>
          <w:r w:rsidR="00004E01" w:rsidRPr="0073217E">
            <w:rPr>
              <w:szCs w:val="20"/>
            </w:rPr>
            <w:instrText xml:space="preserve">CITATION Ret20 \l 1033 </w:instrText>
          </w:r>
          <w:r w:rsidR="00004E01" w:rsidRPr="0073217E">
            <w:rPr>
              <w:szCs w:val="20"/>
            </w:rPr>
            <w:fldChar w:fldCharType="separate"/>
          </w:r>
          <w:r w:rsidR="006A316B" w:rsidRPr="0073217E">
            <w:rPr>
              <w:noProof/>
              <w:szCs w:val="20"/>
            </w:rPr>
            <w:t>[9]</w:t>
          </w:r>
          <w:r w:rsidR="00004E01" w:rsidRPr="0073217E">
            <w:rPr>
              <w:szCs w:val="20"/>
            </w:rPr>
            <w:fldChar w:fldCharType="end"/>
          </w:r>
        </w:sdtContent>
      </w:sdt>
      <w:r w:rsidR="00004E01" w:rsidRPr="0073217E">
        <w:rPr>
          <w:szCs w:val="20"/>
        </w:rPr>
        <w:t>.</w:t>
      </w:r>
      <w:r w:rsidR="00004E01" w:rsidRPr="0073217E">
        <w:rPr>
          <w:sz w:val="16"/>
          <w:szCs w:val="16"/>
          <w:lang w:val="id-ID"/>
        </w:rPr>
        <w:t xml:space="preserve"> </w:t>
      </w:r>
      <w:r w:rsidRPr="0073217E">
        <w:rPr>
          <w:szCs w:val="20"/>
          <w:lang w:val="id-ID"/>
        </w:rPr>
        <w:t>Publikasi informasi tentang SDGs memiliki peran penting dalam memastikan bahwa masyarakat memahami arah pembangunan yang sedang dijalankan. Tujuan dari konsep informasi publik untuk memastikan bahwa masyarakat memiliki akses yang memadai terhadap informasi yang berkaitan dengan fungsi pemerintahan dan organisasi publik.</w:t>
      </w:r>
    </w:p>
    <w:p w14:paraId="69083AF1" w14:textId="43C47965" w:rsidR="000C39D7" w:rsidRPr="0073217E" w:rsidRDefault="00F444D9" w:rsidP="00F75978">
      <w:pPr>
        <w:spacing w:afterLines="120" w:after="288" w:line="120" w:lineRule="atLeast"/>
        <w:rPr>
          <w:szCs w:val="20"/>
          <w:lang w:val="id-ID"/>
        </w:rPr>
      </w:pPr>
      <w:r w:rsidRPr="0073217E">
        <w:rPr>
          <w:szCs w:val="20"/>
          <w:lang w:val="id-ID"/>
        </w:rPr>
        <w:t xml:space="preserve">Pengungkapan informasi penting karena bertindak sebagai jembatan antara pemerintah dan masyarakat dalam menjamin keterbukaan, transparansi, serta akuntabilitas dalam proses pembangunan. Adanya publikasi informasi, masyarakat dapat mengerti arah kebijakan pemerintah dan ikut serta dalam proses pembangunan tersebut. Berdasarkan hal tersebut, agar informasi itu efektif maka dibutuhkan strategi komunikasi yang tepat agar pesan dapat tersampaikan dengan baik kepada masyarakat. Strategi ini sangat penting agar informasi tidak hanya sampai, tetapi juga dipahami dan mampu memicu partisipasi publik dalam mencapai tujuan SDGs. </w:t>
      </w:r>
    </w:p>
    <w:p w14:paraId="7FC08C90" w14:textId="351D978D" w:rsidR="002B1B14" w:rsidRPr="0073217E" w:rsidRDefault="002B1B14" w:rsidP="002B1B14">
      <w:pPr>
        <w:spacing w:afterLines="120" w:after="288" w:line="120" w:lineRule="atLeast"/>
        <w:rPr>
          <w:szCs w:val="20"/>
        </w:rPr>
      </w:pPr>
      <w:bookmarkStart w:id="0" w:name="_Hlk215500301"/>
      <w:r w:rsidRPr="0073217E">
        <w:rPr>
          <w:szCs w:val="20"/>
        </w:rPr>
        <w:t xml:space="preserve">Strategi pada </w:t>
      </w:r>
      <w:proofErr w:type="spellStart"/>
      <w:r w:rsidRPr="0073217E">
        <w:rPr>
          <w:szCs w:val="20"/>
        </w:rPr>
        <w:t>hakikatnya</w:t>
      </w:r>
      <w:proofErr w:type="spellEnd"/>
      <w:r w:rsidRPr="0073217E">
        <w:rPr>
          <w:szCs w:val="20"/>
        </w:rPr>
        <w:t xml:space="preserve"> </w:t>
      </w:r>
      <w:proofErr w:type="spellStart"/>
      <w:r w:rsidRPr="0073217E">
        <w:rPr>
          <w:szCs w:val="20"/>
        </w:rPr>
        <w:t>adalah</w:t>
      </w:r>
      <w:proofErr w:type="spellEnd"/>
      <w:r w:rsidRPr="0073217E">
        <w:rPr>
          <w:szCs w:val="20"/>
        </w:rPr>
        <w:t xml:space="preserve"> </w:t>
      </w:r>
      <w:proofErr w:type="spellStart"/>
      <w:r w:rsidRPr="0073217E">
        <w:rPr>
          <w:szCs w:val="20"/>
        </w:rPr>
        <w:t>perencanaan</w:t>
      </w:r>
      <w:proofErr w:type="spellEnd"/>
      <w:r w:rsidRPr="0073217E">
        <w:rPr>
          <w:szCs w:val="20"/>
        </w:rPr>
        <w:t xml:space="preserve"> </w:t>
      </w:r>
      <w:r w:rsidRPr="0073217E">
        <w:rPr>
          <w:i/>
          <w:iCs/>
          <w:szCs w:val="20"/>
        </w:rPr>
        <w:t>(planning)</w:t>
      </w:r>
      <w:r w:rsidRPr="0073217E">
        <w:rPr>
          <w:szCs w:val="20"/>
        </w:rPr>
        <w:t xml:space="preserve"> dan </w:t>
      </w:r>
      <w:proofErr w:type="spellStart"/>
      <w:r w:rsidRPr="0073217E">
        <w:rPr>
          <w:szCs w:val="20"/>
        </w:rPr>
        <w:t>manajemen</w:t>
      </w:r>
      <w:proofErr w:type="spellEnd"/>
      <w:r w:rsidRPr="0073217E">
        <w:rPr>
          <w:szCs w:val="20"/>
        </w:rPr>
        <w:t xml:space="preserve"> </w:t>
      </w:r>
      <w:r w:rsidRPr="0073217E">
        <w:rPr>
          <w:i/>
          <w:iCs/>
          <w:szCs w:val="20"/>
        </w:rPr>
        <w:t>(management)</w:t>
      </w:r>
      <w:r w:rsidRPr="0073217E">
        <w:rPr>
          <w:szCs w:val="20"/>
        </w:rPr>
        <w:t xml:space="preserve"> </w:t>
      </w:r>
      <w:proofErr w:type="spellStart"/>
      <w:r w:rsidRPr="0073217E">
        <w:rPr>
          <w:szCs w:val="20"/>
        </w:rPr>
        <w:t>untuk</w:t>
      </w:r>
      <w:proofErr w:type="spellEnd"/>
      <w:r w:rsidRPr="0073217E">
        <w:rPr>
          <w:szCs w:val="20"/>
        </w:rPr>
        <w:t xml:space="preserve"> </w:t>
      </w:r>
      <w:proofErr w:type="spellStart"/>
      <w:r w:rsidRPr="0073217E">
        <w:rPr>
          <w:szCs w:val="20"/>
        </w:rPr>
        <w:t>mencapai</w:t>
      </w:r>
      <w:proofErr w:type="spellEnd"/>
      <w:r w:rsidRPr="0073217E">
        <w:rPr>
          <w:szCs w:val="20"/>
        </w:rPr>
        <w:t xml:space="preserve"> </w:t>
      </w:r>
      <w:proofErr w:type="spellStart"/>
      <w:r w:rsidRPr="0073217E">
        <w:rPr>
          <w:szCs w:val="20"/>
        </w:rPr>
        <w:t>suatu</w:t>
      </w:r>
      <w:proofErr w:type="spellEnd"/>
      <w:r w:rsidRPr="0073217E">
        <w:rPr>
          <w:szCs w:val="20"/>
        </w:rPr>
        <w:t xml:space="preserve"> </w:t>
      </w:r>
      <w:proofErr w:type="spellStart"/>
      <w:r w:rsidRPr="0073217E">
        <w:rPr>
          <w:szCs w:val="20"/>
        </w:rPr>
        <w:t>tujuan</w:t>
      </w:r>
      <w:proofErr w:type="spellEnd"/>
      <w:r w:rsidRPr="0073217E">
        <w:rPr>
          <w:szCs w:val="20"/>
        </w:rPr>
        <w:t xml:space="preserve"> </w:t>
      </w:r>
      <w:sdt>
        <w:sdtPr>
          <w:rPr>
            <w:szCs w:val="20"/>
          </w:rPr>
          <w:id w:val="1809057207"/>
          <w:citation/>
        </w:sdtPr>
        <w:sdtEndPr/>
        <w:sdtContent>
          <w:r w:rsidRPr="0073217E">
            <w:rPr>
              <w:szCs w:val="20"/>
            </w:rPr>
            <w:fldChar w:fldCharType="begin"/>
          </w:r>
          <w:r w:rsidRPr="0073217E">
            <w:rPr>
              <w:szCs w:val="20"/>
            </w:rPr>
            <w:instrText xml:space="preserve"> CITATION Pra22 \l 1033 </w:instrText>
          </w:r>
          <w:r w:rsidRPr="0073217E">
            <w:rPr>
              <w:szCs w:val="20"/>
            </w:rPr>
            <w:fldChar w:fldCharType="separate"/>
          </w:r>
          <w:r w:rsidR="006A316B" w:rsidRPr="0073217E">
            <w:rPr>
              <w:noProof/>
              <w:szCs w:val="20"/>
            </w:rPr>
            <w:t>[10]</w:t>
          </w:r>
          <w:r w:rsidRPr="0073217E">
            <w:rPr>
              <w:szCs w:val="20"/>
            </w:rPr>
            <w:fldChar w:fldCharType="end"/>
          </w:r>
        </w:sdtContent>
      </w:sdt>
      <w:r w:rsidRPr="0073217E">
        <w:rPr>
          <w:szCs w:val="20"/>
        </w:rPr>
        <w:t xml:space="preserve">. Strategi </w:t>
      </w:r>
      <w:proofErr w:type="spellStart"/>
      <w:r w:rsidRPr="0073217E">
        <w:rPr>
          <w:szCs w:val="20"/>
        </w:rPr>
        <w:t>komunikasi</w:t>
      </w:r>
      <w:proofErr w:type="spellEnd"/>
      <w:r w:rsidRPr="0073217E">
        <w:rPr>
          <w:szCs w:val="20"/>
        </w:rPr>
        <w:t xml:space="preserve"> </w:t>
      </w:r>
      <w:proofErr w:type="spellStart"/>
      <w:r w:rsidRPr="0073217E">
        <w:rPr>
          <w:szCs w:val="20"/>
        </w:rPr>
        <w:t>adalah</w:t>
      </w:r>
      <w:proofErr w:type="spellEnd"/>
      <w:r w:rsidRPr="0073217E">
        <w:rPr>
          <w:szCs w:val="20"/>
        </w:rPr>
        <w:t xml:space="preserve"> </w:t>
      </w:r>
      <w:proofErr w:type="spellStart"/>
      <w:r w:rsidRPr="0073217E">
        <w:rPr>
          <w:szCs w:val="20"/>
        </w:rPr>
        <w:t>bagaimana</w:t>
      </w:r>
      <w:proofErr w:type="spellEnd"/>
      <w:r w:rsidRPr="0073217E">
        <w:rPr>
          <w:szCs w:val="20"/>
        </w:rPr>
        <w:t xml:space="preserve"> </w:t>
      </w:r>
      <w:proofErr w:type="spellStart"/>
      <w:r w:rsidRPr="0073217E">
        <w:rPr>
          <w:szCs w:val="20"/>
        </w:rPr>
        <w:t>mengkomunikasikan</w:t>
      </w:r>
      <w:proofErr w:type="spellEnd"/>
      <w:r w:rsidRPr="0073217E">
        <w:rPr>
          <w:szCs w:val="20"/>
        </w:rPr>
        <w:t xml:space="preserve"> </w:t>
      </w:r>
      <w:proofErr w:type="spellStart"/>
      <w:r w:rsidRPr="0073217E">
        <w:rPr>
          <w:szCs w:val="20"/>
        </w:rPr>
        <w:t>suatu</w:t>
      </w:r>
      <w:proofErr w:type="spellEnd"/>
      <w:r w:rsidRPr="0073217E">
        <w:rPr>
          <w:szCs w:val="20"/>
        </w:rPr>
        <w:t xml:space="preserve"> </w:t>
      </w:r>
      <w:proofErr w:type="spellStart"/>
      <w:r w:rsidRPr="0073217E">
        <w:rPr>
          <w:szCs w:val="20"/>
        </w:rPr>
        <w:t>pengetahuan</w:t>
      </w:r>
      <w:proofErr w:type="spellEnd"/>
      <w:r w:rsidRPr="0073217E">
        <w:rPr>
          <w:szCs w:val="20"/>
        </w:rPr>
        <w:t xml:space="preserve"> yang </w:t>
      </w:r>
      <w:proofErr w:type="spellStart"/>
      <w:r w:rsidRPr="0073217E">
        <w:rPr>
          <w:szCs w:val="20"/>
        </w:rPr>
        <w:t>diperlukan</w:t>
      </w:r>
      <w:proofErr w:type="spellEnd"/>
      <w:r w:rsidRPr="0073217E">
        <w:rPr>
          <w:szCs w:val="20"/>
        </w:rPr>
        <w:t xml:space="preserve"> orang agar </w:t>
      </w:r>
      <w:proofErr w:type="spellStart"/>
      <w:r w:rsidRPr="0073217E">
        <w:rPr>
          <w:szCs w:val="20"/>
        </w:rPr>
        <w:t>mereka</w:t>
      </w:r>
      <w:proofErr w:type="spellEnd"/>
      <w:r w:rsidRPr="0073217E">
        <w:rPr>
          <w:szCs w:val="20"/>
        </w:rPr>
        <w:t xml:space="preserve"> </w:t>
      </w:r>
      <w:proofErr w:type="spellStart"/>
      <w:r w:rsidRPr="0073217E">
        <w:rPr>
          <w:szCs w:val="20"/>
        </w:rPr>
        <w:t>memiliki</w:t>
      </w:r>
      <w:proofErr w:type="spellEnd"/>
      <w:r w:rsidRPr="0073217E">
        <w:rPr>
          <w:szCs w:val="20"/>
        </w:rPr>
        <w:t xml:space="preserve"> </w:t>
      </w:r>
      <w:proofErr w:type="spellStart"/>
      <w:r w:rsidRPr="0073217E">
        <w:rPr>
          <w:szCs w:val="20"/>
        </w:rPr>
        <w:t>kesadaran</w:t>
      </w:r>
      <w:proofErr w:type="spellEnd"/>
      <w:r w:rsidRPr="0073217E">
        <w:rPr>
          <w:szCs w:val="20"/>
        </w:rPr>
        <w:t xml:space="preserve"> </w:t>
      </w:r>
      <w:proofErr w:type="spellStart"/>
      <w:r w:rsidRPr="0073217E">
        <w:rPr>
          <w:szCs w:val="20"/>
        </w:rPr>
        <w:t>akan</w:t>
      </w:r>
      <w:proofErr w:type="spellEnd"/>
      <w:r w:rsidRPr="0073217E">
        <w:rPr>
          <w:szCs w:val="20"/>
        </w:rPr>
        <w:t xml:space="preserve"> </w:t>
      </w:r>
      <w:proofErr w:type="spellStart"/>
      <w:r w:rsidRPr="0073217E">
        <w:rPr>
          <w:szCs w:val="20"/>
        </w:rPr>
        <w:t>suatu</w:t>
      </w:r>
      <w:proofErr w:type="spellEnd"/>
      <w:r w:rsidRPr="0073217E">
        <w:rPr>
          <w:szCs w:val="20"/>
        </w:rPr>
        <w:t xml:space="preserve"> </w:t>
      </w:r>
      <w:proofErr w:type="spellStart"/>
      <w:r w:rsidRPr="0073217E">
        <w:rPr>
          <w:szCs w:val="20"/>
        </w:rPr>
        <w:t>hal</w:t>
      </w:r>
      <w:proofErr w:type="spellEnd"/>
      <w:r w:rsidRPr="0073217E">
        <w:rPr>
          <w:szCs w:val="20"/>
        </w:rPr>
        <w:t xml:space="preserve"> </w:t>
      </w:r>
      <w:sdt>
        <w:sdtPr>
          <w:rPr>
            <w:szCs w:val="20"/>
          </w:rPr>
          <w:id w:val="1411041575"/>
          <w:citation/>
        </w:sdtPr>
        <w:sdtEndPr/>
        <w:sdtContent>
          <w:r w:rsidRPr="0073217E">
            <w:rPr>
              <w:szCs w:val="20"/>
            </w:rPr>
            <w:fldChar w:fldCharType="begin"/>
          </w:r>
          <w:r w:rsidRPr="0073217E">
            <w:rPr>
              <w:szCs w:val="20"/>
            </w:rPr>
            <w:instrText xml:space="preserve"> CITATION Sus20 \l 1033 </w:instrText>
          </w:r>
          <w:r w:rsidRPr="0073217E">
            <w:rPr>
              <w:szCs w:val="20"/>
            </w:rPr>
            <w:fldChar w:fldCharType="separate"/>
          </w:r>
          <w:r w:rsidR="006A316B" w:rsidRPr="0073217E">
            <w:rPr>
              <w:noProof/>
              <w:szCs w:val="20"/>
            </w:rPr>
            <w:t>[11]</w:t>
          </w:r>
          <w:r w:rsidRPr="0073217E">
            <w:rPr>
              <w:szCs w:val="20"/>
            </w:rPr>
            <w:fldChar w:fldCharType="end"/>
          </w:r>
        </w:sdtContent>
      </w:sdt>
      <w:r w:rsidRPr="0073217E">
        <w:rPr>
          <w:szCs w:val="20"/>
        </w:rPr>
        <w:t xml:space="preserve">. Strategi </w:t>
      </w:r>
      <w:proofErr w:type="spellStart"/>
      <w:r w:rsidRPr="0073217E">
        <w:rPr>
          <w:szCs w:val="20"/>
        </w:rPr>
        <w:t>adalah</w:t>
      </w:r>
      <w:proofErr w:type="spellEnd"/>
      <w:r w:rsidRPr="0073217E">
        <w:rPr>
          <w:szCs w:val="20"/>
        </w:rPr>
        <w:t xml:space="preserve"> </w:t>
      </w:r>
      <w:proofErr w:type="spellStart"/>
      <w:r w:rsidRPr="0073217E">
        <w:rPr>
          <w:szCs w:val="20"/>
        </w:rPr>
        <w:t>rencana</w:t>
      </w:r>
      <w:proofErr w:type="spellEnd"/>
      <w:r w:rsidRPr="0073217E">
        <w:rPr>
          <w:szCs w:val="20"/>
        </w:rPr>
        <w:t xml:space="preserve"> yang </w:t>
      </w:r>
      <w:proofErr w:type="spellStart"/>
      <w:r w:rsidRPr="0073217E">
        <w:rPr>
          <w:szCs w:val="20"/>
        </w:rPr>
        <w:t>menyeluruh</w:t>
      </w:r>
      <w:proofErr w:type="spellEnd"/>
      <w:r w:rsidRPr="0073217E">
        <w:rPr>
          <w:szCs w:val="20"/>
        </w:rPr>
        <w:t xml:space="preserve"> dan </w:t>
      </w:r>
      <w:proofErr w:type="spellStart"/>
      <w:r w:rsidRPr="0073217E">
        <w:rPr>
          <w:szCs w:val="20"/>
        </w:rPr>
        <w:t>terpadu</w:t>
      </w:r>
      <w:proofErr w:type="spellEnd"/>
      <w:r w:rsidRPr="0073217E">
        <w:rPr>
          <w:szCs w:val="20"/>
        </w:rPr>
        <w:t xml:space="preserve"> </w:t>
      </w:r>
      <w:proofErr w:type="spellStart"/>
      <w:r w:rsidRPr="0073217E">
        <w:rPr>
          <w:szCs w:val="20"/>
        </w:rPr>
        <w:t>mengenai</w:t>
      </w:r>
      <w:proofErr w:type="spellEnd"/>
      <w:r w:rsidRPr="0073217E">
        <w:rPr>
          <w:szCs w:val="20"/>
        </w:rPr>
        <w:t xml:space="preserve"> </w:t>
      </w:r>
      <w:proofErr w:type="spellStart"/>
      <w:r w:rsidRPr="0073217E">
        <w:rPr>
          <w:szCs w:val="20"/>
        </w:rPr>
        <w:t>kegiatan-kegiatan</w:t>
      </w:r>
      <w:proofErr w:type="spellEnd"/>
      <w:r w:rsidRPr="0073217E">
        <w:rPr>
          <w:szCs w:val="20"/>
        </w:rPr>
        <w:t xml:space="preserve"> </w:t>
      </w:r>
      <w:proofErr w:type="spellStart"/>
      <w:r w:rsidRPr="0073217E">
        <w:rPr>
          <w:szCs w:val="20"/>
        </w:rPr>
        <w:t>utama</w:t>
      </w:r>
      <w:proofErr w:type="spellEnd"/>
      <w:r w:rsidRPr="0073217E">
        <w:rPr>
          <w:szCs w:val="20"/>
        </w:rPr>
        <w:t xml:space="preserve"> </w:t>
      </w:r>
      <w:proofErr w:type="spellStart"/>
      <w:r w:rsidRPr="0073217E">
        <w:rPr>
          <w:szCs w:val="20"/>
        </w:rPr>
        <w:t>masyarakat</w:t>
      </w:r>
      <w:proofErr w:type="spellEnd"/>
      <w:r w:rsidRPr="0073217E">
        <w:rPr>
          <w:szCs w:val="20"/>
        </w:rPr>
        <w:t xml:space="preserve"> yang </w:t>
      </w:r>
      <w:proofErr w:type="spellStart"/>
      <w:r w:rsidRPr="0073217E">
        <w:rPr>
          <w:szCs w:val="20"/>
        </w:rPr>
        <w:t>akan</w:t>
      </w:r>
      <w:proofErr w:type="spellEnd"/>
      <w:r w:rsidRPr="0073217E">
        <w:rPr>
          <w:szCs w:val="20"/>
        </w:rPr>
        <w:t xml:space="preserve"> </w:t>
      </w:r>
      <w:proofErr w:type="spellStart"/>
      <w:r w:rsidRPr="0073217E">
        <w:rPr>
          <w:szCs w:val="20"/>
        </w:rPr>
        <w:t>menentukan</w:t>
      </w:r>
      <w:proofErr w:type="spellEnd"/>
      <w:r w:rsidRPr="0073217E">
        <w:rPr>
          <w:szCs w:val="20"/>
        </w:rPr>
        <w:t xml:space="preserve"> </w:t>
      </w:r>
      <w:proofErr w:type="spellStart"/>
      <w:r w:rsidRPr="0073217E">
        <w:rPr>
          <w:szCs w:val="20"/>
        </w:rPr>
        <w:t>keberhasilannya</w:t>
      </w:r>
      <w:proofErr w:type="spellEnd"/>
      <w:r w:rsidRPr="0073217E">
        <w:rPr>
          <w:szCs w:val="20"/>
        </w:rPr>
        <w:t xml:space="preserve"> </w:t>
      </w:r>
      <w:proofErr w:type="spellStart"/>
      <w:r w:rsidRPr="0073217E">
        <w:rPr>
          <w:szCs w:val="20"/>
        </w:rPr>
        <w:t>untuk</w:t>
      </w:r>
      <w:proofErr w:type="spellEnd"/>
      <w:r w:rsidRPr="0073217E">
        <w:rPr>
          <w:szCs w:val="20"/>
        </w:rPr>
        <w:t xml:space="preserve"> </w:t>
      </w:r>
      <w:proofErr w:type="spellStart"/>
      <w:r w:rsidRPr="0073217E">
        <w:rPr>
          <w:szCs w:val="20"/>
        </w:rPr>
        <w:t>mencapai</w:t>
      </w:r>
      <w:proofErr w:type="spellEnd"/>
      <w:r w:rsidRPr="0073217E">
        <w:rPr>
          <w:szCs w:val="20"/>
        </w:rPr>
        <w:t xml:space="preserve"> </w:t>
      </w:r>
      <w:proofErr w:type="spellStart"/>
      <w:r w:rsidRPr="0073217E">
        <w:rPr>
          <w:szCs w:val="20"/>
        </w:rPr>
        <w:t>tujuan</w:t>
      </w:r>
      <w:proofErr w:type="spellEnd"/>
      <w:r w:rsidRPr="0073217E">
        <w:rPr>
          <w:szCs w:val="20"/>
        </w:rPr>
        <w:t xml:space="preserve"> </w:t>
      </w:r>
      <w:proofErr w:type="spellStart"/>
      <w:r w:rsidRPr="0073217E">
        <w:rPr>
          <w:szCs w:val="20"/>
        </w:rPr>
        <w:t>pokok</w:t>
      </w:r>
      <w:proofErr w:type="spellEnd"/>
      <w:r w:rsidRPr="0073217E">
        <w:rPr>
          <w:szCs w:val="20"/>
        </w:rPr>
        <w:t xml:space="preserve"> </w:t>
      </w:r>
      <w:proofErr w:type="spellStart"/>
      <w:r w:rsidRPr="0073217E">
        <w:rPr>
          <w:szCs w:val="20"/>
        </w:rPr>
        <w:t>dalam</w:t>
      </w:r>
      <w:proofErr w:type="spellEnd"/>
      <w:r w:rsidRPr="0073217E">
        <w:rPr>
          <w:szCs w:val="20"/>
        </w:rPr>
        <w:t xml:space="preserve"> </w:t>
      </w:r>
      <w:proofErr w:type="spellStart"/>
      <w:r w:rsidRPr="0073217E">
        <w:rPr>
          <w:szCs w:val="20"/>
        </w:rPr>
        <w:t>lingkungan</w:t>
      </w:r>
      <w:proofErr w:type="spellEnd"/>
      <w:r w:rsidRPr="0073217E">
        <w:rPr>
          <w:szCs w:val="20"/>
        </w:rPr>
        <w:t xml:space="preserve"> yang </w:t>
      </w:r>
      <w:proofErr w:type="spellStart"/>
      <w:r w:rsidRPr="0073217E">
        <w:rPr>
          <w:szCs w:val="20"/>
        </w:rPr>
        <w:t>penuh</w:t>
      </w:r>
      <w:proofErr w:type="spellEnd"/>
      <w:r w:rsidRPr="0073217E">
        <w:rPr>
          <w:szCs w:val="20"/>
        </w:rPr>
        <w:t xml:space="preserve"> </w:t>
      </w:r>
      <w:proofErr w:type="spellStart"/>
      <w:r w:rsidRPr="0073217E">
        <w:rPr>
          <w:szCs w:val="20"/>
        </w:rPr>
        <w:t>tantangan</w:t>
      </w:r>
      <w:proofErr w:type="spellEnd"/>
      <w:r w:rsidRPr="0073217E">
        <w:rPr>
          <w:szCs w:val="20"/>
        </w:rPr>
        <w:t xml:space="preserve"> </w:t>
      </w:r>
      <w:sdt>
        <w:sdtPr>
          <w:rPr>
            <w:szCs w:val="20"/>
          </w:rPr>
          <w:id w:val="408659326"/>
          <w:citation/>
        </w:sdtPr>
        <w:sdtEndPr/>
        <w:sdtContent>
          <w:r w:rsidRPr="0073217E">
            <w:rPr>
              <w:szCs w:val="20"/>
            </w:rPr>
            <w:fldChar w:fldCharType="begin"/>
          </w:r>
          <w:r w:rsidRPr="0073217E">
            <w:rPr>
              <w:szCs w:val="20"/>
            </w:rPr>
            <w:instrText xml:space="preserve">CITATION Ism20 \l 1033 </w:instrText>
          </w:r>
          <w:r w:rsidRPr="0073217E">
            <w:rPr>
              <w:szCs w:val="20"/>
            </w:rPr>
            <w:fldChar w:fldCharType="separate"/>
          </w:r>
          <w:r w:rsidR="006A316B" w:rsidRPr="0073217E">
            <w:rPr>
              <w:noProof/>
              <w:szCs w:val="20"/>
            </w:rPr>
            <w:t>[12]</w:t>
          </w:r>
          <w:r w:rsidRPr="0073217E">
            <w:rPr>
              <w:szCs w:val="20"/>
            </w:rPr>
            <w:fldChar w:fldCharType="end"/>
          </w:r>
        </w:sdtContent>
      </w:sdt>
      <w:r w:rsidRPr="0073217E">
        <w:rPr>
          <w:szCs w:val="20"/>
        </w:rPr>
        <w:t xml:space="preserve">. Strategi </w:t>
      </w:r>
      <w:proofErr w:type="spellStart"/>
      <w:r w:rsidRPr="0073217E">
        <w:rPr>
          <w:szCs w:val="20"/>
        </w:rPr>
        <w:t>komunikasi</w:t>
      </w:r>
      <w:proofErr w:type="spellEnd"/>
      <w:r w:rsidRPr="0073217E">
        <w:rPr>
          <w:szCs w:val="20"/>
        </w:rPr>
        <w:t xml:space="preserve"> </w:t>
      </w:r>
      <w:proofErr w:type="spellStart"/>
      <w:r w:rsidRPr="0073217E">
        <w:rPr>
          <w:szCs w:val="20"/>
        </w:rPr>
        <w:t>publik</w:t>
      </w:r>
      <w:proofErr w:type="spellEnd"/>
      <w:r w:rsidRPr="0073217E">
        <w:rPr>
          <w:szCs w:val="20"/>
        </w:rPr>
        <w:t xml:space="preserve"> pada </w:t>
      </w:r>
      <w:proofErr w:type="spellStart"/>
      <w:r w:rsidRPr="0073217E">
        <w:rPr>
          <w:szCs w:val="20"/>
        </w:rPr>
        <w:t>dasarnya</w:t>
      </w:r>
      <w:proofErr w:type="spellEnd"/>
      <w:r w:rsidRPr="0073217E">
        <w:rPr>
          <w:szCs w:val="20"/>
        </w:rPr>
        <w:t xml:space="preserve"> </w:t>
      </w:r>
      <w:proofErr w:type="spellStart"/>
      <w:r w:rsidRPr="0073217E">
        <w:rPr>
          <w:szCs w:val="20"/>
        </w:rPr>
        <w:t>adalah</w:t>
      </w:r>
      <w:proofErr w:type="spellEnd"/>
      <w:r w:rsidRPr="0073217E">
        <w:rPr>
          <w:szCs w:val="20"/>
        </w:rPr>
        <w:t xml:space="preserve"> </w:t>
      </w:r>
      <w:proofErr w:type="spellStart"/>
      <w:r w:rsidRPr="0073217E">
        <w:rPr>
          <w:szCs w:val="20"/>
        </w:rPr>
        <w:t>upaya</w:t>
      </w:r>
      <w:proofErr w:type="spellEnd"/>
      <w:r w:rsidRPr="0073217E">
        <w:rPr>
          <w:szCs w:val="20"/>
        </w:rPr>
        <w:t xml:space="preserve"> </w:t>
      </w:r>
      <w:proofErr w:type="spellStart"/>
      <w:r w:rsidRPr="0073217E">
        <w:rPr>
          <w:szCs w:val="20"/>
        </w:rPr>
        <w:t>untuk</w:t>
      </w:r>
      <w:proofErr w:type="spellEnd"/>
      <w:r w:rsidRPr="0073217E">
        <w:rPr>
          <w:szCs w:val="20"/>
        </w:rPr>
        <w:t xml:space="preserve"> </w:t>
      </w:r>
      <w:proofErr w:type="spellStart"/>
      <w:r w:rsidRPr="0073217E">
        <w:rPr>
          <w:szCs w:val="20"/>
        </w:rPr>
        <w:t>menyampaikan</w:t>
      </w:r>
      <w:proofErr w:type="spellEnd"/>
      <w:r w:rsidRPr="0073217E">
        <w:rPr>
          <w:szCs w:val="20"/>
        </w:rPr>
        <w:t xml:space="preserve"> </w:t>
      </w:r>
      <w:proofErr w:type="spellStart"/>
      <w:r w:rsidRPr="0073217E">
        <w:rPr>
          <w:szCs w:val="20"/>
        </w:rPr>
        <w:t>informasi</w:t>
      </w:r>
      <w:proofErr w:type="spellEnd"/>
      <w:r w:rsidRPr="0073217E">
        <w:rPr>
          <w:szCs w:val="20"/>
        </w:rPr>
        <w:t xml:space="preserve"> </w:t>
      </w:r>
      <w:proofErr w:type="spellStart"/>
      <w:r w:rsidRPr="0073217E">
        <w:rPr>
          <w:szCs w:val="20"/>
        </w:rPr>
        <w:t>dengan</w:t>
      </w:r>
      <w:proofErr w:type="spellEnd"/>
      <w:r w:rsidRPr="0073217E">
        <w:rPr>
          <w:szCs w:val="20"/>
        </w:rPr>
        <w:t xml:space="preserve"> </w:t>
      </w:r>
      <w:proofErr w:type="spellStart"/>
      <w:r w:rsidRPr="0073217E">
        <w:rPr>
          <w:szCs w:val="20"/>
        </w:rPr>
        <w:t>cara</w:t>
      </w:r>
      <w:proofErr w:type="spellEnd"/>
      <w:r w:rsidRPr="0073217E">
        <w:rPr>
          <w:szCs w:val="20"/>
        </w:rPr>
        <w:t xml:space="preserve"> yang </w:t>
      </w:r>
      <w:proofErr w:type="spellStart"/>
      <w:r w:rsidRPr="0073217E">
        <w:rPr>
          <w:szCs w:val="20"/>
        </w:rPr>
        <w:t>efektif</w:t>
      </w:r>
      <w:proofErr w:type="spellEnd"/>
      <w:r w:rsidRPr="0073217E">
        <w:rPr>
          <w:szCs w:val="20"/>
        </w:rPr>
        <w:t xml:space="preserve"> </w:t>
      </w:r>
      <w:proofErr w:type="spellStart"/>
      <w:r w:rsidRPr="0073217E">
        <w:rPr>
          <w:szCs w:val="20"/>
        </w:rPr>
        <w:t>untuk</w:t>
      </w:r>
      <w:proofErr w:type="spellEnd"/>
      <w:r w:rsidRPr="0073217E">
        <w:rPr>
          <w:szCs w:val="20"/>
        </w:rPr>
        <w:t xml:space="preserve"> </w:t>
      </w:r>
      <w:proofErr w:type="spellStart"/>
      <w:r w:rsidRPr="0073217E">
        <w:rPr>
          <w:szCs w:val="20"/>
        </w:rPr>
        <w:t>mencapai</w:t>
      </w:r>
      <w:proofErr w:type="spellEnd"/>
      <w:r w:rsidRPr="0073217E">
        <w:rPr>
          <w:szCs w:val="20"/>
        </w:rPr>
        <w:t xml:space="preserve"> </w:t>
      </w:r>
      <w:proofErr w:type="spellStart"/>
      <w:r w:rsidRPr="0073217E">
        <w:rPr>
          <w:szCs w:val="20"/>
        </w:rPr>
        <w:t>tujuan</w:t>
      </w:r>
      <w:proofErr w:type="spellEnd"/>
      <w:r w:rsidRPr="0073217E">
        <w:rPr>
          <w:szCs w:val="20"/>
        </w:rPr>
        <w:t xml:space="preserve"> </w:t>
      </w:r>
      <w:proofErr w:type="spellStart"/>
      <w:r w:rsidRPr="0073217E">
        <w:rPr>
          <w:szCs w:val="20"/>
        </w:rPr>
        <w:t>organisasi</w:t>
      </w:r>
      <w:proofErr w:type="spellEnd"/>
      <w:r w:rsidRPr="0073217E">
        <w:rPr>
          <w:szCs w:val="20"/>
        </w:rPr>
        <w:t xml:space="preserve"> dan </w:t>
      </w:r>
      <w:proofErr w:type="spellStart"/>
      <w:r w:rsidRPr="0073217E">
        <w:rPr>
          <w:szCs w:val="20"/>
        </w:rPr>
        <w:t>meningkatan</w:t>
      </w:r>
      <w:proofErr w:type="spellEnd"/>
      <w:r w:rsidRPr="0073217E">
        <w:rPr>
          <w:szCs w:val="20"/>
        </w:rPr>
        <w:t xml:space="preserve"> </w:t>
      </w:r>
      <w:proofErr w:type="spellStart"/>
      <w:r w:rsidRPr="0073217E">
        <w:rPr>
          <w:szCs w:val="20"/>
        </w:rPr>
        <w:t>partisipasi</w:t>
      </w:r>
      <w:proofErr w:type="spellEnd"/>
      <w:r w:rsidRPr="0073217E">
        <w:rPr>
          <w:szCs w:val="20"/>
        </w:rPr>
        <w:t xml:space="preserve"> </w:t>
      </w:r>
      <w:proofErr w:type="spellStart"/>
      <w:r w:rsidRPr="0073217E">
        <w:rPr>
          <w:szCs w:val="20"/>
        </w:rPr>
        <w:t>masyarakat</w:t>
      </w:r>
      <w:proofErr w:type="spellEnd"/>
      <w:r w:rsidRPr="0073217E">
        <w:rPr>
          <w:szCs w:val="20"/>
        </w:rPr>
        <w:t xml:space="preserve">. </w:t>
      </w:r>
      <w:bookmarkEnd w:id="0"/>
    </w:p>
    <w:p w14:paraId="051B34AD" w14:textId="18232E32" w:rsidR="002B1B14" w:rsidRPr="0073217E" w:rsidRDefault="002B1B14" w:rsidP="00F75978">
      <w:pPr>
        <w:spacing w:afterLines="120" w:after="288" w:line="120" w:lineRule="atLeast"/>
        <w:rPr>
          <w:szCs w:val="20"/>
          <w:lang w:val="id-ID"/>
        </w:rPr>
      </w:pPr>
      <w:r w:rsidRPr="0073217E">
        <w:rPr>
          <w:szCs w:val="20"/>
          <w:lang w:val="id-ID"/>
        </w:rPr>
        <w:t xml:space="preserve">Publikasi informasi yang dilaksanakan oleh Sekertariat Nasional SDGs mengacu pada Model Teori Komunikasi Lasswell. Teori ini pertama kali diungkapkan oleh Harold Lasswell pada tahun 1948, Lasswell mengatakan bahwa cara terbaik dalam menggambarkan komunikasi adalah dengan menjawab pertanyaan: </w:t>
      </w:r>
      <w:r w:rsidRPr="0073217E">
        <w:rPr>
          <w:i/>
          <w:iCs/>
          <w:szCs w:val="20"/>
          <w:lang w:val="id-ID"/>
        </w:rPr>
        <w:t xml:space="preserve">who says, what in, which </w:t>
      </w:r>
      <w:r w:rsidRPr="0073217E">
        <w:rPr>
          <w:i/>
          <w:iCs/>
          <w:szCs w:val="20"/>
          <w:lang w:val="id-ID"/>
        </w:rPr>
        <w:lastRenderedPageBreak/>
        <w:t xml:space="preserve">channel, to whom. and what effect. </w:t>
      </w:r>
      <w:r w:rsidRPr="0073217E">
        <w:rPr>
          <w:szCs w:val="20"/>
          <w:lang w:val="id-ID"/>
        </w:rPr>
        <w:t>Teori ini sejalan dengan penerapan publikasi informasi pada Sekertariat Nasional SDGs di Indonesia.</w:t>
      </w:r>
    </w:p>
    <w:p w14:paraId="23309605" w14:textId="0779240D" w:rsidR="006802FA" w:rsidRPr="0073217E" w:rsidRDefault="00F444D9" w:rsidP="00F75978">
      <w:pPr>
        <w:spacing w:afterLines="120" w:after="288" w:line="120" w:lineRule="atLeast"/>
        <w:rPr>
          <w:szCs w:val="20"/>
          <w:lang w:val="id-ID"/>
        </w:rPr>
      </w:pPr>
      <w:r w:rsidRPr="0073217E">
        <w:rPr>
          <w:szCs w:val="20"/>
          <w:lang w:val="id-ID"/>
        </w:rPr>
        <w:t>M</w:t>
      </w:r>
      <w:r w:rsidR="00004E01" w:rsidRPr="0073217E">
        <w:rPr>
          <w:szCs w:val="20"/>
          <w:lang w:val="id-ID"/>
        </w:rPr>
        <w:t>eskipun m</w:t>
      </w:r>
      <w:r w:rsidRPr="0073217E">
        <w:rPr>
          <w:szCs w:val="20"/>
          <w:lang w:val="id-ID"/>
        </w:rPr>
        <w:t>ekanisme keterbukaan informasi telah berjalan, namun masih terdapat tantangan dalam strategi publikasi yang diterapkan, seperti keterbatasan media komunikasi, kurangnya pemahaman audiens, dan hambatan teknis lainnya.  Berangkat dari latar belakang tersebut maka ditemukan rumusan masalah yaitu, bagaimana strategi publikasi informasi yang dilakukan oleh tim komunikasi publik pada Sekertariat Nasional SDGs dan apa saja hambatan yang dihadapi lalu bagaimana solusi yang dilakukan untuk mengooptimalkan publikasi informasi terkait SDGs di Indonesia. Berdasarkan rumusan masalah tersebut maka tujuan dari tulisan ini yaitu untuk menjelaskan bagaimana strategi publikasi informasi yang dilaksanakan oleh tim komunikasi publik pada Sekertariat Nasional SDGs dan menjelaskan apa saja hambatan beserta memberikan rekomendasi untuk meningkatkan efektivitas publikasi informasi terkait SDGs di Indonesia.</w:t>
      </w:r>
    </w:p>
    <w:p w14:paraId="19F807EC" w14:textId="304F80A4" w:rsidR="006802FA" w:rsidRPr="0073217E" w:rsidRDefault="006802FA" w:rsidP="00F75978">
      <w:pPr>
        <w:pStyle w:val="Heading1"/>
        <w:numPr>
          <w:ilvl w:val="0"/>
          <w:numId w:val="9"/>
        </w:numPr>
        <w:tabs>
          <w:tab w:val="clear" w:pos="720"/>
        </w:tabs>
        <w:spacing w:before="0" w:afterLines="120" w:after="288" w:line="120" w:lineRule="atLeast"/>
        <w:ind w:left="0" w:hanging="284"/>
        <w:rPr>
          <w:szCs w:val="20"/>
          <w:lang w:val="id-ID"/>
        </w:rPr>
      </w:pPr>
      <w:r w:rsidRPr="0073217E">
        <w:rPr>
          <w:szCs w:val="20"/>
          <w:lang w:val="id-ID"/>
        </w:rPr>
        <w:t>Metode Penelitian</w:t>
      </w:r>
    </w:p>
    <w:p w14:paraId="73E2F4FE" w14:textId="51B381DD" w:rsidR="00ED383E" w:rsidRPr="0073217E" w:rsidRDefault="00B660CA" w:rsidP="00F75978">
      <w:pPr>
        <w:pStyle w:val="ListParagraph"/>
        <w:tabs>
          <w:tab w:val="center" w:pos="426"/>
          <w:tab w:val="center" w:pos="3969"/>
          <w:tab w:val="left" w:pos="5550"/>
        </w:tabs>
        <w:spacing w:afterLines="120" w:after="288" w:line="120" w:lineRule="atLeast"/>
        <w:ind w:left="0"/>
        <w:contextualSpacing w:val="0"/>
        <w:rPr>
          <w:szCs w:val="20"/>
          <w:lang w:val="id-ID"/>
        </w:rPr>
      </w:pPr>
      <w:r w:rsidRPr="0073217E">
        <w:rPr>
          <w:szCs w:val="20"/>
          <w:lang w:val="id-ID"/>
        </w:rPr>
        <w:t xml:space="preserve">Metode yang digunakan yaitu metode kualitatif untuk menggambarkan secara mendalam terkait proses strategi publikasi informasi pada Sekertariat Nasional SDGs. Data yang digunakan yaitu data primer dan data sekunder. Data primer adalah data yang paling asli dalam karakter dan tidak mengalami perlakuan statistik apapun. Data sekunder adalah dari sebuah situs internet, ataupun dari sebuah referensi yang sama dengan apa yang sedang diteliti </w:t>
      </w:r>
      <w:sdt>
        <w:sdtPr>
          <w:rPr>
            <w:szCs w:val="20"/>
            <w:lang w:val="id-ID"/>
          </w:rPr>
          <w:id w:val="40948365"/>
          <w:citation/>
        </w:sdtPr>
        <w:sdtEndPr/>
        <w:sdtContent>
          <w:r w:rsidRPr="0073217E">
            <w:rPr>
              <w:szCs w:val="20"/>
              <w:lang w:val="id-ID"/>
            </w:rPr>
            <w:fldChar w:fldCharType="begin"/>
          </w:r>
          <w:r w:rsidRPr="0073217E">
            <w:rPr>
              <w:szCs w:val="20"/>
              <w:lang w:val="id-ID"/>
            </w:rPr>
            <w:instrText xml:space="preserve">CITATION Sar191 \l 1033 </w:instrText>
          </w:r>
          <w:r w:rsidRPr="0073217E">
            <w:rPr>
              <w:szCs w:val="20"/>
              <w:lang w:val="id-ID"/>
            </w:rPr>
            <w:fldChar w:fldCharType="separate"/>
          </w:r>
          <w:r w:rsidR="006A316B" w:rsidRPr="0073217E">
            <w:rPr>
              <w:noProof/>
              <w:szCs w:val="20"/>
              <w:lang w:val="id-ID"/>
            </w:rPr>
            <w:t>[13]</w:t>
          </w:r>
          <w:r w:rsidRPr="0073217E">
            <w:rPr>
              <w:szCs w:val="20"/>
              <w:lang w:val="id-ID"/>
            </w:rPr>
            <w:fldChar w:fldCharType="end"/>
          </w:r>
        </w:sdtContent>
      </w:sdt>
      <w:r w:rsidRPr="0073217E">
        <w:rPr>
          <w:szCs w:val="20"/>
          <w:lang w:val="id-ID"/>
        </w:rPr>
        <w:t xml:space="preserve">. Pada </w:t>
      </w:r>
      <w:r w:rsidR="000646F0" w:rsidRPr="0073217E">
        <w:rPr>
          <w:szCs w:val="20"/>
          <w:lang w:val="id-ID"/>
        </w:rPr>
        <w:t xml:space="preserve">tulisan </w:t>
      </w:r>
      <w:r w:rsidRPr="0073217E">
        <w:rPr>
          <w:szCs w:val="20"/>
          <w:lang w:val="id-ID"/>
        </w:rPr>
        <w:t xml:space="preserve">ini data primer diperoleh dari wawancara pada staf komunikasi publik divisi Sekertariat Nasional SDGs. Data sekunder yang digunakan pada makalah ini diperoleh dari beberapa kajian serupa. </w:t>
      </w:r>
      <w:r w:rsidR="00ED383E" w:rsidRPr="0073217E">
        <w:rPr>
          <w:szCs w:val="20"/>
          <w:lang w:val="id-ID"/>
        </w:rPr>
        <w:t xml:space="preserve">Instrumen penelitian adalah alat yang digunakan untuk mengumpulkan data penelitian. Instrumen penelitian berupa daftar pertanyaan wawancara untuk pengambilan data yang akan dilakukan pada staf komunikasi publik Sekertariat Nasional SDGs. </w:t>
      </w:r>
    </w:p>
    <w:p w14:paraId="43734658" w14:textId="0AAC4F14" w:rsidR="00ED383E" w:rsidRPr="0073217E" w:rsidRDefault="00ED383E" w:rsidP="00F75978">
      <w:pPr>
        <w:spacing w:afterLines="120" w:after="288" w:line="120" w:lineRule="atLeast"/>
        <w:rPr>
          <w:szCs w:val="20"/>
          <w:lang w:val="id-ID"/>
        </w:rPr>
      </w:pPr>
      <w:r w:rsidRPr="0073217E">
        <w:rPr>
          <w:szCs w:val="20"/>
          <w:lang w:val="id-ID"/>
        </w:rPr>
        <w:t>Teknik pengumpulan data mengarah pada metode yang digunakan untuk mengunpulkan informasi yang diperlukan dalam proses penyusunan makalah seminar. Berikut beberapa teknik pengumpulan data yang akan digunakan</w:t>
      </w:r>
      <w:r w:rsidR="00421F9B" w:rsidRPr="0073217E">
        <w:rPr>
          <w:szCs w:val="20"/>
          <w:lang w:val="id-ID"/>
        </w:rPr>
        <w:t xml:space="preserve"> yaitu, p</w:t>
      </w:r>
      <w:r w:rsidRPr="0073217E">
        <w:rPr>
          <w:szCs w:val="20"/>
          <w:lang w:val="id-ID"/>
        </w:rPr>
        <w:t xml:space="preserve">artisipasi aktif </w:t>
      </w:r>
      <w:r w:rsidR="00421F9B" w:rsidRPr="0073217E">
        <w:rPr>
          <w:szCs w:val="20"/>
          <w:lang w:val="id-ID"/>
        </w:rPr>
        <w:t xml:space="preserve">yaitu </w:t>
      </w:r>
      <w:r w:rsidRPr="0073217E">
        <w:rPr>
          <w:szCs w:val="20"/>
          <w:lang w:val="id-ID"/>
        </w:rPr>
        <w:t>keterlibatan penulis dalam suatu kegiatan yang dilakukan secara langsung di lapangan atau di lokasi penelitian</w:t>
      </w:r>
      <w:r w:rsidR="00421F9B" w:rsidRPr="0073217E">
        <w:rPr>
          <w:szCs w:val="20"/>
          <w:lang w:val="id-ID"/>
        </w:rPr>
        <w:t>, o</w:t>
      </w:r>
      <w:r w:rsidRPr="0073217E">
        <w:rPr>
          <w:szCs w:val="20"/>
          <w:lang w:val="id-ID"/>
        </w:rPr>
        <w:t>bservasi dilakukan dengan mengamati secara langsung kegiatan untuk mendapat data yang akan</w:t>
      </w:r>
      <w:r w:rsidR="00421F9B" w:rsidRPr="0073217E">
        <w:rPr>
          <w:szCs w:val="20"/>
          <w:lang w:val="id-ID"/>
        </w:rPr>
        <w:t xml:space="preserve"> digunakan, w</w:t>
      </w:r>
      <w:r w:rsidRPr="0073217E">
        <w:rPr>
          <w:szCs w:val="20"/>
          <w:lang w:val="id-ID"/>
        </w:rPr>
        <w:t xml:space="preserve">awancara </w:t>
      </w:r>
      <w:r w:rsidR="00421F9B" w:rsidRPr="0073217E">
        <w:rPr>
          <w:szCs w:val="20"/>
          <w:lang w:val="id-ID"/>
        </w:rPr>
        <w:t>t</w:t>
      </w:r>
      <w:r w:rsidRPr="0073217E">
        <w:rPr>
          <w:szCs w:val="20"/>
          <w:lang w:val="id-ID"/>
        </w:rPr>
        <w:t xml:space="preserve">eknik pengumpulan data melalui wawancara merupakan </w:t>
      </w:r>
      <w:r w:rsidR="00421F9B" w:rsidRPr="0073217E">
        <w:rPr>
          <w:szCs w:val="20"/>
          <w:lang w:val="id-ID"/>
        </w:rPr>
        <w:t>t</w:t>
      </w:r>
      <w:r w:rsidRPr="0073217E">
        <w:rPr>
          <w:szCs w:val="20"/>
          <w:lang w:val="id-ID"/>
        </w:rPr>
        <w:t>eknik pengumpulan data primer yang dilakukan dengan cara memberikan daftar pertanyaan secara langsung kepada narasumber yaitu staf komunikasi publik Sekertariat Nasional SDGs</w:t>
      </w:r>
      <w:r w:rsidR="00421F9B" w:rsidRPr="0073217E">
        <w:rPr>
          <w:szCs w:val="20"/>
          <w:lang w:val="id-ID"/>
        </w:rPr>
        <w:t>, dan s</w:t>
      </w:r>
      <w:r w:rsidRPr="0073217E">
        <w:rPr>
          <w:szCs w:val="20"/>
          <w:lang w:val="id-ID"/>
        </w:rPr>
        <w:t xml:space="preserve">tudi </w:t>
      </w:r>
      <w:r w:rsidR="00421F9B" w:rsidRPr="0073217E">
        <w:rPr>
          <w:szCs w:val="20"/>
          <w:lang w:val="id-ID"/>
        </w:rPr>
        <w:t>p</w:t>
      </w:r>
      <w:r w:rsidRPr="0073217E">
        <w:rPr>
          <w:szCs w:val="20"/>
          <w:lang w:val="id-ID"/>
        </w:rPr>
        <w:t xml:space="preserve">ustaka mengarah pada proses pengumpulan data dan informasi dari berbagai sumber untuk menambah informasi yang serupa. Studi Pustaka pada makalah seminar ini diperoleh dari internet seperti jurnal, buku, </w:t>
      </w:r>
      <w:r w:rsidRPr="0073217E">
        <w:rPr>
          <w:i/>
          <w:iCs/>
          <w:szCs w:val="20"/>
          <w:lang w:val="id-ID"/>
        </w:rPr>
        <w:t>web site</w:t>
      </w:r>
      <w:r w:rsidRPr="0073217E">
        <w:rPr>
          <w:szCs w:val="20"/>
          <w:lang w:val="id-ID"/>
        </w:rPr>
        <w:t>, dan dokumen lain yang berkaitan dengan topik.</w:t>
      </w:r>
    </w:p>
    <w:p w14:paraId="63BDB289" w14:textId="77777777" w:rsidR="006802FA" w:rsidRPr="0073217E" w:rsidRDefault="006802FA" w:rsidP="00F75978">
      <w:pPr>
        <w:pStyle w:val="Heading1"/>
        <w:spacing w:before="0" w:afterLines="120" w:after="288" w:line="120" w:lineRule="atLeast"/>
        <w:ind w:hanging="284"/>
        <w:rPr>
          <w:lang w:val="id-ID"/>
        </w:rPr>
      </w:pPr>
      <w:r w:rsidRPr="0073217E">
        <w:rPr>
          <w:lang w:val="id-ID"/>
        </w:rPr>
        <w:t xml:space="preserve">3. </w:t>
      </w:r>
      <w:r w:rsidRPr="0073217E">
        <w:rPr>
          <w:lang w:val="id-ID"/>
        </w:rPr>
        <w:tab/>
        <w:t>Hasil dan Diskusi</w:t>
      </w:r>
    </w:p>
    <w:p w14:paraId="069D42EA" w14:textId="755B25E3" w:rsidR="00394217" w:rsidRPr="0073217E" w:rsidRDefault="008F7A77" w:rsidP="00A3352D">
      <w:pPr>
        <w:spacing w:afterLines="100"/>
        <w:rPr>
          <w:szCs w:val="20"/>
          <w:lang w:val="id-ID"/>
        </w:rPr>
      </w:pPr>
      <w:bookmarkStart w:id="1" w:name="_Hlk67818599"/>
      <w:r w:rsidRPr="0073217E">
        <w:rPr>
          <w:szCs w:val="20"/>
          <w:lang w:val="id-ID"/>
        </w:rPr>
        <w:t xml:space="preserve">Sejak tahun 2017, Sekertariat Nasional </w:t>
      </w:r>
      <w:r w:rsidRPr="0073217E">
        <w:rPr>
          <w:i/>
          <w:iCs/>
          <w:szCs w:val="20"/>
          <w:lang w:val="id-ID"/>
        </w:rPr>
        <w:t>Sustainable Development Goals</w:t>
      </w:r>
      <w:r w:rsidRPr="0073217E">
        <w:rPr>
          <w:szCs w:val="20"/>
          <w:lang w:val="id-ID"/>
        </w:rPr>
        <w:t xml:space="preserve"> (SDGs) di bawah Kementerian Perencanaan Pembangunan Nasional/Bappenas memiliki mandat utama sebagai pusat koordinasi, sinkronisasi dan fasilitasi pelaksanaan </w:t>
      </w:r>
      <w:r w:rsidRPr="0073217E">
        <w:rPr>
          <w:i/>
          <w:iCs/>
          <w:szCs w:val="20"/>
          <w:lang w:val="id-ID"/>
        </w:rPr>
        <w:t>Sustainable Development Goals</w:t>
      </w:r>
      <w:r w:rsidRPr="0073217E">
        <w:rPr>
          <w:szCs w:val="20"/>
          <w:lang w:val="id-ID"/>
        </w:rPr>
        <w:t xml:space="preserve"> (SDGs) di Indonesia. SDGs penting adanya karean merupakan seruan global untuk mengakhiri kemiskinan, melindungi planet, dan memastikan semua orang menikmati kehidupan yang damai dan sejahtera. </w:t>
      </w:r>
      <w:r w:rsidR="00A35F15" w:rsidRPr="0073217E">
        <w:rPr>
          <w:szCs w:val="20"/>
          <w:lang w:val="id-ID"/>
        </w:rPr>
        <w:t>Awalnya Sekertariat Nasional SDGs</w:t>
      </w:r>
      <w:r w:rsidR="00DF472B" w:rsidRPr="0073217E">
        <w:rPr>
          <w:szCs w:val="20"/>
          <w:lang w:val="id-ID"/>
        </w:rPr>
        <w:t xml:space="preserve"> lebih fokus pada </w:t>
      </w:r>
      <w:r w:rsidR="00AF5AE5" w:rsidRPr="0073217E">
        <w:rPr>
          <w:szCs w:val="20"/>
          <w:lang w:val="id-ID"/>
        </w:rPr>
        <w:t>laporan nasional terkait pembangunan.</w:t>
      </w:r>
      <w:r w:rsidR="00095E15" w:rsidRPr="0073217E">
        <w:rPr>
          <w:szCs w:val="20"/>
          <w:lang w:val="id-ID"/>
        </w:rPr>
        <w:t xml:space="preserve"> Seiring ber</w:t>
      </w:r>
      <w:r w:rsidR="00F6000C" w:rsidRPr="0073217E">
        <w:rPr>
          <w:szCs w:val="20"/>
          <w:lang w:val="id-ID"/>
        </w:rPr>
        <w:t>kembangnya sistem pengelolaan data</w:t>
      </w:r>
      <w:r w:rsidR="00C817EA" w:rsidRPr="0073217E">
        <w:rPr>
          <w:szCs w:val="20"/>
          <w:lang w:val="id-ID"/>
        </w:rPr>
        <w:t>, meningkatnya kebutuhan akan komunikasi, dan tuntutan partisipasi berbagai pihak</w:t>
      </w:r>
      <w:r w:rsidR="008F5549" w:rsidRPr="0073217E">
        <w:rPr>
          <w:szCs w:val="20"/>
          <w:lang w:val="id-ID"/>
        </w:rPr>
        <w:t xml:space="preserve">, maka Sekretariat Nasional SDGs </w:t>
      </w:r>
      <w:r w:rsidR="00DA440D" w:rsidRPr="0073217E">
        <w:rPr>
          <w:szCs w:val="20"/>
          <w:lang w:val="id-ID"/>
        </w:rPr>
        <w:t xml:space="preserve">berkembang menjadi pusat komunikasi berkelanjutan. </w:t>
      </w:r>
    </w:p>
    <w:p w14:paraId="3516C473" w14:textId="1F2A5D01" w:rsidR="000C18DA" w:rsidRPr="0073217E" w:rsidRDefault="000C18DA" w:rsidP="00A3352D">
      <w:pPr>
        <w:spacing w:afterLines="100"/>
        <w:rPr>
          <w:szCs w:val="20"/>
          <w:lang w:val="id-ID"/>
        </w:rPr>
      </w:pPr>
      <w:r w:rsidRPr="0073217E">
        <w:rPr>
          <w:szCs w:val="20"/>
          <w:lang w:val="id-ID"/>
        </w:rPr>
        <w:t>Meningkatnya kebutuhan akan komunikasi publik dan partisipasi dari berbagai pihak, peran Sekertariat Nasional SDGs semakin berkembang menjadi pusat strategi komunikasi pembangunan berkelanjutan yang fokus pada publikasi edukasi, dan melibatkan masyarakat. Salah satu tugas penting dari bidang komunikasi publik adalah pengelolaan publikasi dan strategi, menyebarkan informasi, yang mencakup pembuatan konten digital, pengelolaan media sosial, publikasi pencapaian nasional</w:t>
      </w:r>
      <w:r w:rsidR="00F5257F" w:rsidRPr="0073217E">
        <w:rPr>
          <w:szCs w:val="20"/>
          <w:lang w:val="id-ID"/>
        </w:rPr>
        <w:t xml:space="preserve">. </w:t>
      </w:r>
      <w:r w:rsidR="000B3217" w:rsidRPr="0073217E">
        <w:rPr>
          <w:szCs w:val="20"/>
          <w:lang w:val="id-ID"/>
        </w:rPr>
        <w:t xml:space="preserve">Perkembangan ini sesuai dengan </w:t>
      </w:r>
      <w:r w:rsidR="003904EB" w:rsidRPr="0073217E">
        <w:rPr>
          <w:szCs w:val="20"/>
          <w:lang w:val="id-ID"/>
        </w:rPr>
        <w:t xml:space="preserve">kebutuhan transparansi informasi yang diatur dalam UU No. 14 Tahun 2008 </w:t>
      </w:r>
      <w:r w:rsidR="00573032" w:rsidRPr="0073217E">
        <w:rPr>
          <w:szCs w:val="20"/>
          <w:lang w:val="id-ID"/>
        </w:rPr>
        <w:t>t</w:t>
      </w:r>
      <w:r w:rsidR="003904EB" w:rsidRPr="0073217E">
        <w:rPr>
          <w:szCs w:val="20"/>
          <w:lang w:val="id-ID"/>
        </w:rPr>
        <w:t>entang Keterbukaan</w:t>
      </w:r>
      <w:r w:rsidR="00573032" w:rsidRPr="0073217E">
        <w:rPr>
          <w:szCs w:val="20"/>
          <w:lang w:val="id-ID"/>
        </w:rPr>
        <w:t xml:space="preserve"> Informasi Publik. UU ini menegaskan bahwa</w:t>
      </w:r>
      <w:r w:rsidR="00084BBF" w:rsidRPr="0073217E">
        <w:rPr>
          <w:szCs w:val="20"/>
          <w:lang w:val="id-ID"/>
        </w:rPr>
        <w:t xml:space="preserve"> informasi publik merupakan alat untuk pengawasan masyarakat terhadap kebijakan pembangunan.</w:t>
      </w:r>
    </w:p>
    <w:p w14:paraId="0A33E775" w14:textId="19BBA6C9" w:rsidR="00562AF1" w:rsidRPr="0073217E" w:rsidRDefault="00D8168F" w:rsidP="00A3352D">
      <w:pPr>
        <w:spacing w:afterLines="100"/>
        <w:rPr>
          <w:szCs w:val="20"/>
          <w:lang w:val="id-ID"/>
        </w:rPr>
      </w:pPr>
      <w:r w:rsidRPr="0073217E">
        <w:rPr>
          <w:szCs w:val="20"/>
          <w:lang w:val="id-ID"/>
        </w:rPr>
        <w:t xml:space="preserve">Sehubungan dengan hal tersebut, </w:t>
      </w:r>
      <w:r w:rsidR="00394217" w:rsidRPr="0073217E">
        <w:rPr>
          <w:szCs w:val="20"/>
          <w:lang w:val="id-ID"/>
        </w:rPr>
        <w:t xml:space="preserve">pentingnya memiliki strategi publikasi informasi karena pesan yang tidak terarah akan mengakibatkan kesalah pahaman terhadap masyarakat, informasi yang diberikan tidak sesuai, serta tidak </w:t>
      </w:r>
      <w:r w:rsidR="00394217" w:rsidRPr="0073217E">
        <w:rPr>
          <w:szCs w:val="20"/>
          <w:lang w:val="id-ID"/>
        </w:rPr>
        <w:lastRenderedPageBreak/>
        <w:t>memberikan dampak besar terhadap peningkatan kesadaran publik terh</w:t>
      </w:r>
      <w:r w:rsidR="007D5C7C" w:rsidRPr="0073217E">
        <w:rPr>
          <w:szCs w:val="20"/>
          <w:lang w:val="id-ID"/>
        </w:rPr>
        <w:t xml:space="preserve"> </w:t>
      </w:r>
      <w:r w:rsidR="00394217" w:rsidRPr="0073217E">
        <w:rPr>
          <w:szCs w:val="20"/>
          <w:lang w:val="id-ID"/>
        </w:rPr>
        <w:t>adap SDGs di Indonesia. SDGs memiliki 17 tujuan dan 169 target untuk tahun 2030</w:t>
      </w:r>
      <w:r w:rsidR="002529EE" w:rsidRPr="0073217E">
        <w:rPr>
          <w:szCs w:val="20"/>
          <w:lang w:val="id-ID"/>
        </w:rPr>
        <w:t xml:space="preserve"> mendatang. Berdasarkan kondisi tersebut tim komunikasi publik Sekertariat Nasional SDGs memerlukan penyederhanaan pesan, keseragaman dalam penyampaian, serta pemilihan media yang tepat agar informasi dapat mudah dipahami oleh masyarakat. </w:t>
      </w:r>
    </w:p>
    <w:p w14:paraId="55C7D39F" w14:textId="36EBAC0B" w:rsidR="000C18DA" w:rsidRPr="0073217E" w:rsidRDefault="002E205C" w:rsidP="00A3352D">
      <w:pPr>
        <w:spacing w:afterLines="100"/>
        <w:rPr>
          <w:szCs w:val="20"/>
          <w:lang w:val="id-ID"/>
        </w:rPr>
      </w:pPr>
      <w:r w:rsidRPr="0073217E">
        <w:rPr>
          <w:szCs w:val="20"/>
          <w:lang w:val="id-ID"/>
        </w:rPr>
        <w:t>Minimnya strategi komunikasi yang ter</w:t>
      </w:r>
      <w:r w:rsidR="00D351E2" w:rsidRPr="0073217E">
        <w:rPr>
          <w:szCs w:val="20"/>
          <w:lang w:val="id-ID"/>
        </w:rPr>
        <w:t xml:space="preserve">struktur, </w:t>
      </w:r>
      <w:r w:rsidR="0011190C" w:rsidRPr="0073217E">
        <w:rPr>
          <w:szCs w:val="20"/>
          <w:lang w:val="id-ID"/>
        </w:rPr>
        <w:t xml:space="preserve">maka publikasi informasi yang dilakukan oleh tim komunikasi publik Sekertariat Nasional SDGs </w:t>
      </w:r>
      <w:r w:rsidR="00576631" w:rsidRPr="0073217E">
        <w:rPr>
          <w:szCs w:val="20"/>
          <w:lang w:val="id-ID"/>
        </w:rPr>
        <w:t>tidak akan beerjalan lancar, target audiens tidak akan sesuai, dan akan menimbulkan kesalahpahaman informasi</w:t>
      </w:r>
      <w:r w:rsidR="00BC3D20" w:rsidRPr="0073217E">
        <w:rPr>
          <w:szCs w:val="20"/>
          <w:lang w:val="id-ID"/>
        </w:rPr>
        <w:t xml:space="preserve">. Terutama untuk masyarakat yang tinggal di daerah yang masih terkendala dalam teknologi digital. </w:t>
      </w:r>
      <w:r w:rsidR="00885F00" w:rsidRPr="0073217E">
        <w:rPr>
          <w:szCs w:val="20"/>
          <w:lang w:val="id-ID"/>
        </w:rPr>
        <w:t xml:space="preserve">Oleh karena itu </w:t>
      </w:r>
      <w:r w:rsidR="00D23A23" w:rsidRPr="0073217E">
        <w:rPr>
          <w:szCs w:val="20"/>
          <w:lang w:val="id-ID"/>
        </w:rPr>
        <w:t xml:space="preserve">tim komunikasi publik </w:t>
      </w:r>
      <w:r w:rsidR="00885F00" w:rsidRPr="0073217E">
        <w:rPr>
          <w:szCs w:val="20"/>
          <w:lang w:val="id-ID"/>
        </w:rPr>
        <w:t xml:space="preserve">Sekretariat Nasional SDGs </w:t>
      </w:r>
      <w:r w:rsidR="00D23A23" w:rsidRPr="0073217E">
        <w:rPr>
          <w:szCs w:val="20"/>
          <w:lang w:val="id-ID"/>
        </w:rPr>
        <w:t>membutuhkan strategi publikasi informasi sebagai</w:t>
      </w:r>
      <w:r w:rsidR="00BB6607" w:rsidRPr="0073217E">
        <w:rPr>
          <w:szCs w:val="20"/>
          <w:lang w:val="id-ID"/>
        </w:rPr>
        <w:t xml:space="preserve"> bagian yang penting agar informasi terkait SDGs dapat tersampaikan dengan sebagaimana mestinya.</w:t>
      </w:r>
    </w:p>
    <w:p w14:paraId="0A97644A" w14:textId="5847E7C7" w:rsidR="000C39D7" w:rsidRPr="0073217E" w:rsidRDefault="008F7A77" w:rsidP="00A3352D">
      <w:pPr>
        <w:spacing w:afterLines="100"/>
        <w:rPr>
          <w:szCs w:val="20"/>
          <w:lang w:val="id-ID"/>
        </w:rPr>
      </w:pPr>
      <w:r w:rsidRPr="0073217E">
        <w:rPr>
          <w:szCs w:val="20"/>
          <w:lang w:val="id-ID"/>
        </w:rPr>
        <w:t xml:space="preserve">Hasil wawancara menyatakan publikasi informasi SDGs bertujuan tidak hanya untuk menyebarluaskan data, tetapi juga untuk meningkatkan kesadaran, pemahaman, dan partisipasi publik terhadap pembangunan berkelanjutan. Hal ini sejalan dengan fungsi komunikasi publik yang menempatkan informasi sebagai media pemberdayaan masyarakat. Temuan ini menjelaskan bahwa publikasi SDGs berfungsi ganda yaitu pertama sebagai </w:t>
      </w:r>
      <w:r w:rsidRPr="0073217E">
        <w:rPr>
          <w:i/>
          <w:iCs/>
          <w:szCs w:val="20"/>
          <w:lang w:val="id-ID"/>
        </w:rPr>
        <w:t>tools of information</w:t>
      </w:r>
      <w:r w:rsidRPr="0073217E">
        <w:rPr>
          <w:szCs w:val="20"/>
          <w:lang w:val="id-ID"/>
        </w:rPr>
        <w:t xml:space="preserve"> untuk menyampaikan capaian dan kebijakan pemerintah, kedua sebagai </w:t>
      </w:r>
      <w:r w:rsidRPr="0073217E">
        <w:rPr>
          <w:i/>
          <w:iCs/>
          <w:szCs w:val="20"/>
          <w:lang w:val="id-ID"/>
        </w:rPr>
        <w:t>tools of engagement</w:t>
      </w:r>
      <w:r w:rsidRPr="0073217E">
        <w:rPr>
          <w:szCs w:val="20"/>
          <w:lang w:val="id-ID"/>
        </w:rPr>
        <w:t xml:space="preserve"> untuk berkolaborasi lintas sektor, baik dengan masyarakat, dunia usaha, akademisi maupun pemerintah daerah.</w:t>
      </w:r>
    </w:p>
    <w:p w14:paraId="3D650FCE" w14:textId="28E9AAA9" w:rsidR="002356B2" w:rsidRPr="0073217E" w:rsidRDefault="008F7A77" w:rsidP="00A3352D">
      <w:pPr>
        <w:spacing w:afterLines="100"/>
        <w:rPr>
          <w:szCs w:val="20"/>
          <w:lang w:val="id-ID"/>
        </w:rPr>
      </w:pPr>
      <w:r w:rsidRPr="0073217E">
        <w:rPr>
          <w:szCs w:val="20"/>
          <w:lang w:val="id-ID"/>
        </w:rPr>
        <w:t xml:space="preserve">Model komunikasi </w:t>
      </w:r>
      <w:sdt>
        <w:sdtPr>
          <w:rPr>
            <w:szCs w:val="20"/>
            <w:lang w:val="id-ID"/>
          </w:rPr>
          <w:id w:val="-55788692"/>
          <w:citation/>
        </w:sdtPr>
        <w:sdtEndPr/>
        <w:sdtContent>
          <w:r w:rsidRPr="0073217E">
            <w:rPr>
              <w:szCs w:val="20"/>
              <w:lang w:val="id-ID"/>
            </w:rPr>
            <w:fldChar w:fldCharType="begin"/>
          </w:r>
          <w:r w:rsidRPr="0073217E">
            <w:rPr>
              <w:szCs w:val="20"/>
              <w:lang w:val="id-ID"/>
            </w:rPr>
            <w:instrText xml:space="preserve">CITATION Car25 \l 1033 </w:instrText>
          </w:r>
          <w:r w:rsidRPr="0073217E">
            <w:rPr>
              <w:szCs w:val="20"/>
              <w:lang w:val="id-ID"/>
            </w:rPr>
            <w:fldChar w:fldCharType="separate"/>
          </w:r>
          <w:r w:rsidR="006A316B" w:rsidRPr="0073217E">
            <w:rPr>
              <w:noProof/>
              <w:szCs w:val="20"/>
              <w:lang w:val="id-ID"/>
            </w:rPr>
            <w:t>[14]</w:t>
          </w:r>
          <w:r w:rsidRPr="0073217E">
            <w:rPr>
              <w:szCs w:val="20"/>
              <w:lang w:val="id-ID"/>
            </w:rPr>
            <w:fldChar w:fldCharType="end"/>
          </w:r>
        </w:sdtContent>
      </w:sdt>
      <w:r w:rsidRPr="0073217E">
        <w:rPr>
          <w:szCs w:val="20"/>
          <w:lang w:val="id-ID"/>
        </w:rPr>
        <w:t xml:space="preserve"> Lasswell (1948) yang di rumuskan melalui pertanyaan </w:t>
      </w:r>
      <w:r w:rsidRPr="0073217E">
        <w:rPr>
          <w:i/>
          <w:iCs/>
          <w:szCs w:val="20"/>
          <w:lang w:val="id-ID"/>
        </w:rPr>
        <w:t>“Who, What, Channel, Whom, Effect”</w:t>
      </w:r>
      <w:r w:rsidRPr="0073217E">
        <w:rPr>
          <w:szCs w:val="20"/>
          <w:lang w:val="id-ID"/>
        </w:rPr>
        <w:t xml:space="preserve"> digunakan untuk menganalisis efektivitas strategi publikasi SDGs. </w:t>
      </w:r>
      <w:r w:rsidR="00C9763B" w:rsidRPr="0073217E">
        <w:rPr>
          <w:szCs w:val="20"/>
          <w:lang w:val="id-ID"/>
        </w:rPr>
        <w:t xml:space="preserve">Sebagai upaya </w:t>
      </w:r>
      <w:r w:rsidR="00001BD3" w:rsidRPr="0073217E">
        <w:rPr>
          <w:szCs w:val="20"/>
          <w:lang w:val="id-ID"/>
        </w:rPr>
        <w:t>untuk memahami efektivitas strategi publikasi informasi yang dijalankan oleh tim komunikasi publik Sekretariat Nasional SDGs</w:t>
      </w:r>
      <w:r w:rsidR="00626BDD" w:rsidRPr="0073217E">
        <w:rPr>
          <w:szCs w:val="20"/>
          <w:lang w:val="id-ID"/>
        </w:rPr>
        <w:t xml:space="preserve">, </w:t>
      </w:r>
      <w:r w:rsidR="00751EEF" w:rsidRPr="0073217E">
        <w:rPr>
          <w:szCs w:val="20"/>
          <w:lang w:val="id-ID"/>
        </w:rPr>
        <w:t>analisis tidak hanya berdasarkan</w:t>
      </w:r>
      <w:r w:rsidR="003932A6" w:rsidRPr="0073217E">
        <w:rPr>
          <w:szCs w:val="20"/>
          <w:lang w:val="id-ID"/>
        </w:rPr>
        <w:t xml:space="preserve"> observasi di lapangan namun digunakan juga</w:t>
      </w:r>
      <w:r w:rsidR="0097620E" w:rsidRPr="0073217E">
        <w:rPr>
          <w:szCs w:val="20"/>
          <w:lang w:val="id-ID"/>
        </w:rPr>
        <w:t xml:space="preserve"> pendekatan teoritis yang bisa menjelaskan bagaimana proses </w:t>
      </w:r>
      <w:r w:rsidR="006950DA" w:rsidRPr="0073217E">
        <w:rPr>
          <w:szCs w:val="20"/>
          <w:lang w:val="id-ID"/>
        </w:rPr>
        <w:t xml:space="preserve">publikasi informasi berjalan. </w:t>
      </w:r>
      <w:r w:rsidR="00A05ECB" w:rsidRPr="0073217E">
        <w:rPr>
          <w:szCs w:val="20"/>
          <w:lang w:val="id-ID"/>
        </w:rPr>
        <w:t xml:space="preserve">Data primer yang didapat </w:t>
      </w:r>
      <w:r w:rsidR="005F118B" w:rsidRPr="0073217E">
        <w:rPr>
          <w:szCs w:val="20"/>
          <w:lang w:val="id-ID"/>
        </w:rPr>
        <w:t xml:space="preserve">dari wawancara dan partisipasi aktif di lapangan </w:t>
      </w:r>
      <w:r w:rsidR="00AB2F21" w:rsidRPr="0073217E">
        <w:rPr>
          <w:szCs w:val="20"/>
          <w:lang w:val="id-ID"/>
        </w:rPr>
        <w:t xml:space="preserve">memberikan gambaran jelas mengenai cara tim komunikasi publik Sekertariat Nasional SDGs </w:t>
      </w:r>
      <w:r w:rsidR="00B2739F" w:rsidRPr="0073217E">
        <w:rPr>
          <w:szCs w:val="20"/>
          <w:lang w:val="id-ID"/>
        </w:rPr>
        <w:t xml:space="preserve">bekerja. </w:t>
      </w:r>
      <w:r w:rsidR="005E7DDC" w:rsidRPr="0073217E">
        <w:rPr>
          <w:szCs w:val="20"/>
          <w:lang w:val="id-ID"/>
        </w:rPr>
        <w:t>Meskipun data tersebut memberikan gambaran nyata, agar dapat dian</w:t>
      </w:r>
      <w:r w:rsidR="00E23977" w:rsidRPr="0073217E">
        <w:rPr>
          <w:szCs w:val="20"/>
          <w:lang w:val="id-ID"/>
        </w:rPr>
        <w:t>alisis lebih dalam dibutuhkan landasan teori yang tepat</w:t>
      </w:r>
      <w:r w:rsidR="00807C26" w:rsidRPr="0073217E">
        <w:rPr>
          <w:szCs w:val="20"/>
          <w:lang w:val="id-ID"/>
        </w:rPr>
        <w:t xml:space="preserve"> sesuai dengan cara komunikasi pada instansi pemerintahan. </w:t>
      </w:r>
    </w:p>
    <w:p w14:paraId="771DD087" w14:textId="7EE11CF3" w:rsidR="002356B2" w:rsidRPr="0073217E" w:rsidRDefault="008F7A77" w:rsidP="00A3352D">
      <w:pPr>
        <w:spacing w:afterLines="100"/>
        <w:rPr>
          <w:szCs w:val="20"/>
          <w:lang w:val="id-ID"/>
        </w:rPr>
      </w:pPr>
      <w:r w:rsidRPr="0073217E">
        <w:rPr>
          <w:i/>
          <w:iCs/>
          <w:szCs w:val="20"/>
          <w:lang w:val="id-ID"/>
        </w:rPr>
        <w:t>Who</w:t>
      </w:r>
      <w:r w:rsidRPr="0073217E">
        <w:rPr>
          <w:szCs w:val="20"/>
          <w:lang w:val="id-ID"/>
        </w:rPr>
        <w:t xml:space="preserve"> (komunikator</w:t>
      </w:r>
      <w:r w:rsidRPr="0073217E">
        <w:rPr>
          <w:b/>
          <w:bCs/>
          <w:szCs w:val="20"/>
          <w:lang w:val="id-ID"/>
        </w:rPr>
        <w:t>)</w:t>
      </w:r>
      <w:r w:rsidR="00A3352D" w:rsidRPr="0073217E">
        <w:rPr>
          <w:szCs w:val="20"/>
          <w:lang w:val="id-ID"/>
        </w:rPr>
        <w:t xml:space="preserve"> k</w:t>
      </w:r>
      <w:r w:rsidRPr="0073217E">
        <w:rPr>
          <w:szCs w:val="20"/>
          <w:lang w:val="id-ID"/>
        </w:rPr>
        <w:t xml:space="preserve">omunikator </w:t>
      </w:r>
      <w:r w:rsidR="00B24169" w:rsidRPr="0073217E">
        <w:rPr>
          <w:szCs w:val="20"/>
          <w:lang w:val="id-ID"/>
        </w:rPr>
        <w:t xml:space="preserve">dalam teori </w:t>
      </w:r>
      <w:r w:rsidR="00A300BF" w:rsidRPr="0073217E">
        <w:rPr>
          <w:szCs w:val="20"/>
          <w:lang w:val="id-ID"/>
        </w:rPr>
        <w:t xml:space="preserve">Lasswell adalah pihak yang berperan utama dalam </w:t>
      </w:r>
      <w:r w:rsidR="00A974A0" w:rsidRPr="0073217E">
        <w:rPr>
          <w:szCs w:val="20"/>
          <w:lang w:val="id-ID"/>
        </w:rPr>
        <w:t xml:space="preserve">mempublikasikan </w:t>
      </w:r>
      <w:r w:rsidR="00A300BF" w:rsidRPr="0073217E">
        <w:rPr>
          <w:szCs w:val="20"/>
          <w:lang w:val="id-ID"/>
        </w:rPr>
        <w:t>informasi</w:t>
      </w:r>
      <w:r w:rsidR="00A974A0" w:rsidRPr="0073217E">
        <w:rPr>
          <w:szCs w:val="20"/>
          <w:lang w:val="id-ID"/>
        </w:rPr>
        <w:t xml:space="preserve"> pada masyarakat. Data primer menunjukan </w:t>
      </w:r>
      <w:r w:rsidR="004C6284" w:rsidRPr="0073217E">
        <w:rPr>
          <w:szCs w:val="20"/>
          <w:lang w:val="id-ID"/>
        </w:rPr>
        <w:t xml:space="preserve">bahwa komunikator utama yaitu </w:t>
      </w:r>
      <w:r w:rsidR="00105129" w:rsidRPr="0073217E">
        <w:rPr>
          <w:szCs w:val="20"/>
          <w:lang w:val="id-ID"/>
        </w:rPr>
        <w:t xml:space="preserve">tim </w:t>
      </w:r>
      <w:r w:rsidRPr="0073217E">
        <w:rPr>
          <w:szCs w:val="20"/>
          <w:lang w:val="id-ID"/>
        </w:rPr>
        <w:t xml:space="preserve">komunikasi publik Sekertariat Nasional SDGs di bawah Kementerian PPN/Bappenas. Tim ini memiliki mandat strategis dalam mengelola pesan dan citra publik lembaga. Bedasarkan hasil wawancara “sejak awal dibentuk tahun 2017, Sekertariat Nasional SDGs berperan sebafai penggerak utama koodinasi, sinkronisasi, dan fasilitasi implementasi SDGs Indonesia.” </w:t>
      </w:r>
      <w:r w:rsidR="005E64CC" w:rsidRPr="0073217E">
        <w:rPr>
          <w:szCs w:val="20"/>
          <w:lang w:val="id-ID"/>
        </w:rPr>
        <w:t xml:space="preserve"> </w:t>
      </w:r>
      <w:r w:rsidRPr="0073217E">
        <w:rPr>
          <w:szCs w:val="20"/>
          <w:lang w:val="id-ID"/>
        </w:rPr>
        <w:t>Strategi yang digunakan yaitu menjaga kredibilitas lembaga melalui konsistensi pesan dan transparansi informasi. Hal ini penting agar publik mempercayai sumber informasi resmi dari pemerintah</w:t>
      </w:r>
      <w:r w:rsidR="005E64CC" w:rsidRPr="0073217E">
        <w:rPr>
          <w:szCs w:val="20"/>
          <w:lang w:val="id-ID"/>
        </w:rPr>
        <w:t>.</w:t>
      </w:r>
      <w:r w:rsidR="00A3352D" w:rsidRPr="0073217E">
        <w:rPr>
          <w:szCs w:val="20"/>
          <w:lang w:val="id-ID"/>
        </w:rPr>
        <w:t xml:space="preserve"> </w:t>
      </w:r>
    </w:p>
    <w:p w14:paraId="1C9E3053" w14:textId="068FED1C" w:rsidR="002356B2" w:rsidRPr="0073217E" w:rsidRDefault="005E64CC" w:rsidP="00A3352D">
      <w:pPr>
        <w:spacing w:afterLines="100"/>
        <w:rPr>
          <w:szCs w:val="20"/>
          <w:lang w:val="id-ID"/>
        </w:rPr>
      </w:pPr>
      <w:r w:rsidRPr="0073217E">
        <w:rPr>
          <w:i/>
          <w:iCs/>
          <w:szCs w:val="20"/>
          <w:lang w:val="id-ID"/>
        </w:rPr>
        <w:t>What</w:t>
      </w:r>
      <w:r w:rsidRPr="0073217E">
        <w:rPr>
          <w:szCs w:val="20"/>
          <w:lang w:val="id-ID"/>
        </w:rPr>
        <w:t xml:space="preserve"> (pesan yang disampaikan)</w:t>
      </w:r>
      <w:r w:rsidR="00F75978" w:rsidRPr="0073217E">
        <w:rPr>
          <w:b/>
          <w:bCs/>
          <w:szCs w:val="20"/>
          <w:lang w:val="id-ID"/>
        </w:rPr>
        <w:t xml:space="preserve"> </w:t>
      </w:r>
      <w:r w:rsidR="00510A64" w:rsidRPr="0073217E">
        <w:rPr>
          <w:szCs w:val="20"/>
          <w:lang w:val="id-ID"/>
        </w:rPr>
        <w:t>komponen ini dalam teori Lasswell mene</w:t>
      </w:r>
      <w:r w:rsidR="00D92EE8" w:rsidRPr="0073217E">
        <w:rPr>
          <w:szCs w:val="20"/>
          <w:lang w:val="id-ID"/>
        </w:rPr>
        <w:t>kankan pentingnya menyusun pesan yang jelas, relevan</w:t>
      </w:r>
      <w:r w:rsidR="00CE0D27" w:rsidRPr="0073217E">
        <w:rPr>
          <w:szCs w:val="20"/>
          <w:lang w:val="id-ID"/>
        </w:rPr>
        <w:t>, dan mudah dipahami. Data primer menunjukan bahwa tim komunikasi publik Sekretariat Nasional SDGs</w:t>
      </w:r>
      <w:r w:rsidR="00B52767" w:rsidRPr="0073217E">
        <w:rPr>
          <w:szCs w:val="20"/>
          <w:lang w:val="id-ID"/>
        </w:rPr>
        <w:t xml:space="preserve"> </w:t>
      </w:r>
      <w:proofErr w:type="spellStart"/>
      <w:r w:rsidR="00B52767" w:rsidRPr="0073217E">
        <w:rPr>
          <w:szCs w:val="20"/>
        </w:rPr>
        <w:t>secara</w:t>
      </w:r>
      <w:proofErr w:type="spellEnd"/>
      <w:r w:rsidR="00B52767" w:rsidRPr="0073217E">
        <w:rPr>
          <w:szCs w:val="20"/>
        </w:rPr>
        <w:t xml:space="preserve"> </w:t>
      </w:r>
      <w:proofErr w:type="spellStart"/>
      <w:r w:rsidR="00B52767" w:rsidRPr="0073217E">
        <w:rPr>
          <w:szCs w:val="20"/>
        </w:rPr>
        <w:t>konsisten</w:t>
      </w:r>
      <w:proofErr w:type="spellEnd"/>
      <w:r w:rsidR="00B52767" w:rsidRPr="0073217E">
        <w:rPr>
          <w:szCs w:val="20"/>
        </w:rPr>
        <w:t xml:space="preserve"> </w:t>
      </w:r>
      <w:proofErr w:type="spellStart"/>
      <w:r w:rsidR="00B52767" w:rsidRPr="0073217E">
        <w:rPr>
          <w:szCs w:val="20"/>
        </w:rPr>
        <w:t>menyampaikan</w:t>
      </w:r>
      <w:proofErr w:type="spellEnd"/>
      <w:r w:rsidR="00B52767" w:rsidRPr="0073217E">
        <w:rPr>
          <w:szCs w:val="20"/>
        </w:rPr>
        <w:t xml:space="preserve"> </w:t>
      </w:r>
      <w:proofErr w:type="spellStart"/>
      <w:r w:rsidR="00B52767" w:rsidRPr="0073217E">
        <w:rPr>
          <w:szCs w:val="20"/>
        </w:rPr>
        <w:t>pesan</w:t>
      </w:r>
      <w:proofErr w:type="spellEnd"/>
      <w:r w:rsidR="00B52767" w:rsidRPr="0073217E">
        <w:rPr>
          <w:szCs w:val="20"/>
        </w:rPr>
        <w:t xml:space="preserve"> </w:t>
      </w:r>
      <w:proofErr w:type="spellStart"/>
      <w:r w:rsidR="00B52767" w:rsidRPr="0073217E">
        <w:rPr>
          <w:szCs w:val="20"/>
        </w:rPr>
        <w:t>tentang</w:t>
      </w:r>
      <w:proofErr w:type="spellEnd"/>
      <w:r w:rsidR="00B52767" w:rsidRPr="0073217E">
        <w:rPr>
          <w:szCs w:val="20"/>
        </w:rPr>
        <w:t xml:space="preserve"> </w:t>
      </w:r>
      <w:proofErr w:type="spellStart"/>
      <w:r w:rsidR="00B52767" w:rsidRPr="0073217E">
        <w:rPr>
          <w:szCs w:val="20"/>
        </w:rPr>
        <w:t>pentingnya</w:t>
      </w:r>
      <w:proofErr w:type="spellEnd"/>
      <w:r w:rsidR="00B52767" w:rsidRPr="0073217E">
        <w:rPr>
          <w:szCs w:val="20"/>
        </w:rPr>
        <w:t xml:space="preserve"> </w:t>
      </w:r>
      <w:proofErr w:type="spellStart"/>
      <w:r w:rsidR="00B52767" w:rsidRPr="0073217E">
        <w:rPr>
          <w:szCs w:val="20"/>
        </w:rPr>
        <w:t>kerja</w:t>
      </w:r>
      <w:proofErr w:type="spellEnd"/>
      <w:r w:rsidR="00B52767" w:rsidRPr="0073217E">
        <w:rPr>
          <w:szCs w:val="20"/>
        </w:rPr>
        <w:t xml:space="preserve"> </w:t>
      </w:r>
      <w:proofErr w:type="spellStart"/>
      <w:r w:rsidR="00B52767" w:rsidRPr="0073217E">
        <w:rPr>
          <w:szCs w:val="20"/>
        </w:rPr>
        <w:t>sama</w:t>
      </w:r>
      <w:proofErr w:type="spellEnd"/>
      <w:r w:rsidR="00B52767" w:rsidRPr="0073217E">
        <w:rPr>
          <w:szCs w:val="20"/>
        </w:rPr>
        <w:t xml:space="preserve"> </w:t>
      </w:r>
      <w:proofErr w:type="spellStart"/>
      <w:r w:rsidR="00B52767" w:rsidRPr="0073217E">
        <w:rPr>
          <w:szCs w:val="20"/>
        </w:rPr>
        <w:t>antar</w:t>
      </w:r>
      <w:proofErr w:type="spellEnd"/>
      <w:r w:rsidR="00B52767" w:rsidRPr="0073217E">
        <w:rPr>
          <w:szCs w:val="20"/>
        </w:rPr>
        <w:t xml:space="preserve"> </w:t>
      </w:r>
      <w:proofErr w:type="spellStart"/>
      <w:r w:rsidR="00B52767" w:rsidRPr="0073217E">
        <w:rPr>
          <w:szCs w:val="20"/>
        </w:rPr>
        <w:t>pihak</w:t>
      </w:r>
      <w:proofErr w:type="spellEnd"/>
      <w:r w:rsidR="00B52767" w:rsidRPr="0073217E">
        <w:rPr>
          <w:szCs w:val="20"/>
        </w:rPr>
        <w:t xml:space="preserve">, </w:t>
      </w:r>
      <w:proofErr w:type="spellStart"/>
      <w:r w:rsidR="00B52767" w:rsidRPr="0073217E">
        <w:rPr>
          <w:szCs w:val="20"/>
        </w:rPr>
        <w:t>peran</w:t>
      </w:r>
      <w:proofErr w:type="spellEnd"/>
      <w:r w:rsidR="00B52767" w:rsidRPr="0073217E">
        <w:rPr>
          <w:szCs w:val="20"/>
        </w:rPr>
        <w:t xml:space="preserve"> </w:t>
      </w:r>
      <w:proofErr w:type="spellStart"/>
      <w:r w:rsidR="00B52767" w:rsidRPr="0073217E">
        <w:rPr>
          <w:szCs w:val="20"/>
        </w:rPr>
        <w:t>masyarakat</w:t>
      </w:r>
      <w:proofErr w:type="spellEnd"/>
      <w:r w:rsidR="00B52767" w:rsidRPr="0073217E">
        <w:rPr>
          <w:szCs w:val="20"/>
        </w:rPr>
        <w:t xml:space="preserve"> </w:t>
      </w:r>
      <w:proofErr w:type="spellStart"/>
      <w:r w:rsidR="00B52767" w:rsidRPr="0073217E">
        <w:rPr>
          <w:szCs w:val="20"/>
        </w:rPr>
        <w:t>dalam</w:t>
      </w:r>
      <w:proofErr w:type="spellEnd"/>
      <w:r w:rsidR="00B52767" w:rsidRPr="0073217E">
        <w:rPr>
          <w:szCs w:val="20"/>
        </w:rPr>
        <w:t xml:space="preserve"> </w:t>
      </w:r>
      <w:proofErr w:type="spellStart"/>
      <w:r w:rsidR="00B52767" w:rsidRPr="0073217E">
        <w:rPr>
          <w:szCs w:val="20"/>
        </w:rPr>
        <w:t>pembangunan</w:t>
      </w:r>
      <w:proofErr w:type="spellEnd"/>
      <w:r w:rsidR="00B52767" w:rsidRPr="0073217E">
        <w:rPr>
          <w:szCs w:val="20"/>
        </w:rPr>
        <w:t xml:space="preserve"> </w:t>
      </w:r>
      <w:proofErr w:type="spellStart"/>
      <w:r w:rsidR="00B52767" w:rsidRPr="0073217E">
        <w:rPr>
          <w:szCs w:val="20"/>
        </w:rPr>
        <w:t>berkelanjutan</w:t>
      </w:r>
      <w:proofErr w:type="spellEnd"/>
      <w:r w:rsidR="00B52767" w:rsidRPr="0073217E">
        <w:rPr>
          <w:szCs w:val="20"/>
        </w:rPr>
        <w:t xml:space="preserve">, </w:t>
      </w:r>
      <w:proofErr w:type="spellStart"/>
      <w:r w:rsidR="00B52767" w:rsidRPr="0073217E">
        <w:rPr>
          <w:szCs w:val="20"/>
        </w:rPr>
        <w:t>serta</w:t>
      </w:r>
      <w:proofErr w:type="spellEnd"/>
      <w:r w:rsidR="00B52767" w:rsidRPr="0073217E">
        <w:rPr>
          <w:szCs w:val="20"/>
        </w:rPr>
        <w:t xml:space="preserve"> </w:t>
      </w:r>
      <w:proofErr w:type="spellStart"/>
      <w:r w:rsidR="00B52767" w:rsidRPr="0073217E">
        <w:rPr>
          <w:szCs w:val="20"/>
        </w:rPr>
        <w:t>kemajuan</w:t>
      </w:r>
      <w:proofErr w:type="spellEnd"/>
      <w:r w:rsidR="00B52767" w:rsidRPr="0073217E">
        <w:rPr>
          <w:szCs w:val="20"/>
        </w:rPr>
        <w:t xml:space="preserve"> Indonesia </w:t>
      </w:r>
      <w:proofErr w:type="spellStart"/>
      <w:r w:rsidR="00B52767" w:rsidRPr="0073217E">
        <w:rPr>
          <w:szCs w:val="20"/>
        </w:rPr>
        <w:t>dalam</w:t>
      </w:r>
      <w:proofErr w:type="spellEnd"/>
      <w:r w:rsidR="00B52767" w:rsidRPr="0073217E">
        <w:rPr>
          <w:szCs w:val="20"/>
        </w:rPr>
        <w:t xml:space="preserve"> </w:t>
      </w:r>
      <w:proofErr w:type="spellStart"/>
      <w:r w:rsidR="00B52767" w:rsidRPr="0073217E">
        <w:rPr>
          <w:szCs w:val="20"/>
        </w:rPr>
        <w:t>mencapai</w:t>
      </w:r>
      <w:proofErr w:type="spellEnd"/>
      <w:r w:rsidR="00B52767" w:rsidRPr="0073217E">
        <w:rPr>
          <w:szCs w:val="20"/>
        </w:rPr>
        <w:t xml:space="preserve"> target SDGs</w:t>
      </w:r>
      <w:r w:rsidR="00B52767" w:rsidRPr="0073217E">
        <w:rPr>
          <w:szCs w:val="20"/>
          <w:lang w:val="id-ID"/>
        </w:rPr>
        <w:t xml:space="preserve">. </w:t>
      </w:r>
      <w:r w:rsidR="00F9646D" w:rsidRPr="0073217E">
        <w:rPr>
          <w:szCs w:val="20"/>
          <w:lang w:val="id-ID"/>
        </w:rPr>
        <w:t xml:space="preserve">Temuan di lapangan </w:t>
      </w:r>
      <w:r w:rsidR="00A3352D" w:rsidRPr="0073217E">
        <w:rPr>
          <w:szCs w:val="20"/>
          <w:lang w:val="id-ID"/>
        </w:rPr>
        <w:t>p</w:t>
      </w:r>
      <w:r w:rsidRPr="0073217E">
        <w:rPr>
          <w:szCs w:val="20"/>
          <w:lang w:val="id-ID"/>
        </w:rPr>
        <w:t xml:space="preserve">esan yang disampaikan berfokus pada urgensi kolaborasi multipihak, inovasi pembangunan, dan aksi nyata masyarakat terhadap SDGs. Berdasarkan hasil wawancara “kami memastikan narasi SDGs tersampaikan secara seragam dan mudah dipahami lintas </w:t>
      </w:r>
      <w:r w:rsidRPr="0073217E">
        <w:rPr>
          <w:i/>
          <w:iCs/>
          <w:szCs w:val="20"/>
          <w:lang w:val="id-ID"/>
        </w:rPr>
        <w:t>platform.</w:t>
      </w:r>
      <w:r w:rsidRPr="0073217E">
        <w:rPr>
          <w:szCs w:val="20"/>
          <w:lang w:val="id-ID"/>
        </w:rPr>
        <w:t>” Strategi yang digunakan pada indikator pesan yang disampaikan yaitu fokus pada penyusunan pesan yang informatif, edukatif, dan inspiratif. Narasi SDGs dikemas dalam gaya visual dan bahasa sederhana agar mudah dipahami audiens.</w:t>
      </w:r>
      <w:r w:rsidR="00A3352D" w:rsidRPr="0073217E">
        <w:rPr>
          <w:szCs w:val="20"/>
          <w:lang w:val="id-ID"/>
        </w:rPr>
        <w:t xml:space="preserve"> </w:t>
      </w:r>
    </w:p>
    <w:p w14:paraId="42EDD8B3" w14:textId="63A09298" w:rsidR="002356B2" w:rsidRPr="0073217E" w:rsidRDefault="005E64CC" w:rsidP="00A3352D">
      <w:pPr>
        <w:spacing w:afterLines="100"/>
        <w:rPr>
          <w:szCs w:val="20"/>
          <w:lang w:val="id-ID"/>
        </w:rPr>
      </w:pPr>
      <w:r w:rsidRPr="0073217E">
        <w:rPr>
          <w:i/>
          <w:iCs/>
          <w:szCs w:val="20"/>
          <w:lang w:val="id-ID"/>
        </w:rPr>
        <w:t>Channel</w:t>
      </w:r>
      <w:r w:rsidRPr="0073217E">
        <w:rPr>
          <w:szCs w:val="20"/>
          <w:lang w:val="id-ID"/>
        </w:rPr>
        <w:t xml:space="preserve"> (media yang digunakan)</w:t>
      </w:r>
      <w:r w:rsidR="001C50AD" w:rsidRPr="0073217E">
        <w:rPr>
          <w:szCs w:val="20"/>
          <w:lang w:val="id-ID"/>
        </w:rPr>
        <w:t xml:space="preserve"> </w:t>
      </w:r>
      <w:r w:rsidR="00E84BF7" w:rsidRPr="0073217E">
        <w:rPr>
          <w:szCs w:val="20"/>
          <w:lang w:val="id-ID"/>
        </w:rPr>
        <w:t xml:space="preserve">menurut teori Lasswell, karakteristik audiens dan tujuan pesan menentukan saluran komunikasi. </w:t>
      </w:r>
      <w:r w:rsidR="00425951" w:rsidRPr="0073217E">
        <w:rPr>
          <w:szCs w:val="20"/>
          <w:lang w:val="id-ID"/>
        </w:rPr>
        <w:t xml:space="preserve">Data primer menunjukan bahwa tim komunikasi publik </w:t>
      </w:r>
      <w:r w:rsidR="00190D99" w:rsidRPr="0073217E">
        <w:rPr>
          <w:szCs w:val="20"/>
          <w:lang w:val="id-ID"/>
        </w:rPr>
        <w:t>S</w:t>
      </w:r>
      <w:r w:rsidRPr="0073217E">
        <w:rPr>
          <w:szCs w:val="20"/>
          <w:lang w:val="id-ID"/>
        </w:rPr>
        <w:t xml:space="preserve">ekertariat Nasional SDGs menggunakan beragam media komunikasi publik untuk menjangkau audiens yang beragam. Berdasarkan hasil wawancara “media yang digunakan meliputi </w:t>
      </w:r>
      <w:r w:rsidRPr="0073217E">
        <w:rPr>
          <w:i/>
          <w:iCs/>
          <w:szCs w:val="20"/>
          <w:lang w:val="id-ID"/>
        </w:rPr>
        <w:t>web site</w:t>
      </w:r>
      <w:r w:rsidRPr="0073217E">
        <w:rPr>
          <w:szCs w:val="20"/>
          <w:lang w:val="id-ID"/>
        </w:rPr>
        <w:t xml:space="preserve"> resmi SDGs Indonesia sebagai pusat informasi dan publikasi data, media sosial seperti Instagram, X, LinkedIn, dan YouTube, untuk menjangkau generasi muda dengan gaya visual </w:t>
      </w:r>
      <w:r w:rsidRPr="0073217E">
        <w:rPr>
          <w:i/>
          <w:iCs/>
          <w:szCs w:val="20"/>
          <w:lang w:val="id-ID"/>
        </w:rPr>
        <w:t>storytelling</w:t>
      </w:r>
      <w:r w:rsidRPr="0073217E">
        <w:rPr>
          <w:szCs w:val="20"/>
          <w:lang w:val="id-ID"/>
        </w:rPr>
        <w:t xml:space="preserve">, publikasi media nasional, serta </w:t>
      </w:r>
      <w:r w:rsidRPr="0073217E">
        <w:rPr>
          <w:i/>
          <w:iCs/>
          <w:szCs w:val="20"/>
          <w:lang w:val="id-ID"/>
        </w:rPr>
        <w:t>event</w:t>
      </w:r>
      <w:r w:rsidRPr="0073217E">
        <w:rPr>
          <w:szCs w:val="20"/>
          <w:lang w:val="id-ID"/>
        </w:rPr>
        <w:t xml:space="preserve"> komunikasi publik seperti SDGs Festival dan </w:t>
      </w:r>
      <w:r w:rsidRPr="0073217E">
        <w:rPr>
          <w:i/>
          <w:iCs/>
          <w:szCs w:val="20"/>
          <w:lang w:val="id-ID"/>
        </w:rPr>
        <w:t>Annual Conference</w:t>
      </w:r>
      <w:r w:rsidRPr="0073217E">
        <w:rPr>
          <w:szCs w:val="20"/>
          <w:lang w:val="id-ID"/>
        </w:rPr>
        <w:t>”</w:t>
      </w:r>
      <w:r w:rsidR="00A3352D" w:rsidRPr="0073217E">
        <w:rPr>
          <w:szCs w:val="20"/>
          <w:lang w:val="id-ID"/>
        </w:rPr>
        <w:t xml:space="preserve">. </w:t>
      </w:r>
      <w:r w:rsidR="00D8414E" w:rsidRPr="0073217E">
        <w:rPr>
          <w:szCs w:val="20"/>
          <w:lang w:val="id-ID"/>
        </w:rPr>
        <w:t>Prinsip Lasswell</w:t>
      </w:r>
      <w:r w:rsidR="006C7E8F" w:rsidRPr="0073217E">
        <w:rPr>
          <w:szCs w:val="20"/>
          <w:lang w:val="id-ID"/>
        </w:rPr>
        <w:t xml:space="preserve"> bahwa saluran harus dipilih secara strategis agar pesan dapat tersampaikan secara optimal</w:t>
      </w:r>
      <w:r w:rsidR="00A84CB8" w:rsidRPr="0073217E">
        <w:rPr>
          <w:szCs w:val="20"/>
          <w:lang w:val="id-ID"/>
        </w:rPr>
        <w:t>.</w:t>
      </w:r>
      <w:r w:rsidR="007B16A0" w:rsidRPr="0073217E">
        <w:rPr>
          <w:szCs w:val="20"/>
          <w:lang w:val="id-ID"/>
        </w:rPr>
        <w:t xml:space="preserve"> Tim komunikasi publik Sekret</w:t>
      </w:r>
      <w:r w:rsidR="00A617DB" w:rsidRPr="0073217E">
        <w:rPr>
          <w:szCs w:val="20"/>
          <w:lang w:val="id-ID"/>
        </w:rPr>
        <w:t>ariat Nasional SDGs telah menerapkan teori komunikasi Lasswell pada poin tersebut.</w:t>
      </w:r>
    </w:p>
    <w:p w14:paraId="297E6883" w14:textId="459DBD3E" w:rsidR="002356B2" w:rsidRPr="0073217E" w:rsidRDefault="005E64CC" w:rsidP="00A3352D">
      <w:pPr>
        <w:spacing w:afterLines="100"/>
        <w:rPr>
          <w:szCs w:val="20"/>
          <w:lang w:val="id-ID"/>
        </w:rPr>
      </w:pPr>
      <w:r w:rsidRPr="0073217E">
        <w:rPr>
          <w:i/>
          <w:iCs/>
          <w:szCs w:val="20"/>
          <w:lang w:val="id-ID"/>
        </w:rPr>
        <w:lastRenderedPageBreak/>
        <w:t>Whom</w:t>
      </w:r>
      <w:r w:rsidRPr="0073217E">
        <w:rPr>
          <w:szCs w:val="20"/>
          <w:lang w:val="id-ID"/>
        </w:rPr>
        <w:t xml:space="preserve"> (komunikan)</w:t>
      </w:r>
      <w:r w:rsidR="00A3352D" w:rsidRPr="0073217E">
        <w:rPr>
          <w:szCs w:val="20"/>
          <w:lang w:val="id-ID"/>
        </w:rPr>
        <w:t xml:space="preserve"> </w:t>
      </w:r>
      <w:r w:rsidR="00A84CB8" w:rsidRPr="0073217E">
        <w:rPr>
          <w:szCs w:val="20"/>
          <w:lang w:val="id-ID"/>
        </w:rPr>
        <w:t>teori Lasswell mejelaskan bahwa pemahaman audiens sangat penting untuk keberhasilan komunikasi.</w:t>
      </w:r>
      <w:r w:rsidR="00A51468" w:rsidRPr="0073217E">
        <w:rPr>
          <w:szCs w:val="20"/>
          <w:lang w:val="id-ID"/>
        </w:rPr>
        <w:t xml:space="preserve"> K</w:t>
      </w:r>
      <w:r w:rsidRPr="0073217E">
        <w:rPr>
          <w:szCs w:val="20"/>
          <w:lang w:val="id-ID"/>
        </w:rPr>
        <w:t xml:space="preserve">omunikan dibagi berdasarkan kelompok strategis diantaranya yaitu, generasi muda, akademisi, pelaku usaha, dan pemerintah daerah. Hal ini disampaikan pada saat wawancara “target audiens ditentukan berdasarkan tema dan tujuan kampanye.” Strategi yang digunakan dengan melakukan segmentasi audiens berdasarkan, usia, profesi, dan kepentingan pembangunan. Pesan dan media disesuaikan dengan karakter tiap kelompok agar komunikasi lebih tepat sasaran. </w:t>
      </w:r>
      <w:r w:rsidR="00E74943" w:rsidRPr="0073217E">
        <w:rPr>
          <w:szCs w:val="20"/>
          <w:lang w:val="id-ID"/>
        </w:rPr>
        <w:t>Metode ini sejalan dengan teori Lasswell, yang menyatakan bahwa pemahaman</w:t>
      </w:r>
      <w:r w:rsidR="009259F1" w:rsidRPr="0073217E">
        <w:rPr>
          <w:szCs w:val="20"/>
          <w:lang w:val="id-ID"/>
        </w:rPr>
        <w:t xml:space="preserve"> karakter audiens penting agar pesan dapat diterima oleh masyarakat.</w:t>
      </w:r>
    </w:p>
    <w:p w14:paraId="35D808FE" w14:textId="15EA0BC8" w:rsidR="000C39D7" w:rsidRPr="0073217E" w:rsidRDefault="005E64CC" w:rsidP="00A3352D">
      <w:pPr>
        <w:spacing w:afterLines="100"/>
        <w:rPr>
          <w:szCs w:val="20"/>
          <w:lang w:val="id-ID"/>
        </w:rPr>
      </w:pPr>
      <w:r w:rsidRPr="0073217E">
        <w:rPr>
          <w:i/>
          <w:iCs/>
          <w:szCs w:val="20"/>
          <w:lang w:val="id-ID"/>
        </w:rPr>
        <w:t>Effect</w:t>
      </w:r>
      <w:r w:rsidRPr="0073217E">
        <w:rPr>
          <w:szCs w:val="20"/>
          <w:lang w:val="id-ID"/>
        </w:rPr>
        <w:t xml:space="preserve"> (dampaknya)</w:t>
      </w:r>
      <w:r w:rsidR="00B27C4C" w:rsidRPr="0073217E">
        <w:rPr>
          <w:szCs w:val="20"/>
          <w:lang w:val="id-ID"/>
        </w:rPr>
        <w:t xml:space="preserve"> poin terakhir</w:t>
      </w:r>
      <w:r w:rsidR="001E0B44" w:rsidRPr="0073217E">
        <w:rPr>
          <w:szCs w:val="20"/>
          <w:lang w:val="id-ID"/>
        </w:rPr>
        <w:t xml:space="preserve"> mengacu pada sejauh mana komunikasi mengubah perilaku, meningkatkan pemahaman</w:t>
      </w:r>
      <w:r w:rsidR="00321D54" w:rsidRPr="0073217E">
        <w:rPr>
          <w:szCs w:val="20"/>
          <w:lang w:val="id-ID"/>
        </w:rPr>
        <w:t>, atau meningkatkan keterlibatan publik.</w:t>
      </w:r>
      <w:r w:rsidR="00501E6C" w:rsidRPr="0073217E">
        <w:rPr>
          <w:szCs w:val="20"/>
          <w:lang w:val="id-ID"/>
        </w:rPr>
        <w:t xml:space="preserve"> Berdasarkan data primer </w:t>
      </w:r>
      <w:r w:rsidR="00A3352D" w:rsidRPr="0073217E">
        <w:rPr>
          <w:szCs w:val="20"/>
          <w:lang w:val="id-ID"/>
        </w:rPr>
        <w:t>d</w:t>
      </w:r>
      <w:r w:rsidRPr="0073217E">
        <w:rPr>
          <w:szCs w:val="20"/>
          <w:lang w:val="id-ID"/>
        </w:rPr>
        <w:t xml:space="preserve">ampak utama komunikasi adalah meningkatnya kesadaran publik dan partisipasi multipihak. Berdasarkan hasil wawancara “kami menggunakan indikator seperti capaian </w:t>
      </w:r>
      <w:r w:rsidRPr="0073217E">
        <w:rPr>
          <w:i/>
          <w:iCs/>
          <w:szCs w:val="20"/>
          <w:lang w:val="id-ID"/>
        </w:rPr>
        <w:t xml:space="preserve">engagement </w:t>
      </w:r>
      <w:r w:rsidRPr="0073217E">
        <w:rPr>
          <w:szCs w:val="20"/>
          <w:lang w:val="id-ID"/>
        </w:rPr>
        <w:t xml:space="preserve">dan </w:t>
      </w:r>
      <w:r w:rsidRPr="0073217E">
        <w:rPr>
          <w:i/>
          <w:iCs/>
          <w:szCs w:val="20"/>
          <w:lang w:val="id-ID"/>
        </w:rPr>
        <w:t>reach</w:t>
      </w:r>
      <w:r w:rsidRPr="0073217E">
        <w:rPr>
          <w:szCs w:val="20"/>
          <w:lang w:val="id-ID"/>
        </w:rPr>
        <w:t xml:space="preserve"> di media sosial, jumlah publikasi di media massa, serta </w:t>
      </w:r>
      <w:r w:rsidRPr="0073217E">
        <w:rPr>
          <w:i/>
          <w:iCs/>
          <w:szCs w:val="20"/>
          <w:lang w:val="id-ID"/>
        </w:rPr>
        <w:t>feedback</w:t>
      </w:r>
      <w:r w:rsidRPr="0073217E">
        <w:rPr>
          <w:szCs w:val="20"/>
          <w:lang w:val="id-ID"/>
        </w:rPr>
        <w:t xml:space="preserve"> dari publik melalui survei atau interaksi digital.” Strategi yang digunakan yaitu dengan melakukan evaluasi berbasis data seperti </w:t>
      </w:r>
      <w:r w:rsidRPr="0073217E">
        <w:rPr>
          <w:i/>
          <w:iCs/>
          <w:szCs w:val="20"/>
          <w:lang w:val="id-ID"/>
        </w:rPr>
        <w:t>engagement rate, reach, dan feedback</w:t>
      </w:r>
      <w:r w:rsidRPr="0073217E">
        <w:rPr>
          <w:szCs w:val="20"/>
          <w:lang w:val="id-ID"/>
        </w:rPr>
        <w:t xml:space="preserve"> pubik untuk mengukur efektivitas komunikasi.</w:t>
      </w:r>
      <w:r w:rsidR="00F65CE1" w:rsidRPr="0073217E">
        <w:rPr>
          <w:szCs w:val="20"/>
          <w:lang w:val="id-ID"/>
        </w:rPr>
        <w:t xml:space="preserve"> </w:t>
      </w:r>
      <w:r w:rsidR="0047027B" w:rsidRPr="0073217E">
        <w:rPr>
          <w:szCs w:val="20"/>
          <w:lang w:val="id-ID"/>
        </w:rPr>
        <w:t>Selain indikator digital</w:t>
      </w:r>
      <w:r w:rsidR="00E52C66" w:rsidRPr="0073217E">
        <w:rPr>
          <w:szCs w:val="20"/>
          <w:lang w:val="id-ID"/>
        </w:rPr>
        <w:t>, dampak juga diukur melalui partisipasi multipihak yang lebih besar seperti</w:t>
      </w:r>
      <w:r w:rsidR="005A7AF7" w:rsidRPr="0073217E">
        <w:rPr>
          <w:szCs w:val="20"/>
          <w:lang w:val="id-ID"/>
        </w:rPr>
        <w:t xml:space="preserve"> kegiatan SDGs </w:t>
      </w:r>
      <w:r w:rsidR="005A7AF7" w:rsidRPr="0073217E">
        <w:rPr>
          <w:i/>
          <w:iCs/>
          <w:szCs w:val="20"/>
          <w:lang w:val="id-ID"/>
        </w:rPr>
        <w:t>Annual Conference</w:t>
      </w:r>
      <w:r w:rsidR="005A7AF7" w:rsidRPr="0073217E">
        <w:rPr>
          <w:szCs w:val="20"/>
          <w:lang w:val="id-ID"/>
        </w:rPr>
        <w:t xml:space="preserve"> dan SDGs </w:t>
      </w:r>
      <w:r w:rsidR="005A7AF7" w:rsidRPr="0073217E">
        <w:rPr>
          <w:i/>
          <w:iCs/>
          <w:szCs w:val="20"/>
          <w:lang w:val="id-ID"/>
        </w:rPr>
        <w:t xml:space="preserve">Action Awards. </w:t>
      </w:r>
      <w:r w:rsidR="00764523" w:rsidRPr="0073217E">
        <w:rPr>
          <w:szCs w:val="20"/>
          <w:lang w:val="id-ID"/>
        </w:rPr>
        <w:t>Hasil ini sesuai dengan teori Lasswell</w:t>
      </w:r>
      <w:r w:rsidR="009D3A82" w:rsidRPr="0073217E">
        <w:rPr>
          <w:szCs w:val="20"/>
          <w:lang w:val="id-ID"/>
        </w:rPr>
        <w:t xml:space="preserve"> bahwa komunikasi dikatakan berhasil ketika dapat mengubah pemahaman dan perilaku audiens.</w:t>
      </w:r>
    </w:p>
    <w:p w14:paraId="5CD55CA6" w14:textId="2E36FD8E" w:rsidR="0098332E" w:rsidRPr="0073217E" w:rsidRDefault="005E64CC" w:rsidP="00A3352D">
      <w:pPr>
        <w:spacing w:afterLines="100"/>
        <w:rPr>
          <w:szCs w:val="20"/>
          <w:lang w:val="id-ID"/>
        </w:rPr>
      </w:pPr>
      <w:r w:rsidRPr="0073217E">
        <w:rPr>
          <w:szCs w:val="20"/>
          <w:lang w:val="id-ID"/>
        </w:rPr>
        <w:t>Analisis berdasarkan teori Lasswell strategi komunikasi publik SDGs telah memenuhi prinsip komunikasi yang efektif</w:t>
      </w:r>
      <w:r w:rsidR="0098332E" w:rsidRPr="0073217E">
        <w:rPr>
          <w:szCs w:val="20"/>
          <w:lang w:val="id-ID"/>
        </w:rPr>
        <w:t xml:space="preserve">. Komunikator yang kredibel yaitu tim komunikasi publik yang menjaga kredibilitas dan citra SDGs Indonesia. Pesan yang terencana dan relevan, berisi informasi pembangunan berkelanjutan di Indonesia dan dikemas secara informatif dan mudah dipahami. Media yang digunakan beragam, mulai dari media konvensional, media digital, hiingga publikasi nasional. Segmentasi audiens dilakukan berdasarkan usia, profesi, dan kepentingan pembangunan. Dampak yang terukur melalui </w:t>
      </w:r>
      <w:r w:rsidR="0098332E" w:rsidRPr="0073217E">
        <w:rPr>
          <w:i/>
          <w:iCs/>
          <w:szCs w:val="20"/>
          <w:lang w:val="id-ID"/>
        </w:rPr>
        <w:t>engagement</w:t>
      </w:r>
      <w:r w:rsidR="0098332E" w:rsidRPr="0073217E">
        <w:rPr>
          <w:szCs w:val="20"/>
          <w:lang w:val="id-ID"/>
        </w:rPr>
        <w:t xml:space="preserve">, </w:t>
      </w:r>
      <w:r w:rsidR="0098332E" w:rsidRPr="0073217E">
        <w:rPr>
          <w:i/>
          <w:iCs/>
          <w:szCs w:val="20"/>
          <w:lang w:val="id-ID"/>
        </w:rPr>
        <w:t>reach</w:t>
      </w:r>
      <w:r w:rsidR="0098332E" w:rsidRPr="0073217E">
        <w:rPr>
          <w:szCs w:val="20"/>
          <w:lang w:val="id-ID"/>
        </w:rPr>
        <w:t>, serta publikasi media.</w:t>
      </w:r>
      <w:r w:rsidR="000C39D7" w:rsidRPr="0073217E">
        <w:rPr>
          <w:szCs w:val="20"/>
          <w:lang w:val="id-ID"/>
        </w:rPr>
        <w:t xml:space="preserve"> </w:t>
      </w:r>
    </w:p>
    <w:p w14:paraId="4852DCF8" w14:textId="472E7899" w:rsidR="000C39D7" w:rsidRPr="0073217E" w:rsidRDefault="005E64CC" w:rsidP="00A3352D">
      <w:pPr>
        <w:spacing w:afterLines="100"/>
        <w:rPr>
          <w:szCs w:val="20"/>
          <w:lang w:val="id-ID"/>
        </w:rPr>
      </w:pPr>
      <w:r w:rsidRPr="0073217E">
        <w:rPr>
          <w:szCs w:val="20"/>
          <w:lang w:val="id-ID"/>
        </w:rPr>
        <w:t xml:space="preserve">Komunikasi publik tentang SDGs bersifat partisipatif dan bisa berubah sesuai kebutuhan, menciptakan ruang untuk berdiskusi antara pemerintah dan masyarakat. Hal ini sesuai dengan fungsi </w:t>
      </w:r>
      <w:r w:rsidRPr="0073217E">
        <w:rPr>
          <w:i/>
          <w:iCs/>
          <w:szCs w:val="20"/>
          <w:lang w:val="id-ID"/>
        </w:rPr>
        <w:t>feedback</w:t>
      </w:r>
      <w:r w:rsidRPr="0073217E">
        <w:rPr>
          <w:szCs w:val="20"/>
          <w:lang w:val="id-ID"/>
        </w:rPr>
        <w:t xml:space="preserve"> dalam teori Komunikasi Lasswell yang menegaskan bahwa pentingnya pengaruh pesan terhadap perilaku audiens. Strategi publikasi informasi publik tentang SDGs tidak hanya satu arah, tetapi melibatkan masyarakat sebagai bagian aktif dari proses pembangunan yang berkelanjutan.</w:t>
      </w:r>
    </w:p>
    <w:p w14:paraId="3FA99BF7" w14:textId="03E4A18A" w:rsidR="002D51FB" w:rsidRPr="0073217E" w:rsidRDefault="002D51FB" w:rsidP="00A3352D">
      <w:pPr>
        <w:spacing w:afterLines="100"/>
        <w:rPr>
          <w:szCs w:val="20"/>
          <w:lang w:val="id-ID"/>
        </w:rPr>
      </w:pPr>
      <w:r w:rsidRPr="0073217E">
        <w:rPr>
          <w:szCs w:val="20"/>
          <w:lang w:val="id-ID"/>
        </w:rPr>
        <w:t>Upaya untuk mendukung analisis yang didasarkan oleh teori Lasswell yang menunjukkan bahwa strategi komunikasi Sekretariat Nasional SDGs telah dilaksanakan</w:t>
      </w:r>
      <w:r w:rsidR="00B3731F" w:rsidRPr="0073217E">
        <w:rPr>
          <w:szCs w:val="20"/>
          <w:lang w:val="id-ID"/>
        </w:rPr>
        <w:t xml:space="preserve"> secara sistematis dan terencana. Hasil wawancara dan partisipasi aktif menunjukan bahwa tidak hanya kualitas pesan, media, dan segmentasi audiens yang berpengaruh pada efektivitas komunikasi, tetapi juga berbagai faktor</w:t>
      </w:r>
      <w:r w:rsidR="005D4C7E" w:rsidRPr="0073217E">
        <w:rPr>
          <w:szCs w:val="20"/>
          <w:lang w:val="id-ID"/>
        </w:rPr>
        <w:t xml:space="preserve">. </w:t>
      </w:r>
      <w:r w:rsidR="00260093" w:rsidRPr="0073217E">
        <w:rPr>
          <w:szCs w:val="20"/>
          <w:lang w:val="id-ID"/>
        </w:rPr>
        <w:t>Secara lebih jelas</w:t>
      </w:r>
      <w:r w:rsidR="00D711F2" w:rsidRPr="0073217E">
        <w:rPr>
          <w:szCs w:val="20"/>
          <w:lang w:val="id-ID"/>
        </w:rPr>
        <w:t xml:space="preserve"> untuk mencapai keberhasilan</w:t>
      </w:r>
      <w:r w:rsidR="00245744" w:rsidRPr="0073217E">
        <w:rPr>
          <w:szCs w:val="20"/>
          <w:lang w:val="id-ID"/>
        </w:rPr>
        <w:t xml:space="preserve"> dalam menerapkan strategi publikasi, diperlukan pemahaman mendalam tentang tantangan yang dihadapi</w:t>
      </w:r>
      <w:r w:rsidR="006D1D5A" w:rsidRPr="0073217E">
        <w:rPr>
          <w:szCs w:val="20"/>
          <w:lang w:val="id-ID"/>
        </w:rPr>
        <w:t xml:space="preserve"> serta solusi yang digunakan untuk mengatasi tantangan tersebut. Oleh karena itu, masalah dan solusi yang digunakan tim komunikasi publikasi Sekretariat Nasional SDGs</w:t>
      </w:r>
      <w:r w:rsidR="0072353A" w:rsidRPr="0073217E">
        <w:rPr>
          <w:szCs w:val="20"/>
          <w:lang w:val="id-ID"/>
        </w:rPr>
        <w:t xml:space="preserve"> untuk mengoptimalkan publikasi informasi SDGs di Indonesia</w:t>
      </w:r>
      <w:r w:rsidR="006A78E0" w:rsidRPr="0073217E">
        <w:rPr>
          <w:szCs w:val="20"/>
          <w:lang w:val="id-ID"/>
        </w:rPr>
        <w:t>.</w:t>
      </w:r>
    </w:p>
    <w:p w14:paraId="7EB28BE8" w14:textId="7C05C5E1" w:rsidR="006A78E0" w:rsidRPr="0073217E" w:rsidRDefault="006A78E0" w:rsidP="00A3352D">
      <w:pPr>
        <w:spacing w:afterLines="100"/>
        <w:rPr>
          <w:szCs w:val="20"/>
          <w:lang w:val="id-ID"/>
        </w:rPr>
      </w:pPr>
      <w:r w:rsidRPr="0073217E">
        <w:rPr>
          <w:szCs w:val="20"/>
          <w:lang w:val="id-ID"/>
        </w:rPr>
        <w:t>B</w:t>
      </w:r>
      <w:r w:rsidR="005E64CC" w:rsidRPr="0073217E">
        <w:rPr>
          <w:szCs w:val="20"/>
          <w:lang w:val="id-ID"/>
        </w:rPr>
        <w:t xml:space="preserve">erdasarkan hasil observasi hambatan pada faktor eksternal dalam publikasi informasi pada Sekertariat Nasional SDGs adalah rendahnya literasi dan perhatian publik terkait SDGs. </w:t>
      </w:r>
      <w:r w:rsidR="00E701D4" w:rsidRPr="0073217E">
        <w:rPr>
          <w:szCs w:val="20"/>
          <w:lang w:val="id-ID"/>
        </w:rPr>
        <w:t>Terutama pada situasi sosial, budaya, dan media di Indonesia merupakan penghalang</w:t>
      </w:r>
      <w:r w:rsidR="003762A8" w:rsidRPr="0073217E">
        <w:rPr>
          <w:szCs w:val="20"/>
          <w:lang w:val="id-ID"/>
        </w:rPr>
        <w:t xml:space="preserve"> eksternal untuk publik informasi SDGs. </w:t>
      </w:r>
      <w:r w:rsidR="003B7C02" w:rsidRPr="0073217E">
        <w:rPr>
          <w:szCs w:val="20"/>
          <w:lang w:val="id-ID"/>
        </w:rPr>
        <w:t xml:space="preserve">Berdasarkan hasil wawancara, narasumber menyatakan bahwa literasi publik </w:t>
      </w:r>
      <w:r w:rsidR="00452C0C" w:rsidRPr="0073217E">
        <w:rPr>
          <w:szCs w:val="20"/>
          <w:lang w:val="id-ID"/>
        </w:rPr>
        <w:t xml:space="preserve">masih rendah. Banyak masyarakat yang belum memahami hubungan SDGs dengan kehidupan sehari </w:t>
      </w:r>
      <w:r w:rsidR="00FC2B61" w:rsidRPr="0073217E">
        <w:rPr>
          <w:szCs w:val="20"/>
          <w:lang w:val="id-ID"/>
        </w:rPr>
        <w:t>–</w:t>
      </w:r>
      <w:r w:rsidR="00452C0C" w:rsidRPr="0073217E">
        <w:rPr>
          <w:szCs w:val="20"/>
          <w:lang w:val="id-ID"/>
        </w:rPr>
        <w:t xml:space="preserve"> hari</w:t>
      </w:r>
      <w:r w:rsidR="00FC2B61" w:rsidRPr="0073217E">
        <w:rPr>
          <w:szCs w:val="20"/>
          <w:lang w:val="id-ID"/>
        </w:rPr>
        <w:t>, sehingga informasi yang diberikan seringkali tidak cukup.</w:t>
      </w:r>
      <w:r w:rsidR="004B3892" w:rsidRPr="0073217E">
        <w:rPr>
          <w:szCs w:val="20"/>
          <w:lang w:val="id-ID"/>
        </w:rPr>
        <w:t xml:space="preserve"> </w:t>
      </w:r>
    </w:p>
    <w:p w14:paraId="09CD2774" w14:textId="42A2CA07" w:rsidR="00F53718" w:rsidRPr="0073217E" w:rsidRDefault="00F53718" w:rsidP="00A3352D">
      <w:pPr>
        <w:spacing w:afterLines="100"/>
        <w:rPr>
          <w:szCs w:val="20"/>
          <w:lang w:val="id-ID"/>
        </w:rPr>
      </w:pPr>
      <w:r w:rsidRPr="0073217E">
        <w:rPr>
          <w:szCs w:val="20"/>
          <w:lang w:val="id-ID"/>
        </w:rPr>
        <w:t>Keterbatasan infrastruktur digital dibeberapa wilayah Indonesia</w:t>
      </w:r>
      <w:r w:rsidR="00FA58CE" w:rsidRPr="0073217E">
        <w:rPr>
          <w:szCs w:val="20"/>
          <w:lang w:val="id-ID"/>
        </w:rPr>
        <w:t xml:space="preserve"> juga termasuk merupakan hambatan eksternal. </w:t>
      </w:r>
      <w:r w:rsidR="00E856FD" w:rsidRPr="0073217E">
        <w:rPr>
          <w:szCs w:val="20"/>
          <w:lang w:val="id-ID"/>
        </w:rPr>
        <w:t>Berdasarkan hasil wawancara, narasumber menjelaskan bahwa</w:t>
      </w:r>
      <w:r w:rsidR="00A911AE" w:rsidRPr="0073217E">
        <w:rPr>
          <w:szCs w:val="20"/>
          <w:lang w:val="id-ID"/>
        </w:rPr>
        <w:t xml:space="preserve"> pesan SDGs sulit disampaikan kepada masyarakat di wilayah tertentu dengan akses internet rendah</w:t>
      </w:r>
      <w:r w:rsidR="001378B4" w:rsidRPr="0073217E">
        <w:rPr>
          <w:szCs w:val="20"/>
          <w:lang w:val="id-ID"/>
        </w:rPr>
        <w:t xml:space="preserve"> atau literasi digital yang </w:t>
      </w:r>
      <w:r w:rsidR="00F14C37" w:rsidRPr="0073217E">
        <w:rPr>
          <w:szCs w:val="20"/>
          <w:lang w:val="id-ID"/>
        </w:rPr>
        <w:t>ter</w:t>
      </w:r>
      <w:r w:rsidR="001378B4" w:rsidRPr="0073217E">
        <w:rPr>
          <w:szCs w:val="20"/>
          <w:lang w:val="id-ID"/>
        </w:rPr>
        <w:t>batas.</w:t>
      </w:r>
      <w:r w:rsidR="00F14C37" w:rsidRPr="0073217E">
        <w:rPr>
          <w:szCs w:val="20"/>
          <w:lang w:val="id-ID"/>
        </w:rPr>
        <w:t xml:space="preserve"> Akibatnya, publikasi digital di media sosial</w:t>
      </w:r>
      <w:r w:rsidR="006A7625" w:rsidRPr="0073217E">
        <w:rPr>
          <w:szCs w:val="20"/>
          <w:lang w:val="id-ID"/>
        </w:rPr>
        <w:t xml:space="preserve"> tidak tersebar secara meluas pada daerah tersebut. Kondisi ini menunjukan bahwa menghadapi tantangan</w:t>
      </w:r>
      <w:r w:rsidR="006C3E54" w:rsidRPr="0073217E">
        <w:rPr>
          <w:szCs w:val="20"/>
          <w:lang w:val="id-ID"/>
        </w:rPr>
        <w:t xml:space="preserve"> dari luar membutuhkan </w:t>
      </w:r>
      <w:r w:rsidR="001A5D7B" w:rsidRPr="0073217E">
        <w:rPr>
          <w:szCs w:val="20"/>
          <w:lang w:val="id-ID"/>
        </w:rPr>
        <w:t xml:space="preserve">strategi publikasi informasi pada tim </w:t>
      </w:r>
      <w:r w:rsidR="006C3E54" w:rsidRPr="0073217E">
        <w:rPr>
          <w:szCs w:val="20"/>
          <w:lang w:val="id-ID"/>
        </w:rPr>
        <w:t>komunikasi</w:t>
      </w:r>
      <w:r w:rsidR="001A5D7B" w:rsidRPr="0073217E">
        <w:rPr>
          <w:szCs w:val="20"/>
          <w:lang w:val="id-ID"/>
        </w:rPr>
        <w:t xml:space="preserve"> publik</w:t>
      </w:r>
      <w:r w:rsidR="006C3E54" w:rsidRPr="0073217E">
        <w:rPr>
          <w:szCs w:val="20"/>
          <w:lang w:val="id-ID"/>
        </w:rPr>
        <w:t xml:space="preserve"> yang fleksibel </w:t>
      </w:r>
      <w:r w:rsidR="008A778B" w:rsidRPr="0073217E">
        <w:rPr>
          <w:szCs w:val="20"/>
          <w:lang w:val="id-ID"/>
        </w:rPr>
        <w:t xml:space="preserve">dan </w:t>
      </w:r>
      <w:r w:rsidR="006C3E54" w:rsidRPr="0073217E">
        <w:rPr>
          <w:szCs w:val="20"/>
          <w:lang w:val="id-ID"/>
        </w:rPr>
        <w:t>mencakup saluran yang lebih terbuka dan pendekatan yang lebih mendalam.</w:t>
      </w:r>
    </w:p>
    <w:p w14:paraId="47B5AC1B" w14:textId="3FACF1A8" w:rsidR="00A10BCF" w:rsidRPr="0073217E" w:rsidRDefault="005E64CC" w:rsidP="00A3352D">
      <w:pPr>
        <w:spacing w:afterLines="100"/>
        <w:rPr>
          <w:szCs w:val="20"/>
          <w:lang w:val="id-ID"/>
        </w:rPr>
      </w:pPr>
      <w:r w:rsidRPr="0073217E">
        <w:rPr>
          <w:szCs w:val="20"/>
          <w:lang w:val="id-ID"/>
        </w:rPr>
        <w:t>Hambatan yang terjadi pada faktor internal yaitu meliputi keterbatasan</w:t>
      </w:r>
      <w:r w:rsidR="00A10BCF" w:rsidRPr="0073217E">
        <w:rPr>
          <w:szCs w:val="20"/>
          <w:lang w:val="id-ID"/>
        </w:rPr>
        <w:t xml:space="preserve"> sumber daya</w:t>
      </w:r>
      <w:r w:rsidRPr="0073217E">
        <w:rPr>
          <w:szCs w:val="20"/>
          <w:lang w:val="id-ID"/>
        </w:rPr>
        <w:t xml:space="preserve"> tim komunikasi </w:t>
      </w:r>
      <w:r w:rsidR="00A10BCF" w:rsidRPr="0073217E">
        <w:rPr>
          <w:szCs w:val="20"/>
          <w:lang w:val="id-ID"/>
        </w:rPr>
        <w:t xml:space="preserve"> dengan </w:t>
      </w:r>
      <w:r w:rsidRPr="0073217E">
        <w:rPr>
          <w:szCs w:val="20"/>
          <w:lang w:val="id-ID"/>
        </w:rPr>
        <w:t>prioritas program yang beragam.</w:t>
      </w:r>
      <w:r w:rsidR="000C39D7" w:rsidRPr="0073217E">
        <w:rPr>
          <w:szCs w:val="20"/>
          <w:lang w:val="id-ID"/>
        </w:rPr>
        <w:t xml:space="preserve"> </w:t>
      </w:r>
      <w:r w:rsidR="008F7BA8" w:rsidRPr="0073217E">
        <w:rPr>
          <w:szCs w:val="20"/>
          <w:lang w:val="id-ID"/>
        </w:rPr>
        <w:t xml:space="preserve">Keterbatasan jumlah </w:t>
      </w:r>
      <w:r w:rsidR="00E81C46" w:rsidRPr="0073217E">
        <w:rPr>
          <w:szCs w:val="20"/>
          <w:lang w:val="id-ID"/>
        </w:rPr>
        <w:t xml:space="preserve">sumber daya manusia </w:t>
      </w:r>
      <w:r w:rsidR="008F7BA8" w:rsidRPr="0073217E">
        <w:rPr>
          <w:szCs w:val="20"/>
          <w:lang w:val="id-ID"/>
        </w:rPr>
        <w:t>menjadi kendala utama bagi tim komunikasi publik Sekretariat Nasional SDGs</w:t>
      </w:r>
      <w:r w:rsidR="00BD5A58" w:rsidRPr="0073217E">
        <w:rPr>
          <w:szCs w:val="20"/>
          <w:lang w:val="id-ID"/>
        </w:rPr>
        <w:t>, terutama ketika harus mengelola publikasi informasi di banyak media sekaligus.</w:t>
      </w:r>
      <w:r w:rsidR="00FE6DC1" w:rsidRPr="0073217E">
        <w:rPr>
          <w:szCs w:val="20"/>
          <w:lang w:val="id-ID"/>
        </w:rPr>
        <w:t xml:space="preserve"> Pelaporan nasional, persiapan</w:t>
      </w:r>
      <w:r w:rsidR="00F760E8" w:rsidRPr="0073217E">
        <w:rPr>
          <w:szCs w:val="20"/>
          <w:lang w:val="id-ID"/>
        </w:rPr>
        <w:t xml:space="preserve"> acara, dan koordinasi dengan eksternal adalah contoh</w:t>
      </w:r>
      <w:r w:rsidR="00025570" w:rsidRPr="0073217E">
        <w:rPr>
          <w:szCs w:val="20"/>
          <w:lang w:val="id-ID"/>
        </w:rPr>
        <w:t xml:space="preserve"> agenda prioritas yang menyebabkan beban kerja yang besar dan waktu produksi konten yang terbatas.</w:t>
      </w:r>
      <w:r w:rsidR="00E95CE4" w:rsidRPr="0073217E">
        <w:rPr>
          <w:szCs w:val="20"/>
          <w:lang w:val="id-ID"/>
        </w:rPr>
        <w:t xml:space="preserve"> </w:t>
      </w:r>
      <w:r w:rsidR="002049EF" w:rsidRPr="0073217E">
        <w:rPr>
          <w:szCs w:val="20"/>
          <w:lang w:val="id-ID"/>
        </w:rPr>
        <w:t xml:space="preserve">Situasi seperti ini </w:t>
      </w:r>
      <w:r w:rsidR="002049EF" w:rsidRPr="0073217E">
        <w:rPr>
          <w:szCs w:val="20"/>
          <w:lang w:val="id-ID"/>
        </w:rPr>
        <w:lastRenderedPageBreak/>
        <w:t>mengharuskan tim</w:t>
      </w:r>
      <w:r w:rsidR="00825A50" w:rsidRPr="0073217E">
        <w:rPr>
          <w:szCs w:val="20"/>
          <w:lang w:val="id-ID"/>
        </w:rPr>
        <w:t xml:space="preserve"> komunikasi publik bekerja </w:t>
      </w:r>
      <w:r w:rsidR="00BF1186" w:rsidRPr="0073217E">
        <w:rPr>
          <w:szCs w:val="20"/>
          <w:lang w:val="id-ID"/>
        </w:rPr>
        <w:t xml:space="preserve">dengan cepat dan sering menyelesaikan beberapa tugas dalam satu waktu yang sama. Selain itu, kebutuhan untuk memastikan bahwa pesan tetap konsisten di berbagai </w:t>
      </w:r>
      <w:r w:rsidR="005B4C6B" w:rsidRPr="0073217E">
        <w:rPr>
          <w:szCs w:val="20"/>
          <w:lang w:val="id-ID"/>
        </w:rPr>
        <w:t>media menjadi lebih sulit karena setiap konten harus melalui proses</w:t>
      </w:r>
      <w:r w:rsidR="009B0BE0" w:rsidRPr="0073217E">
        <w:rPr>
          <w:szCs w:val="20"/>
          <w:lang w:val="id-ID"/>
        </w:rPr>
        <w:t xml:space="preserve"> varifikasi dan penyesuaian untuk mengikuti pedoman komunikasi yang berlaku. Kondisi ini menunjukan bahwa untuk mempertahankan kualitas</w:t>
      </w:r>
      <w:r w:rsidR="00845C96" w:rsidRPr="0073217E">
        <w:rPr>
          <w:szCs w:val="20"/>
          <w:lang w:val="id-ID"/>
        </w:rPr>
        <w:t xml:space="preserve"> publikasi di tengah keterbatasan tim yang ada, peningkatan kapasitas internal dan manajemen kerja yang lebih terorganisir sangat penting.</w:t>
      </w:r>
    </w:p>
    <w:p w14:paraId="7DA349B0" w14:textId="28E4CB59" w:rsidR="00DB42BF" w:rsidRPr="0073217E" w:rsidRDefault="00DB42BF" w:rsidP="00A3352D">
      <w:pPr>
        <w:spacing w:afterLines="100"/>
        <w:rPr>
          <w:szCs w:val="20"/>
          <w:lang w:val="id-ID"/>
        </w:rPr>
      </w:pPr>
      <w:r w:rsidRPr="0073217E">
        <w:rPr>
          <w:szCs w:val="20"/>
          <w:lang w:val="id-ID"/>
        </w:rPr>
        <w:t xml:space="preserve">Sekertariat Nasional SDGs </w:t>
      </w:r>
      <w:r w:rsidR="001268F0" w:rsidRPr="0073217E">
        <w:rPr>
          <w:szCs w:val="20"/>
          <w:lang w:val="id-ID"/>
        </w:rPr>
        <w:t>menanggapi hambatan eskternal tersebut dengan menyederhanakan pesan</w:t>
      </w:r>
      <w:r w:rsidR="00B92943" w:rsidRPr="0073217E">
        <w:rPr>
          <w:szCs w:val="20"/>
          <w:lang w:val="id-ID"/>
        </w:rPr>
        <w:t xml:space="preserve"> serta memperbanyak variasi konten yang dipublikasikan. </w:t>
      </w:r>
      <w:r w:rsidR="008345AB" w:rsidRPr="0073217E">
        <w:rPr>
          <w:szCs w:val="20"/>
          <w:lang w:val="id-ID"/>
        </w:rPr>
        <w:t>Upaya ini dilakukan</w:t>
      </w:r>
      <w:r w:rsidR="00823563" w:rsidRPr="0073217E">
        <w:rPr>
          <w:szCs w:val="20"/>
          <w:lang w:val="id-ID"/>
        </w:rPr>
        <w:t xml:space="preserve"> agar informasi tentang SDGs dapat lebih mudah dipahami </w:t>
      </w:r>
      <w:r w:rsidR="00A615FB" w:rsidRPr="0073217E">
        <w:rPr>
          <w:szCs w:val="20"/>
          <w:lang w:val="id-ID"/>
        </w:rPr>
        <w:t xml:space="preserve">dan </w:t>
      </w:r>
      <w:r w:rsidR="00823563" w:rsidRPr="0073217E">
        <w:rPr>
          <w:szCs w:val="20"/>
          <w:lang w:val="id-ID"/>
        </w:rPr>
        <w:t>lebih menarik</w:t>
      </w:r>
      <w:r w:rsidR="00A615FB" w:rsidRPr="0073217E">
        <w:rPr>
          <w:szCs w:val="20"/>
          <w:lang w:val="id-ID"/>
        </w:rPr>
        <w:t>. Hal itu menjadikan informasi yang dipublikasikan tidak hanya informatif</w:t>
      </w:r>
      <w:r w:rsidR="000052A4" w:rsidRPr="0073217E">
        <w:rPr>
          <w:szCs w:val="20"/>
          <w:lang w:val="id-ID"/>
        </w:rPr>
        <w:t xml:space="preserve"> tetapi juga lebih dekat dengan kebutuhan publik, sehingga </w:t>
      </w:r>
      <w:r w:rsidR="00DD5255" w:rsidRPr="0073217E">
        <w:rPr>
          <w:szCs w:val="20"/>
          <w:lang w:val="id-ID"/>
        </w:rPr>
        <w:t>masyarakat dapat lebih memahami informasi yang dipublikasikan.</w:t>
      </w:r>
      <w:r w:rsidR="009E643A" w:rsidRPr="0073217E">
        <w:rPr>
          <w:szCs w:val="20"/>
          <w:lang w:val="id-ID"/>
        </w:rPr>
        <w:t xml:space="preserve"> Selain</w:t>
      </w:r>
      <w:r w:rsidR="00A344CA" w:rsidRPr="0073217E">
        <w:rPr>
          <w:szCs w:val="20"/>
          <w:lang w:val="id-ID"/>
        </w:rPr>
        <w:t xml:space="preserve"> itu, Sekertariat Nasional SDGs mengembangkan strategi komunikasi </w:t>
      </w:r>
      <w:r w:rsidR="005640D6" w:rsidRPr="0073217E">
        <w:rPr>
          <w:szCs w:val="20"/>
          <w:lang w:val="id-ID"/>
        </w:rPr>
        <w:t>berbasis kolaborasi di tingkat daerah</w:t>
      </w:r>
      <w:r w:rsidR="00B90F14" w:rsidRPr="0073217E">
        <w:rPr>
          <w:szCs w:val="20"/>
          <w:lang w:val="id-ID"/>
        </w:rPr>
        <w:t xml:space="preserve"> </w:t>
      </w:r>
      <w:r w:rsidR="005640D6" w:rsidRPr="0073217E">
        <w:rPr>
          <w:szCs w:val="20"/>
          <w:lang w:val="id-ID"/>
        </w:rPr>
        <w:t>berbasis kolaborasi di tingkat daerah</w:t>
      </w:r>
      <w:r w:rsidR="00132E7B" w:rsidRPr="0073217E">
        <w:rPr>
          <w:szCs w:val="20"/>
          <w:lang w:val="id-ID"/>
        </w:rPr>
        <w:t xml:space="preserve"> untuk mengatasi masalah akses internet dan kemungkinan mis</w:t>
      </w:r>
      <w:r w:rsidR="00042A5A" w:rsidRPr="0073217E">
        <w:rPr>
          <w:szCs w:val="20"/>
          <w:lang w:val="id-ID"/>
        </w:rPr>
        <w:t xml:space="preserve">informasi. </w:t>
      </w:r>
      <w:r w:rsidR="0029460C" w:rsidRPr="0073217E">
        <w:rPr>
          <w:szCs w:val="20"/>
          <w:lang w:val="id-ID"/>
        </w:rPr>
        <w:t>Upaya yang dilakukan yaitu bekerja sama dengan kampus</w:t>
      </w:r>
      <w:r w:rsidR="00272256" w:rsidRPr="0073217E">
        <w:rPr>
          <w:szCs w:val="20"/>
          <w:lang w:val="id-ID"/>
        </w:rPr>
        <w:t>, pemerintah daerah, dan komunitas</w:t>
      </w:r>
      <w:r w:rsidR="00CF6032" w:rsidRPr="0073217E">
        <w:rPr>
          <w:szCs w:val="20"/>
          <w:lang w:val="id-ID"/>
        </w:rPr>
        <w:t xml:space="preserve">, untuk menyebarkan informasi </w:t>
      </w:r>
      <w:r w:rsidR="00CC13C7" w:rsidRPr="0073217E">
        <w:rPr>
          <w:szCs w:val="20"/>
          <w:lang w:val="id-ID"/>
        </w:rPr>
        <w:t>terkait SDGs Indonesia</w:t>
      </w:r>
      <w:r w:rsidR="00516C54" w:rsidRPr="0073217E">
        <w:rPr>
          <w:szCs w:val="20"/>
          <w:lang w:val="id-ID"/>
        </w:rPr>
        <w:t xml:space="preserve"> </w:t>
      </w:r>
      <w:r w:rsidR="004E007E" w:rsidRPr="0073217E">
        <w:rPr>
          <w:szCs w:val="20"/>
          <w:lang w:val="id-ID"/>
        </w:rPr>
        <w:t>secara lebih merata, khususnya pada daerah yang terdapat kendala akses internet yang terbatas.</w:t>
      </w:r>
    </w:p>
    <w:p w14:paraId="3F3885C9" w14:textId="08AD75D6" w:rsidR="005E64CC" w:rsidRPr="0073217E" w:rsidRDefault="006A3C94" w:rsidP="00A3352D">
      <w:pPr>
        <w:spacing w:afterLines="100"/>
        <w:rPr>
          <w:szCs w:val="20"/>
          <w:lang w:val="id-ID"/>
        </w:rPr>
      </w:pPr>
      <w:r w:rsidRPr="0073217E">
        <w:rPr>
          <w:szCs w:val="20"/>
          <w:lang w:val="id-ID"/>
        </w:rPr>
        <w:t xml:space="preserve">Upaya </w:t>
      </w:r>
      <w:r w:rsidR="00B207CC" w:rsidRPr="0073217E">
        <w:rPr>
          <w:szCs w:val="20"/>
          <w:lang w:val="id-ID"/>
        </w:rPr>
        <w:t xml:space="preserve">untuk mengatasi </w:t>
      </w:r>
      <w:r w:rsidR="00AD2A8A" w:rsidRPr="0073217E">
        <w:rPr>
          <w:szCs w:val="20"/>
          <w:lang w:val="id-ID"/>
        </w:rPr>
        <w:t xml:space="preserve">hambatan internal dengan </w:t>
      </w:r>
      <w:r w:rsidR="005E64CC" w:rsidRPr="0073217E">
        <w:rPr>
          <w:szCs w:val="20"/>
          <w:lang w:val="id-ID"/>
        </w:rPr>
        <w:t>penggunaan teknologi digital</w:t>
      </w:r>
      <w:r w:rsidR="00E810D7" w:rsidRPr="0073217E">
        <w:rPr>
          <w:szCs w:val="20"/>
          <w:lang w:val="id-ID"/>
        </w:rPr>
        <w:t xml:space="preserve"> untuk </w:t>
      </w:r>
      <w:r w:rsidR="00E877F7" w:rsidRPr="0073217E">
        <w:rPr>
          <w:szCs w:val="20"/>
          <w:lang w:val="id-ID"/>
        </w:rPr>
        <w:t>mengefesiensikan tenaga kerja dalam publikasi informasi</w:t>
      </w:r>
      <w:r w:rsidR="005E64CC" w:rsidRPr="0073217E">
        <w:rPr>
          <w:szCs w:val="20"/>
          <w:lang w:val="id-ID"/>
        </w:rPr>
        <w:t xml:space="preserve">, hasil penelitian menemukan adanya penerapan </w:t>
      </w:r>
      <w:r w:rsidR="005E64CC" w:rsidRPr="0073217E">
        <w:rPr>
          <w:i/>
          <w:iCs/>
          <w:szCs w:val="20"/>
          <w:lang w:val="id-ID"/>
        </w:rPr>
        <w:t>AI – based content analytics</w:t>
      </w:r>
      <w:r w:rsidR="005E64CC" w:rsidRPr="0073217E">
        <w:rPr>
          <w:szCs w:val="20"/>
          <w:lang w:val="id-ID"/>
        </w:rPr>
        <w:t xml:space="preserve"> untuk memantau performa media sosial dan menentukan waktu unggah paling efektif. Selain itu adanya kerja sama dengan sektor swasta melalui </w:t>
      </w:r>
      <w:r w:rsidR="005E64CC" w:rsidRPr="0073217E">
        <w:rPr>
          <w:i/>
          <w:iCs/>
          <w:szCs w:val="20"/>
          <w:lang w:val="id-ID"/>
        </w:rPr>
        <w:t>cause marketing</w:t>
      </w:r>
      <w:r w:rsidR="005E64CC" w:rsidRPr="0073217E">
        <w:rPr>
          <w:szCs w:val="20"/>
          <w:lang w:val="id-ID"/>
        </w:rPr>
        <w:t xml:space="preserve"> dan </w:t>
      </w:r>
      <w:r w:rsidR="005E64CC" w:rsidRPr="0073217E">
        <w:rPr>
          <w:i/>
          <w:iCs/>
          <w:szCs w:val="20"/>
          <w:lang w:val="id-ID"/>
        </w:rPr>
        <w:t>CSR alignment</w:t>
      </w:r>
      <w:r w:rsidR="005E64CC" w:rsidRPr="0073217E">
        <w:rPr>
          <w:szCs w:val="20"/>
          <w:lang w:val="id-ID"/>
        </w:rPr>
        <w:t xml:space="preserve"> berhasil meningkatkan jangkauan pesan dan memperluas segmentasi audiens. </w:t>
      </w:r>
      <w:r w:rsidR="00CE2A0F" w:rsidRPr="0073217E">
        <w:rPr>
          <w:szCs w:val="20"/>
          <w:lang w:val="id-ID"/>
        </w:rPr>
        <w:t xml:space="preserve">Selain itu pelatihan </w:t>
      </w:r>
      <w:r w:rsidR="0014073D" w:rsidRPr="0073217E">
        <w:rPr>
          <w:szCs w:val="20"/>
          <w:lang w:val="id-ID"/>
        </w:rPr>
        <w:t>keterampilan digital seperti pengelolaan media sosial, desain</w:t>
      </w:r>
      <w:r w:rsidR="00E44ABF" w:rsidRPr="0073217E">
        <w:rPr>
          <w:szCs w:val="20"/>
          <w:lang w:val="id-ID"/>
        </w:rPr>
        <w:t xml:space="preserve"> konten seperti infografis, dan pengolahan data dilakukan untuk meningkatkan </w:t>
      </w:r>
      <w:r w:rsidR="00D364D7" w:rsidRPr="0073217E">
        <w:rPr>
          <w:szCs w:val="20"/>
          <w:lang w:val="id-ID"/>
        </w:rPr>
        <w:t>kemampuan internal. Tujuan dari langkah ini adalah untuk membantu karyawan menyesuaikan diri dengan perubahan yang memerlukan komunikasi yang semakin cepat. Untuk mengurangi beban kerja sekaligus menjaga konsistensi</w:t>
      </w:r>
      <w:r w:rsidR="009D69C8" w:rsidRPr="0073217E">
        <w:rPr>
          <w:szCs w:val="20"/>
          <w:lang w:val="id-ID"/>
        </w:rPr>
        <w:t xml:space="preserve"> pesan, tim komunikasi publik Sekretariat Nasional SDGs </w:t>
      </w:r>
      <w:r w:rsidR="004A290B" w:rsidRPr="0073217E">
        <w:rPr>
          <w:szCs w:val="20"/>
          <w:lang w:val="id-ID"/>
        </w:rPr>
        <w:t>juga menerapkan sistem kerja yang lebih</w:t>
      </w:r>
      <w:r w:rsidR="006D2375" w:rsidRPr="0073217E">
        <w:rPr>
          <w:szCs w:val="20"/>
          <w:lang w:val="id-ID"/>
        </w:rPr>
        <w:t xml:space="preserve"> terorganisir, seperti pembagian tugas yang jelas yang membuat </w:t>
      </w:r>
      <w:r w:rsidR="002E4F3E" w:rsidRPr="0073217E">
        <w:rPr>
          <w:szCs w:val="20"/>
          <w:lang w:val="id-ID"/>
        </w:rPr>
        <w:t xml:space="preserve">perencanaan pembuatan konten. Proses komunikasi publik menjadi lebih efisien </w:t>
      </w:r>
      <w:r w:rsidR="00D422FA" w:rsidRPr="0073217E">
        <w:rPr>
          <w:szCs w:val="20"/>
          <w:lang w:val="id-ID"/>
        </w:rPr>
        <w:t>meskipun keterbatasan sumber daya manusia.</w:t>
      </w:r>
    </w:p>
    <w:bookmarkEnd w:id="1"/>
    <w:p w14:paraId="1E6427D4" w14:textId="77777777" w:rsidR="006802FA" w:rsidRPr="0073217E" w:rsidRDefault="006802FA" w:rsidP="00F75978">
      <w:pPr>
        <w:pStyle w:val="Heading1"/>
        <w:tabs>
          <w:tab w:val="left" w:pos="284"/>
        </w:tabs>
        <w:spacing w:before="0" w:afterLines="120" w:after="288" w:line="120" w:lineRule="atLeast"/>
        <w:rPr>
          <w:lang w:val="id-ID"/>
        </w:rPr>
      </w:pPr>
      <w:r w:rsidRPr="0073217E">
        <w:rPr>
          <w:lang w:val="id-ID"/>
        </w:rPr>
        <w:t xml:space="preserve">4. </w:t>
      </w:r>
      <w:r w:rsidRPr="0073217E">
        <w:rPr>
          <w:lang w:val="id-ID"/>
        </w:rPr>
        <w:tab/>
        <w:t>Kesimpulan</w:t>
      </w:r>
    </w:p>
    <w:p w14:paraId="0B63BF1D" w14:textId="6BA1D2FF" w:rsidR="00DC090C" w:rsidRPr="0073217E" w:rsidRDefault="0095595A" w:rsidP="00F75978">
      <w:pPr>
        <w:spacing w:afterLines="120" w:after="288" w:line="120" w:lineRule="atLeast"/>
        <w:rPr>
          <w:szCs w:val="20"/>
          <w:lang w:val="id-ID"/>
        </w:rPr>
      </w:pPr>
      <w:bookmarkStart w:id="2" w:name="_Hlk67818646"/>
      <w:r w:rsidRPr="0073217E">
        <w:rPr>
          <w:szCs w:val="20"/>
          <w:lang w:val="id-ID"/>
        </w:rPr>
        <w:t xml:space="preserve">Penelitian ini menunjukkan bahwa </w:t>
      </w:r>
      <w:r w:rsidR="003B28C4" w:rsidRPr="0073217E">
        <w:rPr>
          <w:szCs w:val="20"/>
          <w:lang w:val="id-ID"/>
        </w:rPr>
        <w:t xml:space="preserve">strategi </w:t>
      </w:r>
      <w:r w:rsidRPr="0073217E">
        <w:rPr>
          <w:szCs w:val="20"/>
          <w:lang w:val="id-ID"/>
        </w:rPr>
        <w:t xml:space="preserve">publikasi informasi oleh </w:t>
      </w:r>
      <w:r w:rsidR="00B91223" w:rsidRPr="0073217E">
        <w:rPr>
          <w:szCs w:val="20"/>
          <w:lang w:val="id-ID"/>
        </w:rPr>
        <w:t xml:space="preserve">tim komunikasi publik </w:t>
      </w:r>
      <w:r w:rsidRPr="0073217E">
        <w:rPr>
          <w:szCs w:val="20"/>
          <w:lang w:val="id-ID"/>
        </w:rPr>
        <w:t>Sekertariat Nasional SDGs</w:t>
      </w:r>
      <w:r w:rsidR="0084703A" w:rsidRPr="0073217E">
        <w:rPr>
          <w:szCs w:val="20"/>
          <w:lang w:val="id-ID"/>
        </w:rPr>
        <w:t xml:space="preserve"> Kementerian PPN/Bappenas memiliki peran penting dalam meningkatkan pemahaman publik,partisipasi, dan kerja saa untuk pembangunan berkelanjutan. Analisis</w:t>
      </w:r>
      <w:r w:rsidR="00A26CB4" w:rsidRPr="0073217E">
        <w:rPr>
          <w:szCs w:val="20"/>
          <w:lang w:val="id-ID"/>
        </w:rPr>
        <w:t xml:space="preserve"> yang didasarkan pada teori komunikasi Lasswell mengkorfimasi bahwa lima komponen utama</w:t>
      </w:r>
      <w:r w:rsidR="00280011" w:rsidRPr="0073217E">
        <w:rPr>
          <w:szCs w:val="20"/>
          <w:lang w:val="id-ID"/>
        </w:rPr>
        <w:t xml:space="preserve"> </w:t>
      </w:r>
      <w:r w:rsidR="006960D8" w:rsidRPr="0073217E">
        <w:rPr>
          <w:szCs w:val="20"/>
          <w:lang w:val="id-ID"/>
        </w:rPr>
        <w:t>(</w:t>
      </w:r>
      <w:r w:rsidR="006960D8" w:rsidRPr="0073217E">
        <w:rPr>
          <w:i/>
          <w:iCs/>
          <w:szCs w:val="20"/>
          <w:lang w:val="id-ID"/>
        </w:rPr>
        <w:t>Who, What, Channel, Whom</w:t>
      </w:r>
      <w:r w:rsidR="006960D8" w:rsidRPr="0073217E">
        <w:rPr>
          <w:szCs w:val="20"/>
          <w:lang w:val="id-ID"/>
        </w:rPr>
        <w:t xml:space="preserve">, dan </w:t>
      </w:r>
      <w:r w:rsidR="006960D8" w:rsidRPr="0073217E">
        <w:rPr>
          <w:i/>
          <w:iCs/>
          <w:szCs w:val="20"/>
          <w:lang w:val="id-ID"/>
        </w:rPr>
        <w:t>Effect)</w:t>
      </w:r>
      <w:r w:rsidR="006960D8" w:rsidRPr="0073217E">
        <w:rPr>
          <w:szCs w:val="20"/>
          <w:lang w:val="id-ID"/>
        </w:rPr>
        <w:t xml:space="preserve"> </w:t>
      </w:r>
      <w:r w:rsidR="00EB29E0" w:rsidRPr="0073217E">
        <w:rPr>
          <w:szCs w:val="20"/>
          <w:lang w:val="id-ID"/>
        </w:rPr>
        <w:t>membentuk proses komunikasi. Komunikator yang</w:t>
      </w:r>
      <w:r w:rsidR="00103F07" w:rsidRPr="0073217E">
        <w:rPr>
          <w:szCs w:val="20"/>
          <w:lang w:val="id-ID"/>
        </w:rPr>
        <w:t xml:space="preserve"> kredibel, pesan yang informatif</w:t>
      </w:r>
      <w:r w:rsidR="00A37ED4" w:rsidRPr="0073217E">
        <w:rPr>
          <w:szCs w:val="20"/>
          <w:lang w:val="id-ID"/>
        </w:rPr>
        <w:t xml:space="preserve"> dan mudah dipahami, penggunaan berbagai media, segmentasi audiens yang jelas, dan </w:t>
      </w:r>
      <w:r w:rsidR="0079525D" w:rsidRPr="0073217E">
        <w:rPr>
          <w:szCs w:val="20"/>
          <w:lang w:val="id-ID"/>
        </w:rPr>
        <w:t xml:space="preserve">dampak yang terukur. </w:t>
      </w:r>
      <w:r w:rsidR="00AD1C04" w:rsidRPr="0073217E">
        <w:rPr>
          <w:szCs w:val="20"/>
          <w:lang w:val="id-ID"/>
        </w:rPr>
        <w:t>Hasil wawancara menunjukan bahwa publikasi informasi</w:t>
      </w:r>
      <w:r w:rsidR="003A5835" w:rsidRPr="0073217E">
        <w:rPr>
          <w:szCs w:val="20"/>
          <w:lang w:val="id-ID"/>
        </w:rPr>
        <w:t xml:space="preserve"> SDGs tidak hanya menyampaikan capaian tetapi juga me</w:t>
      </w:r>
      <w:r w:rsidR="006A0264" w:rsidRPr="0073217E">
        <w:rPr>
          <w:szCs w:val="20"/>
          <w:lang w:val="id-ID"/>
        </w:rPr>
        <w:t>ngajak dan mendorong masyarakat melalui berbagai  cara inovatif dan kerja sama</w:t>
      </w:r>
      <w:r w:rsidR="00977AFB" w:rsidRPr="0073217E">
        <w:rPr>
          <w:szCs w:val="20"/>
          <w:lang w:val="id-ID"/>
        </w:rPr>
        <w:t xml:space="preserve">. </w:t>
      </w:r>
      <w:r w:rsidR="003B28C4" w:rsidRPr="0073217E">
        <w:rPr>
          <w:szCs w:val="20"/>
          <w:lang w:val="id-ID"/>
        </w:rPr>
        <w:t xml:space="preserve">Hambatan </w:t>
      </w:r>
      <w:r w:rsidR="00C24515" w:rsidRPr="0073217E">
        <w:rPr>
          <w:szCs w:val="20"/>
          <w:lang w:val="id-ID"/>
        </w:rPr>
        <w:t xml:space="preserve">eksternal yang dihadapi seperti </w:t>
      </w:r>
      <w:r w:rsidR="003E46A6" w:rsidRPr="0073217E">
        <w:rPr>
          <w:szCs w:val="20"/>
          <w:lang w:val="id-ID"/>
        </w:rPr>
        <w:t>kurang literasi publik, perhatian media, dan terbatasnya akses internet</w:t>
      </w:r>
      <w:r w:rsidR="00417A4D" w:rsidRPr="0073217E">
        <w:rPr>
          <w:szCs w:val="20"/>
          <w:lang w:val="id-ID"/>
        </w:rPr>
        <w:t xml:space="preserve"> dapat diatasi</w:t>
      </w:r>
      <w:r w:rsidR="003B28C4" w:rsidRPr="0073217E">
        <w:rPr>
          <w:szCs w:val="20"/>
          <w:lang w:val="id-ID"/>
        </w:rPr>
        <w:t xml:space="preserve"> m</w:t>
      </w:r>
      <w:r w:rsidR="00977AFB" w:rsidRPr="0073217E">
        <w:rPr>
          <w:szCs w:val="20"/>
          <w:lang w:val="id-ID"/>
        </w:rPr>
        <w:t>elalui penyederhanaan pesan, konten digital</w:t>
      </w:r>
      <w:r w:rsidR="004C0339" w:rsidRPr="0073217E">
        <w:rPr>
          <w:szCs w:val="20"/>
          <w:lang w:val="id-ID"/>
        </w:rPr>
        <w:t>, dan penguatan kolaborasi</w:t>
      </w:r>
      <w:r w:rsidR="00417A4D" w:rsidRPr="0073217E">
        <w:rPr>
          <w:szCs w:val="20"/>
          <w:lang w:val="id-ID"/>
        </w:rPr>
        <w:t xml:space="preserve">. Sementara itu, hambatan internal seperti </w:t>
      </w:r>
      <w:r w:rsidR="00826E11" w:rsidRPr="0073217E">
        <w:rPr>
          <w:szCs w:val="20"/>
          <w:lang w:val="id-ID"/>
        </w:rPr>
        <w:t xml:space="preserve">keterbatasan </w:t>
      </w:r>
      <w:r w:rsidR="00417A4D" w:rsidRPr="0073217E">
        <w:rPr>
          <w:szCs w:val="20"/>
          <w:lang w:val="id-ID"/>
        </w:rPr>
        <w:t>sumber daya manusia</w:t>
      </w:r>
      <w:r w:rsidR="00826E11" w:rsidRPr="0073217E">
        <w:rPr>
          <w:szCs w:val="20"/>
          <w:lang w:val="id-ID"/>
        </w:rPr>
        <w:t xml:space="preserve"> pada tim komunikasi publik </w:t>
      </w:r>
      <w:r w:rsidR="00B70A95" w:rsidRPr="0073217E">
        <w:rPr>
          <w:szCs w:val="20"/>
          <w:lang w:val="id-ID"/>
        </w:rPr>
        <w:t xml:space="preserve">ditangani dengan </w:t>
      </w:r>
      <w:r w:rsidR="006E32ED" w:rsidRPr="0073217E">
        <w:rPr>
          <w:szCs w:val="20"/>
          <w:lang w:val="id-ID"/>
        </w:rPr>
        <w:t>meningkatkan pedoman komunikasi dan</w:t>
      </w:r>
      <w:r w:rsidR="0084728D" w:rsidRPr="0073217E">
        <w:rPr>
          <w:szCs w:val="20"/>
          <w:lang w:val="id-ID"/>
        </w:rPr>
        <w:t xml:space="preserve"> mengatur alur kerja. Oleh karena itu, strategi publikasi Sekertariat Nasional SDGs </w:t>
      </w:r>
      <w:r w:rsidR="0050652C" w:rsidRPr="0073217E">
        <w:rPr>
          <w:szCs w:val="20"/>
          <w:lang w:val="id-ID"/>
        </w:rPr>
        <w:t>telah menun</w:t>
      </w:r>
      <w:r w:rsidR="008D0320" w:rsidRPr="0073217E">
        <w:rPr>
          <w:szCs w:val="20"/>
          <w:lang w:val="id-ID"/>
        </w:rPr>
        <w:t xml:space="preserve">jukan hasil yang baik secara keseluruhan, meskipun masih </w:t>
      </w:r>
      <w:r w:rsidR="000308C1" w:rsidRPr="0073217E">
        <w:rPr>
          <w:szCs w:val="20"/>
          <w:lang w:val="id-ID"/>
        </w:rPr>
        <w:t>diperlukan optimalisasi keberlanjutan. Untuk meningkatkan jangkauan, akurasi</w:t>
      </w:r>
      <w:r w:rsidR="00562AF1" w:rsidRPr="0073217E">
        <w:rPr>
          <w:szCs w:val="20"/>
          <w:lang w:val="id-ID"/>
        </w:rPr>
        <w:t>, dan dampak publikasi informasi SDGs di Indonesia, pendekatan yang adaptif, kolaboratif, dan berbasis data sangat penting.</w:t>
      </w:r>
    </w:p>
    <w:bookmarkEnd w:id="2"/>
    <w:p w14:paraId="77EFA46F" w14:textId="6CABA0BA" w:rsidR="00B43AFF" w:rsidRPr="0073217E" w:rsidRDefault="006802FA" w:rsidP="001D122E">
      <w:pPr>
        <w:pStyle w:val="Heading1"/>
        <w:tabs>
          <w:tab w:val="left" w:pos="284"/>
        </w:tabs>
        <w:spacing w:before="0" w:afterLines="120" w:after="288" w:line="120" w:lineRule="atLeast"/>
        <w:rPr>
          <w:lang w:val="id-ID"/>
        </w:rPr>
      </w:pPr>
      <w:r w:rsidRPr="0073217E">
        <w:rPr>
          <w:lang w:val="id-ID"/>
        </w:rPr>
        <w:t>Referensi</w:t>
      </w:r>
    </w:p>
    <w:sdt>
      <w:sdtPr>
        <w:rPr>
          <w:b/>
          <w:bCs/>
          <w:lang w:val="id-ID"/>
        </w:rPr>
        <w:id w:val="111145805"/>
        <w:bibliography/>
      </w:sdtPr>
      <w:sdtEndPr>
        <w:rPr>
          <w:b w:val="0"/>
          <w:bCs w:val="0"/>
        </w:rPr>
      </w:sdtEndPr>
      <w:sdtContent>
        <w:sdt>
          <w:sdtPr>
            <w:rPr>
              <w:b/>
              <w:bCs/>
              <w:lang w:val="id-ID"/>
            </w:rPr>
            <w:id w:val="-568495195"/>
            <w:docPartObj>
              <w:docPartGallery w:val="Bibliographies"/>
              <w:docPartUnique/>
            </w:docPartObj>
          </w:sdtPr>
          <w:sdtEndPr>
            <w:rPr>
              <w:b w:val="0"/>
              <w:bCs w:val="0"/>
            </w:rPr>
          </w:sdtEndPr>
          <w:sdtContent>
            <w:p w14:paraId="52FFA61B" w14:textId="366C1D45" w:rsidR="006A316B" w:rsidRPr="001D122E" w:rsidRDefault="000C39D7" w:rsidP="001F5D8C">
              <w:pPr>
                <w:rPr>
                  <w:noProof/>
                  <w:sz w:val="16"/>
                  <w:szCs w:val="16"/>
                </w:rPr>
              </w:pPr>
              <w:r w:rsidRPr="0073217E">
                <w:rPr>
                  <w:sz w:val="16"/>
                  <w:szCs w:val="18"/>
                  <w:lang w:val="id-ID"/>
                </w:rPr>
                <w:fldChar w:fldCharType="begin"/>
              </w:r>
              <w:r w:rsidRPr="0073217E">
                <w:rPr>
                  <w:sz w:val="16"/>
                  <w:szCs w:val="18"/>
                  <w:lang w:val="id-ID"/>
                </w:rPr>
                <w:instrText xml:space="preserve"> BIBLIOGRAPHY </w:instrText>
              </w:r>
              <w:r w:rsidRPr="0073217E">
                <w:rPr>
                  <w:sz w:val="16"/>
                  <w:szCs w:val="18"/>
                  <w:lang w:val="id-ID"/>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8728"/>
              </w:tblGrid>
              <w:tr w:rsidR="006A316B" w:rsidRPr="001D122E" w14:paraId="441BD108" w14:textId="77777777">
                <w:trPr>
                  <w:divId w:val="2024361199"/>
                  <w:tblCellSpacing w:w="15" w:type="dxa"/>
                </w:trPr>
                <w:tc>
                  <w:tcPr>
                    <w:tcW w:w="50" w:type="pct"/>
                    <w:hideMark/>
                  </w:tcPr>
                  <w:p w14:paraId="1BAFC2FE" w14:textId="752CCE9F" w:rsidR="006A316B" w:rsidRPr="001D122E" w:rsidRDefault="006A316B" w:rsidP="00B70A95">
                    <w:pPr>
                      <w:rPr>
                        <w:noProof/>
                        <w:sz w:val="16"/>
                        <w:szCs w:val="16"/>
                        <w:lang w:val="id-ID"/>
                      </w:rPr>
                    </w:pPr>
                    <w:r w:rsidRPr="001D122E">
                      <w:rPr>
                        <w:noProof/>
                        <w:sz w:val="16"/>
                        <w:szCs w:val="16"/>
                        <w:lang w:val="id-ID"/>
                      </w:rPr>
                      <w:t xml:space="preserve">[1] </w:t>
                    </w:r>
                  </w:p>
                </w:tc>
                <w:tc>
                  <w:tcPr>
                    <w:tcW w:w="0" w:type="auto"/>
                    <w:hideMark/>
                  </w:tcPr>
                  <w:p w14:paraId="40D846AA" w14:textId="77777777" w:rsidR="006A316B" w:rsidRPr="001D122E" w:rsidRDefault="006A316B" w:rsidP="00B70A95">
                    <w:pPr>
                      <w:rPr>
                        <w:noProof/>
                        <w:sz w:val="16"/>
                        <w:szCs w:val="16"/>
                        <w:lang w:val="id-ID"/>
                      </w:rPr>
                    </w:pPr>
                    <w:r w:rsidRPr="001D122E">
                      <w:rPr>
                        <w:noProof/>
                        <w:sz w:val="16"/>
                        <w:szCs w:val="16"/>
                        <w:lang w:val="id-ID"/>
                      </w:rPr>
                      <w:t xml:space="preserve">A. Kurniawan dan D. Sari, “Transparansi Informasi Publik dan Partisipasi Masyarakat dalam Pemerintahan,” </w:t>
                    </w:r>
                    <w:r w:rsidRPr="001D122E">
                      <w:rPr>
                        <w:i/>
                        <w:iCs/>
                        <w:noProof/>
                        <w:sz w:val="16"/>
                        <w:szCs w:val="16"/>
                        <w:lang w:val="id-ID"/>
                      </w:rPr>
                      <w:t xml:space="preserve">Jurnal Ilmu Komunikasi, </w:t>
                    </w:r>
                    <w:r w:rsidRPr="001D122E">
                      <w:rPr>
                        <w:noProof/>
                        <w:sz w:val="16"/>
                        <w:szCs w:val="16"/>
                        <w:lang w:val="id-ID"/>
                      </w:rPr>
                      <w:t xml:space="preserve">pp. 123 - 135, 2020. </w:t>
                    </w:r>
                  </w:p>
                </w:tc>
              </w:tr>
              <w:tr w:rsidR="006A316B" w:rsidRPr="001D122E" w14:paraId="3E7B156F" w14:textId="77777777">
                <w:trPr>
                  <w:divId w:val="2024361199"/>
                  <w:tblCellSpacing w:w="15" w:type="dxa"/>
                </w:trPr>
                <w:tc>
                  <w:tcPr>
                    <w:tcW w:w="50" w:type="pct"/>
                    <w:hideMark/>
                  </w:tcPr>
                  <w:p w14:paraId="7A2F019C" w14:textId="77777777" w:rsidR="006A316B" w:rsidRPr="001D122E" w:rsidRDefault="006A316B" w:rsidP="00B70A95">
                    <w:pPr>
                      <w:rPr>
                        <w:noProof/>
                        <w:sz w:val="16"/>
                        <w:szCs w:val="16"/>
                        <w:lang w:val="id-ID"/>
                      </w:rPr>
                    </w:pPr>
                    <w:r w:rsidRPr="001D122E">
                      <w:rPr>
                        <w:noProof/>
                        <w:sz w:val="16"/>
                        <w:szCs w:val="16"/>
                        <w:lang w:val="id-ID"/>
                      </w:rPr>
                      <w:t xml:space="preserve">[2] </w:t>
                    </w:r>
                  </w:p>
                </w:tc>
                <w:tc>
                  <w:tcPr>
                    <w:tcW w:w="0" w:type="auto"/>
                    <w:hideMark/>
                  </w:tcPr>
                  <w:p w14:paraId="785DB87A" w14:textId="77777777" w:rsidR="006A316B" w:rsidRPr="001D122E" w:rsidRDefault="006A316B" w:rsidP="00B70A95">
                    <w:pPr>
                      <w:rPr>
                        <w:noProof/>
                        <w:sz w:val="16"/>
                        <w:szCs w:val="16"/>
                        <w:lang w:val="id-ID"/>
                      </w:rPr>
                    </w:pPr>
                    <w:r w:rsidRPr="001D122E">
                      <w:rPr>
                        <w:noProof/>
                        <w:sz w:val="16"/>
                        <w:szCs w:val="16"/>
                        <w:lang w:val="id-ID"/>
                      </w:rPr>
                      <w:t xml:space="preserve">A. A. Anggraeni, D. F. Sjoraida dan H. Hafiar, “Strategi Humas dalam Mengelola Aplikasi Sibadra untuk Keterbukaan Informasi Publik,” </w:t>
                    </w:r>
                    <w:r w:rsidRPr="001D122E">
                      <w:rPr>
                        <w:i/>
                        <w:iCs/>
                        <w:noProof/>
                        <w:sz w:val="16"/>
                        <w:szCs w:val="16"/>
                        <w:lang w:val="id-ID"/>
                      </w:rPr>
                      <w:t xml:space="preserve">Jurnal Lensa Mutiara Komunikasi, </w:t>
                    </w:r>
                    <w:r w:rsidRPr="001D122E">
                      <w:rPr>
                        <w:noProof/>
                        <w:sz w:val="16"/>
                        <w:szCs w:val="16"/>
                        <w:lang w:val="id-ID"/>
                      </w:rPr>
                      <w:t xml:space="preserve">pp. 32 - 42, 2024. </w:t>
                    </w:r>
                  </w:p>
                </w:tc>
              </w:tr>
              <w:tr w:rsidR="006A316B" w:rsidRPr="001D122E" w14:paraId="5C979A19" w14:textId="77777777">
                <w:trPr>
                  <w:divId w:val="2024361199"/>
                  <w:tblCellSpacing w:w="15" w:type="dxa"/>
                </w:trPr>
                <w:tc>
                  <w:tcPr>
                    <w:tcW w:w="50" w:type="pct"/>
                    <w:hideMark/>
                  </w:tcPr>
                  <w:p w14:paraId="12F21992" w14:textId="77777777" w:rsidR="006A316B" w:rsidRPr="001D122E" w:rsidRDefault="006A316B" w:rsidP="00B70A95">
                    <w:pPr>
                      <w:rPr>
                        <w:noProof/>
                        <w:sz w:val="16"/>
                        <w:szCs w:val="16"/>
                        <w:lang w:val="id-ID"/>
                      </w:rPr>
                    </w:pPr>
                    <w:r w:rsidRPr="001D122E">
                      <w:rPr>
                        <w:noProof/>
                        <w:sz w:val="16"/>
                        <w:szCs w:val="16"/>
                        <w:lang w:val="id-ID"/>
                      </w:rPr>
                      <w:lastRenderedPageBreak/>
                      <w:t xml:space="preserve">[3] </w:t>
                    </w:r>
                  </w:p>
                </w:tc>
                <w:tc>
                  <w:tcPr>
                    <w:tcW w:w="0" w:type="auto"/>
                    <w:hideMark/>
                  </w:tcPr>
                  <w:p w14:paraId="6CCBAC23" w14:textId="77777777" w:rsidR="006A316B" w:rsidRPr="001D122E" w:rsidRDefault="006A316B" w:rsidP="00B70A95">
                    <w:pPr>
                      <w:rPr>
                        <w:noProof/>
                        <w:sz w:val="16"/>
                        <w:szCs w:val="16"/>
                        <w:lang w:val="id-ID"/>
                      </w:rPr>
                    </w:pPr>
                    <w:r w:rsidRPr="001D122E">
                      <w:rPr>
                        <w:noProof/>
                        <w:sz w:val="16"/>
                        <w:szCs w:val="16"/>
                        <w:lang w:val="id-ID"/>
                      </w:rPr>
                      <w:t xml:space="preserve">F. F. Syeh, A. S. Amir dan N. Arya, “IMPLEMENTASI KETERBUKAAN INFORMASI PUBLIK PADA SITUS WEB PEMERINTAH DAERAH SE-SULAWESI SELATAN,” </w:t>
                    </w:r>
                    <w:r w:rsidRPr="001D122E">
                      <w:rPr>
                        <w:i/>
                        <w:iCs/>
                        <w:noProof/>
                        <w:sz w:val="16"/>
                        <w:szCs w:val="16"/>
                        <w:lang w:val="id-ID"/>
                      </w:rPr>
                      <w:t xml:space="preserve">Jurnal UMJ, </w:t>
                    </w:r>
                    <w:r w:rsidRPr="001D122E">
                      <w:rPr>
                        <w:noProof/>
                        <w:sz w:val="16"/>
                        <w:szCs w:val="16"/>
                        <w:lang w:val="id-ID"/>
                      </w:rPr>
                      <w:t xml:space="preserve">pp. 209 - 218, 2022. </w:t>
                    </w:r>
                  </w:p>
                </w:tc>
              </w:tr>
              <w:tr w:rsidR="006A316B" w:rsidRPr="001D122E" w14:paraId="0C91AB46" w14:textId="77777777">
                <w:trPr>
                  <w:divId w:val="2024361199"/>
                  <w:tblCellSpacing w:w="15" w:type="dxa"/>
                </w:trPr>
                <w:tc>
                  <w:tcPr>
                    <w:tcW w:w="50" w:type="pct"/>
                    <w:hideMark/>
                  </w:tcPr>
                  <w:p w14:paraId="3EFF93C3" w14:textId="77777777" w:rsidR="006A316B" w:rsidRPr="001D122E" w:rsidRDefault="006A316B" w:rsidP="00B70A95">
                    <w:pPr>
                      <w:rPr>
                        <w:noProof/>
                        <w:sz w:val="16"/>
                        <w:szCs w:val="16"/>
                        <w:lang w:val="id-ID"/>
                      </w:rPr>
                    </w:pPr>
                    <w:r w:rsidRPr="001D122E">
                      <w:rPr>
                        <w:noProof/>
                        <w:sz w:val="16"/>
                        <w:szCs w:val="16"/>
                        <w:lang w:val="id-ID"/>
                      </w:rPr>
                      <w:t xml:space="preserve">[4] </w:t>
                    </w:r>
                  </w:p>
                </w:tc>
                <w:tc>
                  <w:tcPr>
                    <w:tcW w:w="0" w:type="auto"/>
                    <w:hideMark/>
                  </w:tcPr>
                  <w:p w14:paraId="6DD48225" w14:textId="77777777" w:rsidR="006A316B" w:rsidRPr="001D122E" w:rsidRDefault="006A316B" w:rsidP="00B70A95">
                    <w:pPr>
                      <w:rPr>
                        <w:noProof/>
                        <w:sz w:val="16"/>
                        <w:szCs w:val="16"/>
                        <w:lang w:val="id-ID"/>
                      </w:rPr>
                    </w:pPr>
                    <w:r w:rsidRPr="001D122E">
                      <w:rPr>
                        <w:noProof/>
                        <w:sz w:val="16"/>
                        <w:szCs w:val="16"/>
                        <w:lang w:val="id-ID"/>
                      </w:rPr>
                      <w:t>E. N. Lendon, “Melawan Korupsi Informasi Membangun Demokrasi.,” Bunga Rampai Satu Dekade Keterbukaan Informasi Publik di Indonesia, Indonesia, 2020.</w:t>
                    </w:r>
                  </w:p>
                </w:tc>
              </w:tr>
              <w:tr w:rsidR="006A316B" w:rsidRPr="001D122E" w14:paraId="7FC62256" w14:textId="77777777">
                <w:trPr>
                  <w:divId w:val="2024361199"/>
                  <w:tblCellSpacing w:w="15" w:type="dxa"/>
                </w:trPr>
                <w:tc>
                  <w:tcPr>
                    <w:tcW w:w="50" w:type="pct"/>
                    <w:hideMark/>
                  </w:tcPr>
                  <w:p w14:paraId="4B644A36" w14:textId="77777777" w:rsidR="006A316B" w:rsidRPr="001D122E" w:rsidRDefault="006A316B" w:rsidP="00B70A95">
                    <w:pPr>
                      <w:rPr>
                        <w:noProof/>
                        <w:sz w:val="16"/>
                        <w:szCs w:val="16"/>
                        <w:lang w:val="id-ID"/>
                      </w:rPr>
                    </w:pPr>
                    <w:r w:rsidRPr="001D122E">
                      <w:rPr>
                        <w:noProof/>
                        <w:sz w:val="16"/>
                        <w:szCs w:val="16"/>
                        <w:lang w:val="id-ID"/>
                      </w:rPr>
                      <w:t xml:space="preserve">[5] </w:t>
                    </w:r>
                  </w:p>
                </w:tc>
                <w:tc>
                  <w:tcPr>
                    <w:tcW w:w="0" w:type="auto"/>
                    <w:hideMark/>
                  </w:tcPr>
                  <w:p w14:paraId="617FD2C8" w14:textId="77777777" w:rsidR="006A316B" w:rsidRPr="001D122E" w:rsidRDefault="006A316B" w:rsidP="00B70A95">
                    <w:pPr>
                      <w:rPr>
                        <w:noProof/>
                        <w:sz w:val="16"/>
                        <w:szCs w:val="16"/>
                        <w:lang w:val="id-ID"/>
                      </w:rPr>
                    </w:pPr>
                    <w:r w:rsidRPr="001D122E">
                      <w:rPr>
                        <w:noProof/>
                        <w:sz w:val="16"/>
                        <w:szCs w:val="16"/>
                        <w:lang w:val="id-ID"/>
                      </w:rPr>
                      <w:t>S. Panuluh dan M. R. Fitri, “Briefing Paper 02 Perkembangan Pelaksanaan Sustainable,” 1 Oktober 2016. [Online]. Available: https://sdg2030indonesia.org/an-component/media/upload-book/Briefing_paper_No_1_SDGS_-2016-Meila_Sekar.pdf.</w:t>
                    </w:r>
                  </w:p>
                </w:tc>
              </w:tr>
              <w:tr w:rsidR="006A316B" w:rsidRPr="001D122E" w14:paraId="0D3C71FA" w14:textId="77777777">
                <w:trPr>
                  <w:divId w:val="2024361199"/>
                  <w:tblCellSpacing w:w="15" w:type="dxa"/>
                </w:trPr>
                <w:tc>
                  <w:tcPr>
                    <w:tcW w:w="50" w:type="pct"/>
                    <w:hideMark/>
                  </w:tcPr>
                  <w:p w14:paraId="6F203BB8" w14:textId="77777777" w:rsidR="006A316B" w:rsidRPr="001D122E" w:rsidRDefault="006A316B" w:rsidP="00B70A95">
                    <w:pPr>
                      <w:rPr>
                        <w:noProof/>
                        <w:sz w:val="16"/>
                        <w:szCs w:val="16"/>
                        <w:lang w:val="id-ID"/>
                      </w:rPr>
                    </w:pPr>
                    <w:r w:rsidRPr="001D122E">
                      <w:rPr>
                        <w:noProof/>
                        <w:sz w:val="16"/>
                        <w:szCs w:val="16"/>
                        <w:lang w:val="id-ID"/>
                      </w:rPr>
                      <w:t xml:space="preserve">[6] </w:t>
                    </w:r>
                  </w:p>
                </w:tc>
                <w:tc>
                  <w:tcPr>
                    <w:tcW w:w="0" w:type="auto"/>
                    <w:hideMark/>
                  </w:tcPr>
                  <w:p w14:paraId="429FF310" w14:textId="77777777" w:rsidR="006A316B" w:rsidRPr="001D122E" w:rsidRDefault="006A316B" w:rsidP="00B70A95">
                    <w:pPr>
                      <w:rPr>
                        <w:noProof/>
                        <w:sz w:val="16"/>
                        <w:szCs w:val="16"/>
                        <w:lang w:val="id-ID"/>
                      </w:rPr>
                    </w:pPr>
                    <w:r w:rsidRPr="001D122E">
                      <w:rPr>
                        <w:noProof/>
                        <w:sz w:val="16"/>
                        <w:szCs w:val="16"/>
                        <w:lang w:val="id-ID"/>
                      </w:rPr>
                      <w:t xml:space="preserve">R. W. Ramadhani, “Strategi Komunikasi Pembangunan Pemerintah Kabupaten Bojonegoro dalam Menerapkan Nawacita dan Tujuan Pembangunan Berkelanjutan,” </w:t>
                    </w:r>
                    <w:r w:rsidRPr="001D122E">
                      <w:rPr>
                        <w:i/>
                        <w:iCs/>
                        <w:noProof/>
                        <w:sz w:val="16"/>
                        <w:szCs w:val="16"/>
                        <w:lang w:val="id-ID"/>
                      </w:rPr>
                      <w:t xml:space="preserve">Jurnal Komunikasi Pembangunan, </w:t>
                    </w:r>
                    <w:r w:rsidRPr="001D122E">
                      <w:rPr>
                        <w:noProof/>
                        <w:sz w:val="16"/>
                        <w:szCs w:val="16"/>
                        <w:lang w:val="id-ID"/>
                      </w:rPr>
                      <w:t xml:space="preserve">pp. 117 - 129, 2020. </w:t>
                    </w:r>
                  </w:p>
                </w:tc>
              </w:tr>
              <w:tr w:rsidR="006A316B" w:rsidRPr="001D122E" w14:paraId="22ECDCE7" w14:textId="77777777">
                <w:trPr>
                  <w:divId w:val="2024361199"/>
                  <w:tblCellSpacing w:w="15" w:type="dxa"/>
                </w:trPr>
                <w:tc>
                  <w:tcPr>
                    <w:tcW w:w="50" w:type="pct"/>
                    <w:hideMark/>
                  </w:tcPr>
                  <w:p w14:paraId="62ED2A08" w14:textId="77777777" w:rsidR="006A316B" w:rsidRPr="001D122E" w:rsidRDefault="006A316B" w:rsidP="00B70A95">
                    <w:pPr>
                      <w:rPr>
                        <w:noProof/>
                        <w:sz w:val="16"/>
                        <w:szCs w:val="16"/>
                        <w:lang w:val="id-ID"/>
                      </w:rPr>
                    </w:pPr>
                    <w:r w:rsidRPr="001D122E">
                      <w:rPr>
                        <w:noProof/>
                        <w:sz w:val="16"/>
                        <w:szCs w:val="16"/>
                        <w:lang w:val="id-ID"/>
                      </w:rPr>
                      <w:t xml:space="preserve">[7] </w:t>
                    </w:r>
                  </w:p>
                </w:tc>
                <w:tc>
                  <w:tcPr>
                    <w:tcW w:w="0" w:type="auto"/>
                    <w:hideMark/>
                  </w:tcPr>
                  <w:p w14:paraId="3F72672C" w14:textId="77777777" w:rsidR="006A316B" w:rsidRPr="001D122E" w:rsidRDefault="006A316B" w:rsidP="00B70A95">
                    <w:pPr>
                      <w:rPr>
                        <w:noProof/>
                        <w:sz w:val="16"/>
                        <w:szCs w:val="16"/>
                        <w:lang w:val="id-ID"/>
                      </w:rPr>
                    </w:pPr>
                    <w:r w:rsidRPr="001D122E">
                      <w:rPr>
                        <w:noProof/>
                        <w:sz w:val="16"/>
                        <w:szCs w:val="16"/>
                        <w:lang w:val="id-ID"/>
                      </w:rPr>
                      <w:t xml:space="preserve">R. F. Daud dan E. A. Novrimansyah, “Strategi Komunikasi Pembangunan Berkelanjutan Berbasis Kearifan,” </w:t>
                    </w:r>
                    <w:r w:rsidRPr="001D122E">
                      <w:rPr>
                        <w:i/>
                        <w:iCs/>
                        <w:noProof/>
                        <w:sz w:val="16"/>
                        <w:szCs w:val="16"/>
                        <w:lang w:val="id-ID"/>
                      </w:rPr>
                      <w:t xml:space="preserve">Jurnal Politik Indonesia dan Global, </w:t>
                    </w:r>
                    <w:r w:rsidRPr="001D122E">
                      <w:rPr>
                        <w:noProof/>
                        <w:sz w:val="16"/>
                        <w:szCs w:val="16"/>
                        <w:lang w:val="id-ID"/>
                      </w:rPr>
                      <w:t xml:space="preserve">pp. 1-16, 2022. </w:t>
                    </w:r>
                  </w:p>
                </w:tc>
              </w:tr>
              <w:tr w:rsidR="006A316B" w:rsidRPr="001D122E" w14:paraId="7A87B412" w14:textId="77777777">
                <w:trPr>
                  <w:divId w:val="2024361199"/>
                  <w:tblCellSpacing w:w="15" w:type="dxa"/>
                </w:trPr>
                <w:tc>
                  <w:tcPr>
                    <w:tcW w:w="50" w:type="pct"/>
                    <w:hideMark/>
                  </w:tcPr>
                  <w:p w14:paraId="73E33C31" w14:textId="77777777" w:rsidR="006A316B" w:rsidRPr="001D122E" w:rsidRDefault="006A316B" w:rsidP="00B70A95">
                    <w:pPr>
                      <w:rPr>
                        <w:noProof/>
                        <w:sz w:val="16"/>
                        <w:szCs w:val="16"/>
                        <w:lang w:val="id-ID"/>
                      </w:rPr>
                    </w:pPr>
                    <w:r w:rsidRPr="001D122E">
                      <w:rPr>
                        <w:noProof/>
                        <w:sz w:val="16"/>
                        <w:szCs w:val="16"/>
                        <w:lang w:val="id-ID"/>
                      </w:rPr>
                      <w:t xml:space="preserve">[8] </w:t>
                    </w:r>
                  </w:p>
                </w:tc>
                <w:tc>
                  <w:tcPr>
                    <w:tcW w:w="0" w:type="auto"/>
                    <w:hideMark/>
                  </w:tcPr>
                  <w:p w14:paraId="6F891F6E" w14:textId="77777777" w:rsidR="006A316B" w:rsidRPr="001D122E" w:rsidRDefault="006A316B" w:rsidP="00B70A95">
                    <w:pPr>
                      <w:rPr>
                        <w:noProof/>
                        <w:sz w:val="16"/>
                        <w:szCs w:val="16"/>
                        <w:lang w:val="id-ID"/>
                      </w:rPr>
                    </w:pPr>
                    <w:r w:rsidRPr="001D122E">
                      <w:rPr>
                        <w:noProof/>
                        <w:sz w:val="16"/>
                        <w:szCs w:val="16"/>
                        <w:lang w:val="id-ID"/>
                      </w:rPr>
                      <w:t xml:space="preserve">A. Izahari, “Bibliometric analysis of open government in Indonesia,” </w:t>
                    </w:r>
                    <w:r w:rsidRPr="001D122E">
                      <w:rPr>
                        <w:i/>
                        <w:iCs/>
                        <w:noProof/>
                        <w:sz w:val="16"/>
                        <w:szCs w:val="16"/>
                        <w:lang w:val="id-ID"/>
                      </w:rPr>
                      <w:t xml:space="preserve">Jurnal Arajang, </w:t>
                    </w:r>
                    <w:r w:rsidRPr="001D122E">
                      <w:rPr>
                        <w:noProof/>
                        <w:sz w:val="16"/>
                        <w:szCs w:val="16"/>
                        <w:lang w:val="id-ID"/>
                      </w:rPr>
                      <w:t xml:space="preserve">pp. 25 - 35, 2021. </w:t>
                    </w:r>
                  </w:p>
                </w:tc>
              </w:tr>
              <w:tr w:rsidR="006A316B" w:rsidRPr="001D122E" w14:paraId="55F5B32C" w14:textId="77777777">
                <w:trPr>
                  <w:divId w:val="2024361199"/>
                  <w:tblCellSpacing w:w="15" w:type="dxa"/>
                </w:trPr>
                <w:tc>
                  <w:tcPr>
                    <w:tcW w:w="50" w:type="pct"/>
                    <w:hideMark/>
                  </w:tcPr>
                  <w:p w14:paraId="43141325" w14:textId="77777777" w:rsidR="006A316B" w:rsidRPr="001D122E" w:rsidRDefault="006A316B" w:rsidP="00B70A95">
                    <w:pPr>
                      <w:rPr>
                        <w:noProof/>
                        <w:sz w:val="16"/>
                        <w:szCs w:val="16"/>
                        <w:lang w:val="id-ID"/>
                      </w:rPr>
                    </w:pPr>
                    <w:r w:rsidRPr="001D122E">
                      <w:rPr>
                        <w:noProof/>
                        <w:sz w:val="16"/>
                        <w:szCs w:val="16"/>
                        <w:lang w:val="id-ID"/>
                      </w:rPr>
                      <w:t xml:space="preserve">[9] </w:t>
                    </w:r>
                  </w:p>
                </w:tc>
                <w:tc>
                  <w:tcPr>
                    <w:tcW w:w="0" w:type="auto"/>
                    <w:hideMark/>
                  </w:tcPr>
                  <w:p w14:paraId="742F4EFA" w14:textId="77777777" w:rsidR="006A316B" w:rsidRPr="001D122E" w:rsidRDefault="006A316B" w:rsidP="00B70A95">
                    <w:pPr>
                      <w:rPr>
                        <w:noProof/>
                        <w:sz w:val="16"/>
                        <w:szCs w:val="16"/>
                        <w:lang w:val="id-ID"/>
                      </w:rPr>
                    </w:pPr>
                    <w:r w:rsidRPr="001D122E">
                      <w:rPr>
                        <w:noProof/>
                        <w:sz w:val="16"/>
                        <w:szCs w:val="16"/>
                        <w:lang w:val="id-ID"/>
                      </w:rPr>
                      <w:t xml:space="preserve">E. Retnowati, “Keterbukaan informasi publik sebagai sarana transparansi dan akuntabilitas pemerintahan,” </w:t>
                    </w:r>
                    <w:r w:rsidRPr="001D122E">
                      <w:rPr>
                        <w:i/>
                        <w:iCs/>
                        <w:noProof/>
                        <w:sz w:val="16"/>
                        <w:szCs w:val="16"/>
                        <w:lang w:val="id-ID"/>
                      </w:rPr>
                      <w:t xml:space="preserve">Jurnal Komunikasi Publik, </w:t>
                    </w:r>
                    <w:r w:rsidRPr="001D122E">
                      <w:rPr>
                        <w:noProof/>
                        <w:sz w:val="16"/>
                        <w:szCs w:val="16"/>
                        <w:lang w:val="id-ID"/>
                      </w:rPr>
                      <w:t xml:space="preserve">pp. 89 - 101, 2020. </w:t>
                    </w:r>
                  </w:p>
                </w:tc>
              </w:tr>
              <w:tr w:rsidR="006A316B" w:rsidRPr="001D122E" w14:paraId="3ACDAA8B" w14:textId="77777777">
                <w:trPr>
                  <w:divId w:val="2024361199"/>
                  <w:tblCellSpacing w:w="15" w:type="dxa"/>
                </w:trPr>
                <w:tc>
                  <w:tcPr>
                    <w:tcW w:w="50" w:type="pct"/>
                    <w:hideMark/>
                  </w:tcPr>
                  <w:p w14:paraId="4DE77D9E" w14:textId="77777777" w:rsidR="006A316B" w:rsidRPr="001D122E" w:rsidRDefault="006A316B" w:rsidP="00B70A95">
                    <w:pPr>
                      <w:rPr>
                        <w:noProof/>
                        <w:sz w:val="16"/>
                        <w:szCs w:val="16"/>
                        <w:lang w:val="id-ID"/>
                      </w:rPr>
                    </w:pPr>
                    <w:r w:rsidRPr="001D122E">
                      <w:rPr>
                        <w:noProof/>
                        <w:sz w:val="16"/>
                        <w:szCs w:val="16"/>
                        <w:lang w:val="id-ID"/>
                      </w:rPr>
                      <w:t xml:space="preserve">[10] </w:t>
                    </w:r>
                  </w:p>
                </w:tc>
                <w:tc>
                  <w:tcPr>
                    <w:tcW w:w="0" w:type="auto"/>
                    <w:hideMark/>
                  </w:tcPr>
                  <w:p w14:paraId="44CB000C" w14:textId="77777777" w:rsidR="006A316B" w:rsidRPr="001D122E" w:rsidRDefault="006A316B" w:rsidP="00B70A95">
                    <w:pPr>
                      <w:rPr>
                        <w:noProof/>
                        <w:sz w:val="16"/>
                        <w:szCs w:val="16"/>
                        <w:lang w:val="id-ID"/>
                      </w:rPr>
                    </w:pPr>
                    <w:r w:rsidRPr="001D122E">
                      <w:rPr>
                        <w:noProof/>
                        <w:sz w:val="16"/>
                        <w:szCs w:val="16"/>
                        <w:lang w:val="id-ID"/>
                      </w:rPr>
                      <w:t xml:space="preserve">P. A. Pramesella, “Strategi Komunikasi Pembangunan Pada Program Pemberdayaan UMKM Di Masa Pandemi Covid-19,” </w:t>
                    </w:r>
                    <w:r w:rsidRPr="001D122E">
                      <w:rPr>
                        <w:i/>
                        <w:iCs/>
                        <w:noProof/>
                        <w:sz w:val="16"/>
                        <w:szCs w:val="16"/>
                        <w:lang w:val="id-ID"/>
                      </w:rPr>
                      <w:t xml:space="preserve">Skripsi UIN , </w:t>
                    </w:r>
                    <w:r w:rsidRPr="001D122E">
                      <w:rPr>
                        <w:noProof/>
                        <w:sz w:val="16"/>
                        <w:szCs w:val="16"/>
                        <w:lang w:val="id-ID"/>
                      </w:rPr>
                      <w:t xml:space="preserve">pp. 1 - 61, 2022. </w:t>
                    </w:r>
                  </w:p>
                </w:tc>
              </w:tr>
              <w:tr w:rsidR="006A316B" w:rsidRPr="001D122E" w14:paraId="455C7E6E" w14:textId="77777777">
                <w:trPr>
                  <w:divId w:val="2024361199"/>
                  <w:tblCellSpacing w:w="15" w:type="dxa"/>
                </w:trPr>
                <w:tc>
                  <w:tcPr>
                    <w:tcW w:w="50" w:type="pct"/>
                    <w:hideMark/>
                  </w:tcPr>
                  <w:p w14:paraId="7F147CB2" w14:textId="77777777" w:rsidR="006A316B" w:rsidRPr="001D122E" w:rsidRDefault="006A316B" w:rsidP="00B70A95">
                    <w:pPr>
                      <w:rPr>
                        <w:noProof/>
                        <w:sz w:val="16"/>
                        <w:szCs w:val="16"/>
                        <w:lang w:val="id-ID"/>
                      </w:rPr>
                    </w:pPr>
                    <w:r w:rsidRPr="001D122E">
                      <w:rPr>
                        <w:noProof/>
                        <w:sz w:val="16"/>
                        <w:szCs w:val="16"/>
                        <w:lang w:val="id-ID"/>
                      </w:rPr>
                      <w:t xml:space="preserve">[11] </w:t>
                    </w:r>
                  </w:p>
                </w:tc>
                <w:tc>
                  <w:tcPr>
                    <w:tcW w:w="0" w:type="auto"/>
                    <w:hideMark/>
                  </w:tcPr>
                  <w:p w14:paraId="5000AF93" w14:textId="77777777" w:rsidR="006A316B" w:rsidRPr="001D122E" w:rsidRDefault="006A316B" w:rsidP="00B70A95">
                    <w:pPr>
                      <w:rPr>
                        <w:noProof/>
                        <w:sz w:val="16"/>
                        <w:szCs w:val="16"/>
                        <w:lang w:val="id-ID"/>
                      </w:rPr>
                    </w:pPr>
                    <w:r w:rsidRPr="001D122E">
                      <w:rPr>
                        <w:noProof/>
                        <w:sz w:val="16"/>
                        <w:szCs w:val="16"/>
                        <w:lang w:val="id-ID"/>
                      </w:rPr>
                      <w:t xml:space="preserve">P. Suswanto dan S. D. Setiawan, “STRATEGI KOMUNIKASI PEMASARAN SHOPEE DALAM MEMBANGUN POSITIONING DITENGAHPANDEMI COVID-19 DI INDONESIA,” </w:t>
                    </w:r>
                    <w:r w:rsidRPr="001D122E">
                      <w:rPr>
                        <w:i/>
                        <w:iCs/>
                        <w:noProof/>
                        <w:sz w:val="16"/>
                        <w:szCs w:val="16"/>
                        <w:lang w:val="id-ID"/>
                      </w:rPr>
                      <w:t xml:space="preserve">Linimasa: Jurnal Ilmu Komunikasi, </w:t>
                    </w:r>
                    <w:r w:rsidRPr="001D122E">
                      <w:rPr>
                        <w:noProof/>
                        <w:sz w:val="16"/>
                        <w:szCs w:val="16"/>
                        <w:lang w:val="id-ID"/>
                      </w:rPr>
                      <w:t xml:space="preserve">pp. 1 - 14, 2020. </w:t>
                    </w:r>
                  </w:p>
                </w:tc>
              </w:tr>
              <w:tr w:rsidR="006A316B" w:rsidRPr="001D122E" w14:paraId="63708C63" w14:textId="77777777">
                <w:trPr>
                  <w:divId w:val="2024361199"/>
                  <w:tblCellSpacing w:w="15" w:type="dxa"/>
                </w:trPr>
                <w:tc>
                  <w:tcPr>
                    <w:tcW w:w="50" w:type="pct"/>
                    <w:hideMark/>
                  </w:tcPr>
                  <w:p w14:paraId="086B2E9C" w14:textId="77777777" w:rsidR="006A316B" w:rsidRPr="001D122E" w:rsidRDefault="006A316B" w:rsidP="00B70A95">
                    <w:pPr>
                      <w:rPr>
                        <w:noProof/>
                        <w:sz w:val="16"/>
                        <w:szCs w:val="16"/>
                        <w:lang w:val="id-ID"/>
                      </w:rPr>
                    </w:pPr>
                    <w:r w:rsidRPr="001D122E">
                      <w:rPr>
                        <w:noProof/>
                        <w:sz w:val="16"/>
                        <w:szCs w:val="16"/>
                        <w:lang w:val="id-ID"/>
                      </w:rPr>
                      <w:t xml:space="preserve">[12] </w:t>
                    </w:r>
                  </w:p>
                </w:tc>
                <w:tc>
                  <w:tcPr>
                    <w:tcW w:w="0" w:type="auto"/>
                    <w:hideMark/>
                  </w:tcPr>
                  <w:p w14:paraId="12E7D8B0" w14:textId="77777777" w:rsidR="006A316B" w:rsidRPr="001D122E" w:rsidRDefault="006A316B" w:rsidP="00B70A95">
                    <w:pPr>
                      <w:rPr>
                        <w:noProof/>
                        <w:sz w:val="16"/>
                        <w:szCs w:val="16"/>
                        <w:lang w:val="id-ID"/>
                      </w:rPr>
                    </w:pPr>
                    <w:r w:rsidRPr="001D122E">
                      <w:rPr>
                        <w:noProof/>
                        <w:sz w:val="16"/>
                        <w:szCs w:val="16"/>
                        <w:lang w:val="id-ID"/>
                      </w:rPr>
                      <w:t xml:space="preserve">Ismaulidina, E. J. Hasibuan dan T. W. Hidayat, “Strategi Komunikasi Public Relation Dalam Membangun,” </w:t>
                    </w:r>
                    <w:r w:rsidRPr="001D122E">
                      <w:rPr>
                        <w:i/>
                        <w:iCs/>
                        <w:noProof/>
                        <w:sz w:val="16"/>
                        <w:szCs w:val="16"/>
                        <w:lang w:val="id-ID"/>
                      </w:rPr>
                      <w:t xml:space="preserve">JIPIKOM, </w:t>
                    </w:r>
                    <w:r w:rsidRPr="001D122E">
                      <w:rPr>
                        <w:noProof/>
                        <w:sz w:val="16"/>
                        <w:szCs w:val="16"/>
                        <w:lang w:val="id-ID"/>
                      </w:rPr>
                      <w:t xml:space="preserve">pp. 12 - 17, 2020. </w:t>
                    </w:r>
                  </w:p>
                </w:tc>
              </w:tr>
              <w:tr w:rsidR="006A316B" w:rsidRPr="001D122E" w14:paraId="3F88D775" w14:textId="77777777">
                <w:trPr>
                  <w:divId w:val="2024361199"/>
                  <w:tblCellSpacing w:w="15" w:type="dxa"/>
                </w:trPr>
                <w:tc>
                  <w:tcPr>
                    <w:tcW w:w="50" w:type="pct"/>
                    <w:hideMark/>
                  </w:tcPr>
                  <w:p w14:paraId="6FC6917F" w14:textId="77777777" w:rsidR="006A316B" w:rsidRPr="001D122E" w:rsidRDefault="006A316B" w:rsidP="00B70A95">
                    <w:pPr>
                      <w:rPr>
                        <w:noProof/>
                        <w:sz w:val="16"/>
                        <w:szCs w:val="16"/>
                        <w:lang w:val="id-ID"/>
                      </w:rPr>
                    </w:pPr>
                    <w:r w:rsidRPr="001D122E">
                      <w:rPr>
                        <w:noProof/>
                        <w:sz w:val="16"/>
                        <w:szCs w:val="16"/>
                        <w:lang w:val="id-ID"/>
                      </w:rPr>
                      <w:t xml:space="preserve">[13] </w:t>
                    </w:r>
                  </w:p>
                </w:tc>
                <w:tc>
                  <w:tcPr>
                    <w:tcW w:w="0" w:type="auto"/>
                    <w:hideMark/>
                  </w:tcPr>
                  <w:p w14:paraId="2FC8A5AE" w14:textId="77777777" w:rsidR="006A316B" w:rsidRPr="001D122E" w:rsidRDefault="006A316B" w:rsidP="00B70A95">
                    <w:pPr>
                      <w:rPr>
                        <w:noProof/>
                        <w:sz w:val="16"/>
                        <w:szCs w:val="16"/>
                        <w:lang w:val="id-ID"/>
                      </w:rPr>
                    </w:pPr>
                    <w:r w:rsidRPr="001D122E">
                      <w:rPr>
                        <w:noProof/>
                        <w:sz w:val="16"/>
                        <w:szCs w:val="16"/>
                        <w:lang w:val="id-ID"/>
                      </w:rPr>
                      <w:t xml:space="preserve">M. S. Sari dan M. Zefri, “Pengaruh Akuntabilitas, Pengetahuan, dan Pengalaman Pegawai Negeri Sipil Beserta Kelompok Masyarakat (Pokmas) Terhadap Kualitas Pengelola Dana Kelurahan Di Lingkungan Kecamatan Langkapura,” </w:t>
                    </w:r>
                    <w:r w:rsidRPr="001D122E">
                      <w:rPr>
                        <w:i/>
                        <w:iCs/>
                        <w:noProof/>
                        <w:sz w:val="16"/>
                        <w:szCs w:val="16"/>
                        <w:lang w:val="id-ID"/>
                      </w:rPr>
                      <w:t xml:space="preserve">Jurnal Ekonomi, </w:t>
                    </w:r>
                    <w:r w:rsidRPr="001D122E">
                      <w:rPr>
                        <w:noProof/>
                        <w:sz w:val="16"/>
                        <w:szCs w:val="16"/>
                        <w:lang w:val="id-ID"/>
                      </w:rPr>
                      <w:t xml:space="preserve">p. 308, 2019. </w:t>
                    </w:r>
                  </w:p>
                </w:tc>
              </w:tr>
              <w:tr w:rsidR="006A316B" w:rsidRPr="001D122E" w14:paraId="7FCF2815" w14:textId="77777777">
                <w:trPr>
                  <w:divId w:val="2024361199"/>
                  <w:tblCellSpacing w:w="15" w:type="dxa"/>
                </w:trPr>
                <w:tc>
                  <w:tcPr>
                    <w:tcW w:w="50" w:type="pct"/>
                    <w:hideMark/>
                  </w:tcPr>
                  <w:p w14:paraId="7FBE75C6" w14:textId="77777777" w:rsidR="006A316B" w:rsidRPr="001D122E" w:rsidRDefault="006A316B" w:rsidP="00B70A95">
                    <w:pPr>
                      <w:rPr>
                        <w:noProof/>
                        <w:sz w:val="16"/>
                        <w:szCs w:val="16"/>
                        <w:lang w:val="id-ID"/>
                      </w:rPr>
                    </w:pPr>
                    <w:r w:rsidRPr="001D122E">
                      <w:rPr>
                        <w:noProof/>
                        <w:sz w:val="16"/>
                        <w:szCs w:val="16"/>
                        <w:lang w:val="id-ID"/>
                      </w:rPr>
                      <w:t xml:space="preserve">[14] </w:t>
                    </w:r>
                  </w:p>
                </w:tc>
                <w:tc>
                  <w:tcPr>
                    <w:tcW w:w="0" w:type="auto"/>
                    <w:hideMark/>
                  </w:tcPr>
                  <w:p w14:paraId="48B917B4" w14:textId="77777777" w:rsidR="006A316B" w:rsidRPr="001D122E" w:rsidRDefault="006A316B" w:rsidP="00B70A95">
                    <w:pPr>
                      <w:rPr>
                        <w:noProof/>
                        <w:sz w:val="16"/>
                        <w:szCs w:val="16"/>
                        <w:lang w:val="id-ID"/>
                      </w:rPr>
                    </w:pPr>
                    <w:r w:rsidRPr="001D122E">
                      <w:rPr>
                        <w:noProof/>
                        <w:sz w:val="16"/>
                        <w:szCs w:val="16"/>
                        <w:lang w:val="id-ID"/>
                      </w:rPr>
                      <w:t>S. M. Cardama dan L. O. Borges, “Theory of Information and Communication Lasswell,” 1 June 2025. [Online]. Available: https://ocw.uc3m.es/mod/page/view.php?id=6430&amp;forceview=1. [Diakses 20 september 2025].</w:t>
                    </w:r>
                  </w:p>
                </w:tc>
              </w:tr>
              <w:tr w:rsidR="006A316B" w:rsidRPr="001D122E" w14:paraId="01868A21" w14:textId="77777777">
                <w:trPr>
                  <w:divId w:val="2024361199"/>
                  <w:tblCellSpacing w:w="15" w:type="dxa"/>
                </w:trPr>
                <w:tc>
                  <w:tcPr>
                    <w:tcW w:w="50" w:type="pct"/>
                    <w:hideMark/>
                  </w:tcPr>
                  <w:p w14:paraId="4941A9B6" w14:textId="77777777" w:rsidR="006A316B" w:rsidRPr="001D122E" w:rsidRDefault="006A316B" w:rsidP="00B70A95">
                    <w:pPr>
                      <w:rPr>
                        <w:noProof/>
                        <w:sz w:val="16"/>
                        <w:szCs w:val="16"/>
                        <w:lang w:val="id-ID"/>
                      </w:rPr>
                    </w:pPr>
                    <w:r w:rsidRPr="001D122E">
                      <w:rPr>
                        <w:noProof/>
                        <w:sz w:val="16"/>
                        <w:szCs w:val="16"/>
                        <w:lang w:val="id-ID"/>
                      </w:rPr>
                      <w:t xml:space="preserve">[15] </w:t>
                    </w:r>
                  </w:p>
                </w:tc>
                <w:tc>
                  <w:tcPr>
                    <w:tcW w:w="0" w:type="auto"/>
                    <w:hideMark/>
                  </w:tcPr>
                  <w:p w14:paraId="77187D29" w14:textId="77777777" w:rsidR="006A316B" w:rsidRPr="001D122E" w:rsidRDefault="006A316B" w:rsidP="00B70A95">
                    <w:pPr>
                      <w:rPr>
                        <w:noProof/>
                        <w:sz w:val="16"/>
                        <w:szCs w:val="16"/>
                        <w:lang w:val="id-ID"/>
                      </w:rPr>
                    </w:pPr>
                    <w:r w:rsidRPr="001D122E">
                      <w:rPr>
                        <w:noProof/>
                        <w:sz w:val="16"/>
                        <w:szCs w:val="16"/>
                        <w:lang w:val="id-ID"/>
                      </w:rPr>
                      <w:t>SDGs Dashboard , “SDGs Dashboard 4.0,” SDGs Indonesia, 1 November 2025. [Online]. Available: https://sdgs.bappenas.go.id/dashboard-v4. [Diakses 4 November 2025].</w:t>
                    </w:r>
                  </w:p>
                </w:tc>
              </w:tr>
            </w:tbl>
            <w:p w14:paraId="216DCDC3" w14:textId="77777777" w:rsidR="006A316B" w:rsidRPr="0073217E" w:rsidRDefault="006A316B" w:rsidP="00B70A95">
              <w:pPr>
                <w:divId w:val="2024361199"/>
                <w:rPr>
                  <w:rFonts w:eastAsia="Times New Roman"/>
                  <w:noProof/>
                </w:rPr>
              </w:pPr>
            </w:p>
            <w:p w14:paraId="48B4290B" w14:textId="4D5105DF" w:rsidR="000C39D7" w:rsidRPr="0073217E" w:rsidRDefault="000C39D7" w:rsidP="00B70A95">
              <w:pPr>
                <w:rPr>
                  <w:lang w:val="id-ID"/>
                </w:rPr>
              </w:pPr>
              <w:r w:rsidRPr="0073217E">
                <w:rPr>
                  <w:b/>
                  <w:bCs/>
                  <w:noProof/>
                  <w:sz w:val="16"/>
                  <w:szCs w:val="18"/>
                  <w:lang w:val="id-ID"/>
                </w:rPr>
                <w:fldChar w:fldCharType="end"/>
              </w:r>
            </w:p>
          </w:sdtContent>
        </w:sdt>
      </w:sdtContent>
    </w:sdt>
    <w:p w14:paraId="44C56389" w14:textId="77777777" w:rsidR="000C39D7" w:rsidRPr="0073217E" w:rsidRDefault="000C39D7" w:rsidP="000C39D7">
      <w:pPr>
        <w:rPr>
          <w:lang w:val="id-ID"/>
        </w:rPr>
      </w:pPr>
    </w:p>
    <w:p w14:paraId="0139D504" w14:textId="77777777" w:rsidR="00A478DE" w:rsidRPr="0073217E" w:rsidRDefault="00A478DE" w:rsidP="008717E0">
      <w:pPr>
        <w:spacing w:after="120"/>
        <w:rPr>
          <w:b/>
          <w:color w:val="FF0000"/>
          <w:szCs w:val="20"/>
          <w:lang w:val="id-ID"/>
        </w:rPr>
      </w:pPr>
    </w:p>
    <w:p w14:paraId="7C217331" w14:textId="77777777" w:rsidR="00A478DE" w:rsidRPr="0073217E" w:rsidRDefault="00A478DE" w:rsidP="008717E0">
      <w:pPr>
        <w:spacing w:after="120"/>
        <w:rPr>
          <w:b/>
          <w:color w:val="FF0000"/>
          <w:szCs w:val="20"/>
          <w:lang w:val="id-ID"/>
        </w:rPr>
      </w:pPr>
    </w:p>
    <w:p w14:paraId="254F27D0" w14:textId="68B71427" w:rsidR="002F5468" w:rsidRPr="0073217E" w:rsidRDefault="002F5468" w:rsidP="00190B77">
      <w:pPr>
        <w:spacing w:after="0"/>
        <w:rPr>
          <w:color w:val="000000"/>
          <w:szCs w:val="20"/>
          <w:lang w:val="id-ID"/>
        </w:rPr>
      </w:pPr>
    </w:p>
    <w:p w14:paraId="0E3D04B5" w14:textId="638A8D11" w:rsidR="002F5468" w:rsidRPr="0073217E" w:rsidRDefault="002F5468">
      <w:pPr>
        <w:rPr>
          <w:color w:val="0070C0"/>
          <w:sz w:val="24"/>
          <w:lang w:val="id-ID"/>
        </w:rPr>
        <w:sectPr w:rsidR="002F5468" w:rsidRPr="0073217E" w:rsidSect="00476BDB">
          <w:headerReference w:type="default" r:id="rId15"/>
          <w:footerReference w:type="default" r:id="rId16"/>
          <w:footerReference w:type="first" r:id="rId17"/>
          <w:type w:val="continuous"/>
          <w:pgSz w:w="11906" w:h="16838" w:code="9"/>
          <w:pgMar w:top="1418" w:right="1418" w:bottom="1418" w:left="1418" w:header="709" w:footer="709" w:gutter="0"/>
          <w:cols w:space="227"/>
          <w:docGrid w:linePitch="360"/>
        </w:sectPr>
      </w:pPr>
    </w:p>
    <w:p w14:paraId="41678428" w14:textId="3CD68F1C" w:rsidR="008717E0" w:rsidRPr="0073217E" w:rsidRDefault="008717E0">
      <w:pPr>
        <w:rPr>
          <w:color w:val="0070C0"/>
          <w:sz w:val="24"/>
          <w:lang w:val="id-ID"/>
        </w:rPr>
      </w:pPr>
    </w:p>
    <w:sectPr w:rsidR="008717E0" w:rsidRPr="0073217E" w:rsidSect="00EC587A">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EBD6" w14:textId="77777777" w:rsidR="00F323BE" w:rsidRDefault="00F323BE">
      <w:pPr>
        <w:spacing w:after="0"/>
      </w:pPr>
      <w:r>
        <w:separator/>
      </w:r>
    </w:p>
  </w:endnote>
  <w:endnote w:type="continuationSeparator" w:id="0">
    <w:p w14:paraId="23F722D1" w14:textId="77777777" w:rsidR="00F323BE" w:rsidRDefault="00F32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77777777" w:rsidR="00BC1510" w:rsidRPr="00190B77" w:rsidRDefault="00BC1510"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rPr>
      <w:t>DOI: https://doi.org/10.xxxx/riggs.xxxx.xxx</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5AE5A424" w:rsidR="00BC1510" w:rsidRPr="00AE62FB" w:rsidRDefault="0073217E" w:rsidP="007617F1">
    <w:pPr>
      <w:pStyle w:val="Footer"/>
      <w:pBdr>
        <w:bottom w:val="single" w:sz="6" w:space="1" w:color="auto"/>
      </w:pBdr>
      <w:spacing w:before="120"/>
      <w:jc w:val="center"/>
      <w:rPr>
        <w:lang w:val="id-ID"/>
      </w:rPr>
    </w:pPr>
    <w:r w:rsidRPr="0073217E">
      <w:rPr>
        <w:lang w:val="sv-SE"/>
      </w:rPr>
      <w:t>Strategi Publikasi Informasi Pada Sekertariat Nasional SDGS Kementerian PPN Bappenas</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4053B75C" w:rsidR="00082DF1" w:rsidRPr="0073217E" w:rsidRDefault="00082DF1"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4" w:name="_Hlk70513816"/>
    <w:r w:rsidRPr="00190B77">
      <w:rPr>
        <w:rFonts w:eastAsia="Times New Roman"/>
        <w:color w:val="000000"/>
        <w:lang w:val="id-ID"/>
      </w:rPr>
      <w:t>DOI: https://doi.org/</w:t>
    </w:r>
    <w:r w:rsidR="0073217E" w:rsidRPr="0073217E">
      <w:rPr>
        <w:rFonts w:eastAsia="Times New Roman"/>
        <w:color w:val="000000"/>
        <w:lang w:val="id-ID"/>
      </w:rPr>
      <w:t>10.31004/riggs.v4i4.4</w:t>
    </w:r>
    <w:r w:rsidR="0073217E">
      <w:rPr>
        <w:rFonts w:eastAsia="Times New Roman"/>
        <w:color w:val="000000"/>
        <w:lang w:val="en-GB"/>
      </w:rPr>
      <w:t>101</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4"/>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357D" w14:textId="77777777" w:rsidR="00F323BE" w:rsidRDefault="00F323BE">
      <w:pPr>
        <w:spacing w:after="0"/>
      </w:pPr>
      <w:r>
        <w:separator/>
      </w:r>
    </w:p>
  </w:footnote>
  <w:footnote w:type="continuationSeparator" w:id="0">
    <w:p w14:paraId="5DC15AF4" w14:textId="77777777" w:rsidR="00F323BE" w:rsidRDefault="00F323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A120" w14:textId="77777777" w:rsidR="00BC1510" w:rsidRPr="00B95B45" w:rsidRDefault="00BC1510" w:rsidP="009A3B7A">
    <w:pPr>
      <w:pStyle w:val="Subtitle"/>
      <w:spacing w:after="20"/>
      <w:rPr>
        <w:rStyle w:val="SubtleEmphasis"/>
        <w:b w:val="0"/>
        <w:sz w:val="20"/>
      </w:rPr>
    </w:pPr>
    <w:r>
      <w:rPr>
        <w:color w:val="000000"/>
      </w:rPr>
      <w:t xml:space="preserve"> </w:t>
    </w:r>
    <w:r>
      <w:rPr>
        <w:rStyle w:val="SubtleEmphasis"/>
        <w:b w:val="0"/>
        <w:sz w:val="20"/>
      </w:rPr>
      <w:t>Penulis1, Penulis2</w:t>
    </w:r>
  </w:p>
  <w:p w14:paraId="63A90C95" w14:textId="77777777"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X </w:t>
    </w:r>
    <w:proofErr w:type="spellStart"/>
    <w:r w:rsidRPr="00D031E8">
      <w:t>Nomor</w:t>
    </w:r>
    <w:proofErr w:type="spellEnd"/>
    <w:r w:rsidRPr="00D031E8">
      <w:t xml:space="preserve"> X, </w:t>
    </w:r>
    <w:proofErr w:type="spellStart"/>
    <w:r w:rsidRPr="00D031E8">
      <w:t>Juli</w:t>
    </w:r>
    <w:proofErr w:type="spellEnd"/>
    <w:r w:rsidRPr="00D031E8">
      <w:t xml:space="preserve"> 2022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15A" w14:textId="6C47AC63" w:rsidR="0033260F" w:rsidRPr="00B95B45" w:rsidRDefault="00A84A35" w:rsidP="009A3B7A">
    <w:pPr>
      <w:pStyle w:val="Subtitle"/>
      <w:spacing w:after="20"/>
      <w:rPr>
        <w:rStyle w:val="SubtleEmphasis"/>
        <w:b w:val="0"/>
        <w:sz w:val="20"/>
      </w:rPr>
    </w:pPr>
    <w:r>
      <w:rPr>
        <w:color w:val="000000"/>
        <w:lang w:val="id-ID"/>
      </w:rPr>
      <w:t xml:space="preserve"> </w:t>
    </w:r>
    <w:r w:rsidR="0073217E" w:rsidRPr="00707117">
      <w:rPr>
        <w:rStyle w:val="SubtleEmphasis"/>
        <w:b w:val="0"/>
        <w:sz w:val="20"/>
        <w:lang w:val="id-ID"/>
      </w:rPr>
      <w:t>Habsari Sarah Anjaly</w:t>
    </w:r>
    <w:r w:rsidR="0073217E" w:rsidRPr="0073217E">
      <w:rPr>
        <w:rStyle w:val="SubtleEmphasis"/>
        <w:b w:val="0"/>
        <w:sz w:val="20"/>
        <w:vertAlign w:val="superscript"/>
        <w:lang w:val="id-ID"/>
      </w:rPr>
      <w:t>1</w:t>
    </w:r>
    <w:r w:rsidR="0073217E" w:rsidRPr="00707117">
      <w:rPr>
        <w:rStyle w:val="SubtleEmphasis"/>
        <w:b w:val="0"/>
        <w:sz w:val="20"/>
        <w:lang w:val="id-ID"/>
      </w:rPr>
      <w:t>, Ika Sartika</w:t>
    </w:r>
    <w:r w:rsidR="0073217E" w:rsidRPr="0073217E">
      <w:rPr>
        <w:rStyle w:val="SubtleEmphasis"/>
        <w:b w:val="0"/>
        <w:sz w:val="20"/>
        <w:vertAlign w:val="superscript"/>
        <w:lang w:val="id-ID"/>
      </w:rPr>
      <w:t>2</w:t>
    </w:r>
  </w:p>
  <w:p w14:paraId="501587EF" w14:textId="55C80FD7" w:rsidR="00DF0BEE" w:rsidRPr="0033260F" w:rsidRDefault="00D031E8" w:rsidP="0033260F">
    <w:pPr>
      <w:pStyle w:val="Header"/>
      <w:pBdr>
        <w:bottom w:val="single" w:sz="6" w:space="1" w:color="auto"/>
      </w:pBdr>
      <w:jc w:val="center"/>
      <w:rPr>
        <w:rFonts w:eastAsia="Times New Roman"/>
        <w:color w:val="000000"/>
      </w:rPr>
    </w:pPr>
    <w:bookmarkStart w:id="3" w:name="_Hlk70543852"/>
    <w:r w:rsidRPr="00D031E8">
      <w:t>Journal of Artificial Intelligence and Digital Business (RIGGS)</w:t>
    </w:r>
    <w:r>
      <w:t xml:space="preserve"> </w:t>
    </w:r>
    <w:bookmarkEnd w:id="3"/>
    <w:r w:rsidRPr="00D031E8">
      <w:t xml:space="preserve">Volume </w:t>
    </w:r>
    <w:r w:rsidR="0073217E">
      <w:t>4</w:t>
    </w:r>
    <w:r w:rsidRPr="00D031E8">
      <w:t xml:space="preserve"> </w:t>
    </w:r>
    <w:proofErr w:type="spellStart"/>
    <w:r w:rsidRPr="00D031E8">
      <w:t>Nomor</w:t>
    </w:r>
    <w:proofErr w:type="spellEnd"/>
    <w:r w:rsidRPr="00D031E8">
      <w:t xml:space="preserve"> </w:t>
    </w:r>
    <w:r w:rsidR="0073217E">
      <w:t>4</w:t>
    </w:r>
    <w:r w:rsidRPr="00D031E8">
      <w:t>, 202</w:t>
    </w:r>
    <w:r w:rsidR="0073217E">
      <w:t>5</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F642AC"/>
    <w:multiLevelType w:val="hybridMultilevel"/>
    <w:tmpl w:val="19DEC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F1114"/>
    <w:multiLevelType w:val="hybridMultilevel"/>
    <w:tmpl w:val="F9CC99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4AD72DA"/>
    <w:multiLevelType w:val="hybridMultilevel"/>
    <w:tmpl w:val="4712E85A"/>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0"/>
  </w:num>
  <w:num w:numId="4">
    <w:abstractNumId w:val="7"/>
  </w:num>
  <w:num w:numId="5">
    <w:abstractNumId w:val="2"/>
  </w:num>
  <w:num w:numId="6">
    <w:abstractNumId w:val="4"/>
  </w:num>
  <w:num w:numId="7">
    <w:abstractNumId w:val="5"/>
  </w:num>
  <w:num w:numId="8">
    <w:abstractNumId w:val="10"/>
  </w:num>
  <w:num w:numId="9">
    <w:abstractNumId w:val="1"/>
  </w:num>
  <w:num w:numId="10">
    <w:abstractNumId w:val="13"/>
  </w:num>
  <w:num w:numId="11">
    <w:abstractNumId w:val="11"/>
  </w:num>
  <w:num w:numId="12">
    <w:abstractNumId w:val="8"/>
  </w:num>
  <w:num w:numId="13">
    <w:abstractNumId w:val="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1BD3"/>
    <w:rsid w:val="00004E01"/>
    <w:rsid w:val="000052A4"/>
    <w:rsid w:val="00005687"/>
    <w:rsid w:val="00007AB4"/>
    <w:rsid w:val="00011D9D"/>
    <w:rsid w:val="0001447E"/>
    <w:rsid w:val="000203EF"/>
    <w:rsid w:val="00025570"/>
    <w:rsid w:val="000279C2"/>
    <w:rsid w:val="000308C1"/>
    <w:rsid w:val="00033FC3"/>
    <w:rsid w:val="00042A5A"/>
    <w:rsid w:val="000528B7"/>
    <w:rsid w:val="00053FE6"/>
    <w:rsid w:val="000560E7"/>
    <w:rsid w:val="00060D54"/>
    <w:rsid w:val="000646F0"/>
    <w:rsid w:val="00064AFE"/>
    <w:rsid w:val="00070790"/>
    <w:rsid w:val="00072D40"/>
    <w:rsid w:val="00081AEF"/>
    <w:rsid w:val="00082DF1"/>
    <w:rsid w:val="00084BBF"/>
    <w:rsid w:val="00084DD6"/>
    <w:rsid w:val="000946DC"/>
    <w:rsid w:val="000954FD"/>
    <w:rsid w:val="00095E15"/>
    <w:rsid w:val="000A369D"/>
    <w:rsid w:val="000A7E3D"/>
    <w:rsid w:val="000A7F0A"/>
    <w:rsid w:val="000B2790"/>
    <w:rsid w:val="000B3217"/>
    <w:rsid w:val="000B3B4C"/>
    <w:rsid w:val="000C18DA"/>
    <w:rsid w:val="000C39D7"/>
    <w:rsid w:val="000C58B8"/>
    <w:rsid w:val="000D10D5"/>
    <w:rsid w:val="000D23E6"/>
    <w:rsid w:val="000E1E5E"/>
    <w:rsid w:val="000E2373"/>
    <w:rsid w:val="000E46C1"/>
    <w:rsid w:val="0010035E"/>
    <w:rsid w:val="00103F07"/>
    <w:rsid w:val="00105129"/>
    <w:rsid w:val="001054BA"/>
    <w:rsid w:val="0011190C"/>
    <w:rsid w:val="0011461B"/>
    <w:rsid w:val="001147D8"/>
    <w:rsid w:val="00120A52"/>
    <w:rsid w:val="00123E24"/>
    <w:rsid w:val="001268F0"/>
    <w:rsid w:val="00132325"/>
    <w:rsid w:val="00132E7B"/>
    <w:rsid w:val="00133441"/>
    <w:rsid w:val="001378B4"/>
    <w:rsid w:val="0014073D"/>
    <w:rsid w:val="0017382D"/>
    <w:rsid w:val="00190B77"/>
    <w:rsid w:val="00190D99"/>
    <w:rsid w:val="001A5D7B"/>
    <w:rsid w:val="001A6847"/>
    <w:rsid w:val="001B59A7"/>
    <w:rsid w:val="001B7505"/>
    <w:rsid w:val="001B7CD0"/>
    <w:rsid w:val="001C50AD"/>
    <w:rsid w:val="001C713A"/>
    <w:rsid w:val="001C7D57"/>
    <w:rsid w:val="001D0BDC"/>
    <w:rsid w:val="001D122E"/>
    <w:rsid w:val="001D7D30"/>
    <w:rsid w:val="001E0B44"/>
    <w:rsid w:val="001E4099"/>
    <w:rsid w:val="001E749A"/>
    <w:rsid w:val="001F1135"/>
    <w:rsid w:val="001F1F9A"/>
    <w:rsid w:val="001F5D8C"/>
    <w:rsid w:val="001F68B0"/>
    <w:rsid w:val="00201B54"/>
    <w:rsid w:val="0020426B"/>
    <w:rsid w:val="002049EF"/>
    <w:rsid w:val="00213722"/>
    <w:rsid w:val="0022233B"/>
    <w:rsid w:val="00223150"/>
    <w:rsid w:val="002356B2"/>
    <w:rsid w:val="002430C8"/>
    <w:rsid w:val="00245744"/>
    <w:rsid w:val="002529EE"/>
    <w:rsid w:val="00260093"/>
    <w:rsid w:val="00272256"/>
    <w:rsid w:val="002752DE"/>
    <w:rsid w:val="00276505"/>
    <w:rsid w:val="00280011"/>
    <w:rsid w:val="0029460C"/>
    <w:rsid w:val="002A231B"/>
    <w:rsid w:val="002B1B14"/>
    <w:rsid w:val="002C1AA0"/>
    <w:rsid w:val="002D338D"/>
    <w:rsid w:val="002D5110"/>
    <w:rsid w:val="002D51FB"/>
    <w:rsid w:val="002D57C4"/>
    <w:rsid w:val="002D60B6"/>
    <w:rsid w:val="002E205C"/>
    <w:rsid w:val="002E4F3E"/>
    <w:rsid w:val="002E5364"/>
    <w:rsid w:val="002F2A68"/>
    <w:rsid w:val="002F5468"/>
    <w:rsid w:val="002F6CF0"/>
    <w:rsid w:val="0030026B"/>
    <w:rsid w:val="003068A7"/>
    <w:rsid w:val="00321D54"/>
    <w:rsid w:val="0033205A"/>
    <w:rsid w:val="0033260F"/>
    <w:rsid w:val="003331DB"/>
    <w:rsid w:val="00342233"/>
    <w:rsid w:val="003468AB"/>
    <w:rsid w:val="00355D7E"/>
    <w:rsid w:val="003577F2"/>
    <w:rsid w:val="00361AC6"/>
    <w:rsid w:val="003762A8"/>
    <w:rsid w:val="003904EB"/>
    <w:rsid w:val="003932A6"/>
    <w:rsid w:val="00394217"/>
    <w:rsid w:val="00397ABF"/>
    <w:rsid w:val="003A5835"/>
    <w:rsid w:val="003B17BE"/>
    <w:rsid w:val="003B1FFD"/>
    <w:rsid w:val="003B28C4"/>
    <w:rsid w:val="003B496A"/>
    <w:rsid w:val="003B5E83"/>
    <w:rsid w:val="003B7C02"/>
    <w:rsid w:val="003C0EE1"/>
    <w:rsid w:val="003E46A6"/>
    <w:rsid w:val="003E55A5"/>
    <w:rsid w:val="003E6BC9"/>
    <w:rsid w:val="003F4478"/>
    <w:rsid w:val="003F51D8"/>
    <w:rsid w:val="00401571"/>
    <w:rsid w:val="004055A4"/>
    <w:rsid w:val="00413896"/>
    <w:rsid w:val="00417A4D"/>
    <w:rsid w:val="00421F9B"/>
    <w:rsid w:val="00425951"/>
    <w:rsid w:val="0043161B"/>
    <w:rsid w:val="00433408"/>
    <w:rsid w:val="0043444F"/>
    <w:rsid w:val="00437181"/>
    <w:rsid w:val="00452C0C"/>
    <w:rsid w:val="0047027B"/>
    <w:rsid w:val="00476BDB"/>
    <w:rsid w:val="004849EE"/>
    <w:rsid w:val="00493347"/>
    <w:rsid w:val="004936A3"/>
    <w:rsid w:val="004A0DDF"/>
    <w:rsid w:val="004A290B"/>
    <w:rsid w:val="004A6011"/>
    <w:rsid w:val="004A7B94"/>
    <w:rsid w:val="004B3892"/>
    <w:rsid w:val="004B4C23"/>
    <w:rsid w:val="004B505B"/>
    <w:rsid w:val="004C0339"/>
    <w:rsid w:val="004C6284"/>
    <w:rsid w:val="004D1DA5"/>
    <w:rsid w:val="004E007E"/>
    <w:rsid w:val="004E0DC5"/>
    <w:rsid w:val="004E6245"/>
    <w:rsid w:val="004F372D"/>
    <w:rsid w:val="004F6849"/>
    <w:rsid w:val="004F7CFF"/>
    <w:rsid w:val="00501E6C"/>
    <w:rsid w:val="0050652C"/>
    <w:rsid w:val="00510A64"/>
    <w:rsid w:val="00516C54"/>
    <w:rsid w:val="0052576B"/>
    <w:rsid w:val="0054643A"/>
    <w:rsid w:val="005563B3"/>
    <w:rsid w:val="00562AF1"/>
    <w:rsid w:val="005640D6"/>
    <w:rsid w:val="00566986"/>
    <w:rsid w:val="0057105F"/>
    <w:rsid w:val="00573032"/>
    <w:rsid w:val="00576631"/>
    <w:rsid w:val="0059112E"/>
    <w:rsid w:val="00593F36"/>
    <w:rsid w:val="0059689B"/>
    <w:rsid w:val="005968AF"/>
    <w:rsid w:val="00596EAF"/>
    <w:rsid w:val="005A7AF7"/>
    <w:rsid w:val="005B4516"/>
    <w:rsid w:val="005B4C6B"/>
    <w:rsid w:val="005D16BC"/>
    <w:rsid w:val="005D1BA1"/>
    <w:rsid w:val="005D4B5A"/>
    <w:rsid w:val="005D4C7E"/>
    <w:rsid w:val="005E0524"/>
    <w:rsid w:val="005E64CC"/>
    <w:rsid w:val="005E7DDC"/>
    <w:rsid w:val="005F118B"/>
    <w:rsid w:val="005F2A02"/>
    <w:rsid w:val="006008B8"/>
    <w:rsid w:val="00600957"/>
    <w:rsid w:val="006032AC"/>
    <w:rsid w:val="006054EF"/>
    <w:rsid w:val="00610015"/>
    <w:rsid w:val="006126CE"/>
    <w:rsid w:val="006149F5"/>
    <w:rsid w:val="00616826"/>
    <w:rsid w:val="00621386"/>
    <w:rsid w:val="0062167A"/>
    <w:rsid w:val="00626BDD"/>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50DA"/>
    <w:rsid w:val="006960D8"/>
    <w:rsid w:val="00696A5F"/>
    <w:rsid w:val="00696ADB"/>
    <w:rsid w:val="006A0264"/>
    <w:rsid w:val="006A316B"/>
    <w:rsid w:val="006A3C94"/>
    <w:rsid w:val="006A7625"/>
    <w:rsid w:val="006A78E0"/>
    <w:rsid w:val="006B3792"/>
    <w:rsid w:val="006C3E54"/>
    <w:rsid w:val="006C6EDD"/>
    <w:rsid w:val="006C7E8F"/>
    <w:rsid w:val="006D1672"/>
    <w:rsid w:val="006D1D5A"/>
    <w:rsid w:val="006D2375"/>
    <w:rsid w:val="006E32ED"/>
    <w:rsid w:val="006F3FF8"/>
    <w:rsid w:val="006F50DD"/>
    <w:rsid w:val="006F5BA8"/>
    <w:rsid w:val="00705293"/>
    <w:rsid w:val="00707117"/>
    <w:rsid w:val="00710597"/>
    <w:rsid w:val="00710C3A"/>
    <w:rsid w:val="00711FD4"/>
    <w:rsid w:val="0072353A"/>
    <w:rsid w:val="0073217E"/>
    <w:rsid w:val="00736D0D"/>
    <w:rsid w:val="00740D6F"/>
    <w:rsid w:val="00742522"/>
    <w:rsid w:val="007434EF"/>
    <w:rsid w:val="0074541A"/>
    <w:rsid w:val="00751EEF"/>
    <w:rsid w:val="007616B8"/>
    <w:rsid w:val="007617F1"/>
    <w:rsid w:val="00761E95"/>
    <w:rsid w:val="00762D50"/>
    <w:rsid w:val="00764523"/>
    <w:rsid w:val="00785D18"/>
    <w:rsid w:val="007860ED"/>
    <w:rsid w:val="0079525D"/>
    <w:rsid w:val="007A3A9B"/>
    <w:rsid w:val="007B16A0"/>
    <w:rsid w:val="007B4400"/>
    <w:rsid w:val="007B4E21"/>
    <w:rsid w:val="007C6C36"/>
    <w:rsid w:val="007D14D6"/>
    <w:rsid w:val="007D5C7C"/>
    <w:rsid w:val="007E7A4A"/>
    <w:rsid w:val="00805BE9"/>
    <w:rsid w:val="00807C26"/>
    <w:rsid w:val="00807C9E"/>
    <w:rsid w:val="0081097F"/>
    <w:rsid w:val="008200A3"/>
    <w:rsid w:val="00823563"/>
    <w:rsid w:val="00825A50"/>
    <w:rsid w:val="00826E11"/>
    <w:rsid w:val="008345AB"/>
    <w:rsid w:val="008430EB"/>
    <w:rsid w:val="00845C96"/>
    <w:rsid w:val="0084703A"/>
    <w:rsid w:val="0084728D"/>
    <w:rsid w:val="00847C5E"/>
    <w:rsid w:val="00847F3A"/>
    <w:rsid w:val="00854C35"/>
    <w:rsid w:val="008642E7"/>
    <w:rsid w:val="00864FB1"/>
    <w:rsid w:val="00870468"/>
    <w:rsid w:val="008717E0"/>
    <w:rsid w:val="00871F81"/>
    <w:rsid w:val="008821BA"/>
    <w:rsid w:val="00884D02"/>
    <w:rsid w:val="00885F00"/>
    <w:rsid w:val="00896E08"/>
    <w:rsid w:val="008A1EED"/>
    <w:rsid w:val="008A778B"/>
    <w:rsid w:val="008B0955"/>
    <w:rsid w:val="008B7BFE"/>
    <w:rsid w:val="008D0320"/>
    <w:rsid w:val="008D342A"/>
    <w:rsid w:val="008D6BCE"/>
    <w:rsid w:val="008E1572"/>
    <w:rsid w:val="008F5549"/>
    <w:rsid w:val="008F6707"/>
    <w:rsid w:val="008F7A77"/>
    <w:rsid w:val="008F7BA8"/>
    <w:rsid w:val="009045CB"/>
    <w:rsid w:val="009259F1"/>
    <w:rsid w:val="00931380"/>
    <w:rsid w:val="0093231C"/>
    <w:rsid w:val="009357E7"/>
    <w:rsid w:val="00944133"/>
    <w:rsid w:val="00955106"/>
    <w:rsid w:val="0095595A"/>
    <w:rsid w:val="00971375"/>
    <w:rsid w:val="009720B9"/>
    <w:rsid w:val="0097620E"/>
    <w:rsid w:val="0097759B"/>
    <w:rsid w:val="00977AFB"/>
    <w:rsid w:val="0098332E"/>
    <w:rsid w:val="009937A7"/>
    <w:rsid w:val="009956A7"/>
    <w:rsid w:val="00995917"/>
    <w:rsid w:val="009A2F9D"/>
    <w:rsid w:val="009A32C1"/>
    <w:rsid w:val="009A3B7A"/>
    <w:rsid w:val="009A624F"/>
    <w:rsid w:val="009B0BE0"/>
    <w:rsid w:val="009C555A"/>
    <w:rsid w:val="009D2EBE"/>
    <w:rsid w:val="009D3A82"/>
    <w:rsid w:val="009D69C8"/>
    <w:rsid w:val="009E0DE1"/>
    <w:rsid w:val="009E37F2"/>
    <w:rsid w:val="009E5D12"/>
    <w:rsid w:val="009E643A"/>
    <w:rsid w:val="009F422B"/>
    <w:rsid w:val="00A05ECB"/>
    <w:rsid w:val="00A10BCF"/>
    <w:rsid w:val="00A10EFB"/>
    <w:rsid w:val="00A11036"/>
    <w:rsid w:val="00A26CB4"/>
    <w:rsid w:val="00A300BF"/>
    <w:rsid w:val="00A3352D"/>
    <w:rsid w:val="00A344CA"/>
    <w:rsid w:val="00A35F15"/>
    <w:rsid w:val="00A37ED4"/>
    <w:rsid w:val="00A416FA"/>
    <w:rsid w:val="00A478DE"/>
    <w:rsid w:val="00A51468"/>
    <w:rsid w:val="00A52F3A"/>
    <w:rsid w:val="00A615FB"/>
    <w:rsid w:val="00A617DB"/>
    <w:rsid w:val="00A62D84"/>
    <w:rsid w:val="00A653FD"/>
    <w:rsid w:val="00A668E7"/>
    <w:rsid w:val="00A677E3"/>
    <w:rsid w:val="00A707D9"/>
    <w:rsid w:val="00A72093"/>
    <w:rsid w:val="00A72298"/>
    <w:rsid w:val="00A84A35"/>
    <w:rsid w:val="00A84CB8"/>
    <w:rsid w:val="00A911AE"/>
    <w:rsid w:val="00A94B13"/>
    <w:rsid w:val="00A974A0"/>
    <w:rsid w:val="00AB0E53"/>
    <w:rsid w:val="00AB2EFE"/>
    <w:rsid w:val="00AB2F21"/>
    <w:rsid w:val="00AB500F"/>
    <w:rsid w:val="00AD1C04"/>
    <w:rsid w:val="00AD2A8A"/>
    <w:rsid w:val="00AE5C78"/>
    <w:rsid w:val="00AE62FB"/>
    <w:rsid w:val="00AF2375"/>
    <w:rsid w:val="00AF5AE5"/>
    <w:rsid w:val="00AF75D3"/>
    <w:rsid w:val="00B207CC"/>
    <w:rsid w:val="00B24169"/>
    <w:rsid w:val="00B2739F"/>
    <w:rsid w:val="00B27C4C"/>
    <w:rsid w:val="00B33B25"/>
    <w:rsid w:val="00B33E95"/>
    <w:rsid w:val="00B3731F"/>
    <w:rsid w:val="00B428C4"/>
    <w:rsid w:val="00B43AFF"/>
    <w:rsid w:val="00B52767"/>
    <w:rsid w:val="00B660CA"/>
    <w:rsid w:val="00B70A95"/>
    <w:rsid w:val="00B82A0F"/>
    <w:rsid w:val="00B83D7B"/>
    <w:rsid w:val="00B84C63"/>
    <w:rsid w:val="00B8786D"/>
    <w:rsid w:val="00B90F14"/>
    <w:rsid w:val="00B91223"/>
    <w:rsid w:val="00B92943"/>
    <w:rsid w:val="00B92B81"/>
    <w:rsid w:val="00B95B45"/>
    <w:rsid w:val="00B969A7"/>
    <w:rsid w:val="00BB6607"/>
    <w:rsid w:val="00BC1510"/>
    <w:rsid w:val="00BC3D20"/>
    <w:rsid w:val="00BC70A9"/>
    <w:rsid w:val="00BD5748"/>
    <w:rsid w:val="00BD5A58"/>
    <w:rsid w:val="00BD6072"/>
    <w:rsid w:val="00BF1186"/>
    <w:rsid w:val="00C02C35"/>
    <w:rsid w:val="00C035BA"/>
    <w:rsid w:val="00C13857"/>
    <w:rsid w:val="00C24515"/>
    <w:rsid w:val="00C3168D"/>
    <w:rsid w:val="00C31806"/>
    <w:rsid w:val="00C36191"/>
    <w:rsid w:val="00C4432B"/>
    <w:rsid w:val="00C54738"/>
    <w:rsid w:val="00C64BA2"/>
    <w:rsid w:val="00C67BE4"/>
    <w:rsid w:val="00C72934"/>
    <w:rsid w:val="00C74537"/>
    <w:rsid w:val="00C74C90"/>
    <w:rsid w:val="00C76BC6"/>
    <w:rsid w:val="00C817EA"/>
    <w:rsid w:val="00C831F6"/>
    <w:rsid w:val="00C845F2"/>
    <w:rsid w:val="00C85D4C"/>
    <w:rsid w:val="00C90E19"/>
    <w:rsid w:val="00C92D39"/>
    <w:rsid w:val="00C9763B"/>
    <w:rsid w:val="00CA0E83"/>
    <w:rsid w:val="00CA2309"/>
    <w:rsid w:val="00CA6F62"/>
    <w:rsid w:val="00CB0AEC"/>
    <w:rsid w:val="00CB1E81"/>
    <w:rsid w:val="00CC13C7"/>
    <w:rsid w:val="00CC7745"/>
    <w:rsid w:val="00CD1425"/>
    <w:rsid w:val="00CD2335"/>
    <w:rsid w:val="00CE0D27"/>
    <w:rsid w:val="00CE2A0F"/>
    <w:rsid w:val="00CF6032"/>
    <w:rsid w:val="00D031E8"/>
    <w:rsid w:val="00D23A23"/>
    <w:rsid w:val="00D279DC"/>
    <w:rsid w:val="00D31ADC"/>
    <w:rsid w:val="00D351E2"/>
    <w:rsid w:val="00D364D7"/>
    <w:rsid w:val="00D41C26"/>
    <w:rsid w:val="00D422FA"/>
    <w:rsid w:val="00D50E28"/>
    <w:rsid w:val="00D5771A"/>
    <w:rsid w:val="00D610B2"/>
    <w:rsid w:val="00D63AFC"/>
    <w:rsid w:val="00D671FB"/>
    <w:rsid w:val="00D70AEF"/>
    <w:rsid w:val="00D711F2"/>
    <w:rsid w:val="00D72779"/>
    <w:rsid w:val="00D74F51"/>
    <w:rsid w:val="00D7609F"/>
    <w:rsid w:val="00D8168F"/>
    <w:rsid w:val="00D8414E"/>
    <w:rsid w:val="00D87651"/>
    <w:rsid w:val="00D92EE8"/>
    <w:rsid w:val="00D972B9"/>
    <w:rsid w:val="00DA440D"/>
    <w:rsid w:val="00DA5F36"/>
    <w:rsid w:val="00DB164C"/>
    <w:rsid w:val="00DB359F"/>
    <w:rsid w:val="00DB42BF"/>
    <w:rsid w:val="00DC090C"/>
    <w:rsid w:val="00DD258A"/>
    <w:rsid w:val="00DD5255"/>
    <w:rsid w:val="00DD61AF"/>
    <w:rsid w:val="00DE0FB0"/>
    <w:rsid w:val="00DE54AB"/>
    <w:rsid w:val="00DE7388"/>
    <w:rsid w:val="00DF0332"/>
    <w:rsid w:val="00DF0BEE"/>
    <w:rsid w:val="00DF1FA9"/>
    <w:rsid w:val="00DF472B"/>
    <w:rsid w:val="00E016FA"/>
    <w:rsid w:val="00E04D08"/>
    <w:rsid w:val="00E10DA3"/>
    <w:rsid w:val="00E10F39"/>
    <w:rsid w:val="00E12C6E"/>
    <w:rsid w:val="00E13A96"/>
    <w:rsid w:val="00E23977"/>
    <w:rsid w:val="00E23D61"/>
    <w:rsid w:val="00E318EE"/>
    <w:rsid w:val="00E44ABF"/>
    <w:rsid w:val="00E45480"/>
    <w:rsid w:val="00E52C66"/>
    <w:rsid w:val="00E56B54"/>
    <w:rsid w:val="00E57996"/>
    <w:rsid w:val="00E6099F"/>
    <w:rsid w:val="00E61729"/>
    <w:rsid w:val="00E62620"/>
    <w:rsid w:val="00E63CF3"/>
    <w:rsid w:val="00E63DB0"/>
    <w:rsid w:val="00E701D4"/>
    <w:rsid w:val="00E71DF8"/>
    <w:rsid w:val="00E74943"/>
    <w:rsid w:val="00E810D7"/>
    <w:rsid w:val="00E81C46"/>
    <w:rsid w:val="00E84033"/>
    <w:rsid w:val="00E84BF7"/>
    <w:rsid w:val="00E856FD"/>
    <w:rsid w:val="00E877F7"/>
    <w:rsid w:val="00E95CE4"/>
    <w:rsid w:val="00EA24A0"/>
    <w:rsid w:val="00EB29E0"/>
    <w:rsid w:val="00EB56CD"/>
    <w:rsid w:val="00EC587A"/>
    <w:rsid w:val="00EC7EAD"/>
    <w:rsid w:val="00ED3704"/>
    <w:rsid w:val="00ED383E"/>
    <w:rsid w:val="00ED77D8"/>
    <w:rsid w:val="00EE382D"/>
    <w:rsid w:val="00EF32D2"/>
    <w:rsid w:val="00EF485F"/>
    <w:rsid w:val="00F10800"/>
    <w:rsid w:val="00F12B74"/>
    <w:rsid w:val="00F14C37"/>
    <w:rsid w:val="00F2027F"/>
    <w:rsid w:val="00F26EED"/>
    <w:rsid w:val="00F323BE"/>
    <w:rsid w:val="00F444D9"/>
    <w:rsid w:val="00F44DF6"/>
    <w:rsid w:val="00F45D3A"/>
    <w:rsid w:val="00F5257F"/>
    <w:rsid w:val="00F53718"/>
    <w:rsid w:val="00F56B22"/>
    <w:rsid w:val="00F6000C"/>
    <w:rsid w:val="00F65811"/>
    <w:rsid w:val="00F65CE1"/>
    <w:rsid w:val="00F750D2"/>
    <w:rsid w:val="00F75978"/>
    <w:rsid w:val="00F760E8"/>
    <w:rsid w:val="00F93300"/>
    <w:rsid w:val="00F9646D"/>
    <w:rsid w:val="00F97CC8"/>
    <w:rsid w:val="00FA50AA"/>
    <w:rsid w:val="00FA58CE"/>
    <w:rsid w:val="00FA6BE6"/>
    <w:rsid w:val="00FB136E"/>
    <w:rsid w:val="00FB6C06"/>
    <w:rsid w:val="00FB7AF7"/>
    <w:rsid w:val="00FC2B61"/>
    <w:rsid w:val="00FD32A6"/>
    <w:rsid w:val="00FD46FC"/>
    <w:rsid w:val="00FD5205"/>
    <w:rsid w:val="00FD6474"/>
    <w:rsid w:val="00FD652B"/>
    <w:rsid w:val="00FE4436"/>
    <w:rsid w:val="00FE6DC1"/>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B660CA"/>
    <w:rPr>
      <w:rFonts w:ascii="Times New Roman" w:hAnsi="Times New Roman"/>
      <w:szCs w:val="22"/>
    </w:rPr>
  </w:style>
  <w:style w:type="paragraph" w:styleId="Bibliography">
    <w:name w:val="Bibliography"/>
    <w:basedOn w:val="Normal"/>
    <w:next w:val="Normal"/>
    <w:uiPriority w:val="37"/>
    <w:unhideWhenUsed/>
    <w:rsid w:val="000C3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3448">
      <w:bodyDiv w:val="1"/>
      <w:marLeft w:val="0"/>
      <w:marRight w:val="0"/>
      <w:marTop w:val="0"/>
      <w:marBottom w:val="0"/>
      <w:divBdr>
        <w:top w:val="none" w:sz="0" w:space="0" w:color="auto"/>
        <w:left w:val="none" w:sz="0" w:space="0" w:color="auto"/>
        <w:bottom w:val="none" w:sz="0" w:space="0" w:color="auto"/>
        <w:right w:val="none" w:sz="0" w:space="0" w:color="auto"/>
      </w:divBdr>
    </w:div>
    <w:div w:id="21250746">
      <w:bodyDiv w:val="1"/>
      <w:marLeft w:val="0"/>
      <w:marRight w:val="0"/>
      <w:marTop w:val="0"/>
      <w:marBottom w:val="0"/>
      <w:divBdr>
        <w:top w:val="none" w:sz="0" w:space="0" w:color="auto"/>
        <w:left w:val="none" w:sz="0" w:space="0" w:color="auto"/>
        <w:bottom w:val="none" w:sz="0" w:space="0" w:color="auto"/>
        <w:right w:val="none" w:sz="0" w:space="0" w:color="auto"/>
      </w:divBdr>
    </w:div>
    <w:div w:id="23948740">
      <w:bodyDiv w:val="1"/>
      <w:marLeft w:val="0"/>
      <w:marRight w:val="0"/>
      <w:marTop w:val="0"/>
      <w:marBottom w:val="0"/>
      <w:divBdr>
        <w:top w:val="none" w:sz="0" w:space="0" w:color="auto"/>
        <w:left w:val="none" w:sz="0" w:space="0" w:color="auto"/>
        <w:bottom w:val="none" w:sz="0" w:space="0" w:color="auto"/>
        <w:right w:val="none" w:sz="0" w:space="0" w:color="auto"/>
      </w:divBdr>
    </w:div>
    <w:div w:id="52392673">
      <w:bodyDiv w:val="1"/>
      <w:marLeft w:val="0"/>
      <w:marRight w:val="0"/>
      <w:marTop w:val="0"/>
      <w:marBottom w:val="0"/>
      <w:divBdr>
        <w:top w:val="none" w:sz="0" w:space="0" w:color="auto"/>
        <w:left w:val="none" w:sz="0" w:space="0" w:color="auto"/>
        <w:bottom w:val="none" w:sz="0" w:space="0" w:color="auto"/>
        <w:right w:val="none" w:sz="0" w:space="0" w:color="auto"/>
      </w:divBdr>
    </w:div>
    <w:div w:id="102892699">
      <w:bodyDiv w:val="1"/>
      <w:marLeft w:val="0"/>
      <w:marRight w:val="0"/>
      <w:marTop w:val="0"/>
      <w:marBottom w:val="0"/>
      <w:divBdr>
        <w:top w:val="none" w:sz="0" w:space="0" w:color="auto"/>
        <w:left w:val="none" w:sz="0" w:space="0" w:color="auto"/>
        <w:bottom w:val="none" w:sz="0" w:space="0" w:color="auto"/>
        <w:right w:val="none" w:sz="0" w:space="0" w:color="auto"/>
      </w:divBdr>
    </w:div>
    <w:div w:id="133913017">
      <w:bodyDiv w:val="1"/>
      <w:marLeft w:val="0"/>
      <w:marRight w:val="0"/>
      <w:marTop w:val="0"/>
      <w:marBottom w:val="0"/>
      <w:divBdr>
        <w:top w:val="none" w:sz="0" w:space="0" w:color="auto"/>
        <w:left w:val="none" w:sz="0" w:space="0" w:color="auto"/>
        <w:bottom w:val="none" w:sz="0" w:space="0" w:color="auto"/>
        <w:right w:val="none" w:sz="0" w:space="0" w:color="auto"/>
      </w:divBdr>
    </w:div>
    <w:div w:id="156112004">
      <w:bodyDiv w:val="1"/>
      <w:marLeft w:val="0"/>
      <w:marRight w:val="0"/>
      <w:marTop w:val="0"/>
      <w:marBottom w:val="0"/>
      <w:divBdr>
        <w:top w:val="none" w:sz="0" w:space="0" w:color="auto"/>
        <w:left w:val="none" w:sz="0" w:space="0" w:color="auto"/>
        <w:bottom w:val="none" w:sz="0" w:space="0" w:color="auto"/>
        <w:right w:val="none" w:sz="0" w:space="0" w:color="auto"/>
      </w:divBdr>
    </w:div>
    <w:div w:id="179780020">
      <w:bodyDiv w:val="1"/>
      <w:marLeft w:val="0"/>
      <w:marRight w:val="0"/>
      <w:marTop w:val="0"/>
      <w:marBottom w:val="0"/>
      <w:divBdr>
        <w:top w:val="none" w:sz="0" w:space="0" w:color="auto"/>
        <w:left w:val="none" w:sz="0" w:space="0" w:color="auto"/>
        <w:bottom w:val="none" w:sz="0" w:space="0" w:color="auto"/>
        <w:right w:val="none" w:sz="0" w:space="0" w:color="auto"/>
      </w:divBdr>
    </w:div>
    <w:div w:id="191117040">
      <w:bodyDiv w:val="1"/>
      <w:marLeft w:val="0"/>
      <w:marRight w:val="0"/>
      <w:marTop w:val="0"/>
      <w:marBottom w:val="0"/>
      <w:divBdr>
        <w:top w:val="none" w:sz="0" w:space="0" w:color="auto"/>
        <w:left w:val="none" w:sz="0" w:space="0" w:color="auto"/>
        <w:bottom w:val="none" w:sz="0" w:space="0" w:color="auto"/>
        <w:right w:val="none" w:sz="0" w:space="0" w:color="auto"/>
      </w:divBdr>
    </w:div>
    <w:div w:id="210965906">
      <w:bodyDiv w:val="1"/>
      <w:marLeft w:val="0"/>
      <w:marRight w:val="0"/>
      <w:marTop w:val="0"/>
      <w:marBottom w:val="0"/>
      <w:divBdr>
        <w:top w:val="none" w:sz="0" w:space="0" w:color="auto"/>
        <w:left w:val="none" w:sz="0" w:space="0" w:color="auto"/>
        <w:bottom w:val="none" w:sz="0" w:space="0" w:color="auto"/>
        <w:right w:val="none" w:sz="0" w:space="0" w:color="auto"/>
      </w:divBdr>
    </w:div>
    <w:div w:id="220406341">
      <w:bodyDiv w:val="1"/>
      <w:marLeft w:val="0"/>
      <w:marRight w:val="0"/>
      <w:marTop w:val="0"/>
      <w:marBottom w:val="0"/>
      <w:divBdr>
        <w:top w:val="none" w:sz="0" w:space="0" w:color="auto"/>
        <w:left w:val="none" w:sz="0" w:space="0" w:color="auto"/>
        <w:bottom w:val="none" w:sz="0" w:space="0" w:color="auto"/>
        <w:right w:val="none" w:sz="0" w:space="0" w:color="auto"/>
      </w:divBdr>
    </w:div>
    <w:div w:id="253898618">
      <w:bodyDiv w:val="1"/>
      <w:marLeft w:val="0"/>
      <w:marRight w:val="0"/>
      <w:marTop w:val="0"/>
      <w:marBottom w:val="0"/>
      <w:divBdr>
        <w:top w:val="none" w:sz="0" w:space="0" w:color="auto"/>
        <w:left w:val="none" w:sz="0" w:space="0" w:color="auto"/>
        <w:bottom w:val="none" w:sz="0" w:space="0" w:color="auto"/>
        <w:right w:val="none" w:sz="0" w:space="0" w:color="auto"/>
      </w:divBdr>
    </w:div>
    <w:div w:id="261038424">
      <w:bodyDiv w:val="1"/>
      <w:marLeft w:val="0"/>
      <w:marRight w:val="0"/>
      <w:marTop w:val="0"/>
      <w:marBottom w:val="0"/>
      <w:divBdr>
        <w:top w:val="none" w:sz="0" w:space="0" w:color="auto"/>
        <w:left w:val="none" w:sz="0" w:space="0" w:color="auto"/>
        <w:bottom w:val="none" w:sz="0" w:space="0" w:color="auto"/>
        <w:right w:val="none" w:sz="0" w:space="0" w:color="auto"/>
      </w:divBdr>
    </w:div>
    <w:div w:id="281500000">
      <w:bodyDiv w:val="1"/>
      <w:marLeft w:val="0"/>
      <w:marRight w:val="0"/>
      <w:marTop w:val="0"/>
      <w:marBottom w:val="0"/>
      <w:divBdr>
        <w:top w:val="none" w:sz="0" w:space="0" w:color="auto"/>
        <w:left w:val="none" w:sz="0" w:space="0" w:color="auto"/>
        <w:bottom w:val="none" w:sz="0" w:space="0" w:color="auto"/>
        <w:right w:val="none" w:sz="0" w:space="0" w:color="auto"/>
      </w:divBdr>
    </w:div>
    <w:div w:id="309015746">
      <w:bodyDiv w:val="1"/>
      <w:marLeft w:val="0"/>
      <w:marRight w:val="0"/>
      <w:marTop w:val="0"/>
      <w:marBottom w:val="0"/>
      <w:divBdr>
        <w:top w:val="none" w:sz="0" w:space="0" w:color="auto"/>
        <w:left w:val="none" w:sz="0" w:space="0" w:color="auto"/>
        <w:bottom w:val="none" w:sz="0" w:space="0" w:color="auto"/>
        <w:right w:val="none" w:sz="0" w:space="0" w:color="auto"/>
      </w:divBdr>
    </w:div>
    <w:div w:id="316501608">
      <w:bodyDiv w:val="1"/>
      <w:marLeft w:val="0"/>
      <w:marRight w:val="0"/>
      <w:marTop w:val="0"/>
      <w:marBottom w:val="0"/>
      <w:divBdr>
        <w:top w:val="none" w:sz="0" w:space="0" w:color="auto"/>
        <w:left w:val="none" w:sz="0" w:space="0" w:color="auto"/>
        <w:bottom w:val="none" w:sz="0" w:space="0" w:color="auto"/>
        <w:right w:val="none" w:sz="0" w:space="0" w:color="auto"/>
      </w:divBdr>
    </w:div>
    <w:div w:id="337585244">
      <w:bodyDiv w:val="1"/>
      <w:marLeft w:val="0"/>
      <w:marRight w:val="0"/>
      <w:marTop w:val="0"/>
      <w:marBottom w:val="0"/>
      <w:divBdr>
        <w:top w:val="none" w:sz="0" w:space="0" w:color="auto"/>
        <w:left w:val="none" w:sz="0" w:space="0" w:color="auto"/>
        <w:bottom w:val="none" w:sz="0" w:space="0" w:color="auto"/>
        <w:right w:val="none" w:sz="0" w:space="0" w:color="auto"/>
      </w:divBdr>
    </w:div>
    <w:div w:id="341013841">
      <w:bodyDiv w:val="1"/>
      <w:marLeft w:val="0"/>
      <w:marRight w:val="0"/>
      <w:marTop w:val="0"/>
      <w:marBottom w:val="0"/>
      <w:divBdr>
        <w:top w:val="none" w:sz="0" w:space="0" w:color="auto"/>
        <w:left w:val="none" w:sz="0" w:space="0" w:color="auto"/>
        <w:bottom w:val="none" w:sz="0" w:space="0" w:color="auto"/>
        <w:right w:val="none" w:sz="0" w:space="0" w:color="auto"/>
      </w:divBdr>
    </w:div>
    <w:div w:id="344939693">
      <w:bodyDiv w:val="1"/>
      <w:marLeft w:val="0"/>
      <w:marRight w:val="0"/>
      <w:marTop w:val="0"/>
      <w:marBottom w:val="0"/>
      <w:divBdr>
        <w:top w:val="none" w:sz="0" w:space="0" w:color="auto"/>
        <w:left w:val="none" w:sz="0" w:space="0" w:color="auto"/>
        <w:bottom w:val="none" w:sz="0" w:space="0" w:color="auto"/>
        <w:right w:val="none" w:sz="0" w:space="0" w:color="auto"/>
      </w:divBdr>
    </w:div>
    <w:div w:id="359861569">
      <w:bodyDiv w:val="1"/>
      <w:marLeft w:val="0"/>
      <w:marRight w:val="0"/>
      <w:marTop w:val="0"/>
      <w:marBottom w:val="0"/>
      <w:divBdr>
        <w:top w:val="none" w:sz="0" w:space="0" w:color="auto"/>
        <w:left w:val="none" w:sz="0" w:space="0" w:color="auto"/>
        <w:bottom w:val="none" w:sz="0" w:space="0" w:color="auto"/>
        <w:right w:val="none" w:sz="0" w:space="0" w:color="auto"/>
      </w:divBdr>
    </w:div>
    <w:div w:id="361056036">
      <w:bodyDiv w:val="1"/>
      <w:marLeft w:val="0"/>
      <w:marRight w:val="0"/>
      <w:marTop w:val="0"/>
      <w:marBottom w:val="0"/>
      <w:divBdr>
        <w:top w:val="none" w:sz="0" w:space="0" w:color="auto"/>
        <w:left w:val="none" w:sz="0" w:space="0" w:color="auto"/>
        <w:bottom w:val="none" w:sz="0" w:space="0" w:color="auto"/>
        <w:right w:val="none" w:sz="0" w:space="0" w:color="auto"/>
      </w:divBdr>
    </w:div>
    <w:div w:id="365759654">
      <w:bodyDiv w:val="1"/>
      <w:marLeft w:val="0"/>
      <w:marRight w:val="0"/>
      <w:marTop w:val="0"/>
      <w:marBottom w:val="0"/>
      <w:divBdr>
        <w:top w:val="none" w:sz="0" w:space="0" w:color="auto"/>
        <w:left w:val="none" w:sz="0" w:space="0" w:color="auto"/>
        <w:bottom w:val="none" w:sz="0" w:space="0" w:color="auto"/>
        <w:right w:val="none" w:sz="0" w:space="0" w:color="auto"/>
      </w:divBdr>
    </w:div>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07465426">
      <w:bodyDiv w:val="1"/>
      <w:marLeft w:val="0"/>
      <w:marRight w:val="0"/>
      <w:marTop w:val="0"/>
      <w:marBottom w:val="0"/>
      <w:divBdr>
        <w:top w:val="none" w:sz="0" w:space="0" w:color="auto"/>
        <w:left w:val="none" w:sz="0" w:space="0" w:color="auto"/>
        <w:bottom w:val="none" w:sz="0" w:space="0" w:color="auto"/>
        <w:right w:val="none" w:sz="0" w:space="0" w:color="auto"/>
      </w:divBdr>
    </w:div>
    <w:div w:id="460197053">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480999243">
      <w:bodyDiv w:val="1"/>
      <w:marLeft w:val="0"/>
      <w:marRight w:val="0"/>
      <w:marTop w:val="0"/>
      <w:marBottom w:val="0"/>
      <w:divBdr>
        <w:top w:val="none" w:sz="0" w:space="0" w:color="auto"/>
        <w:left w:val="none" w:sz="0" w:space="0" w:color="auto"/>
        <w:bottom w:val="none" w:sz="0" w:space="0" w:color="auto"/>
        <w:right w:val="none" w:sz="0" w:space="0" w:color="auto"/>
      </w:divBdr>
    </w:div>
    <w:div w:id="497503028">
      <w:bodyDiv w:val="1"/>
      <w:marLeft w:val="0"/>
      <w:marRight w:val="0"/>
      <w:marTop w:val="0"/>
      <w:marBottom w:val="0"/>
      <w:divBdr>
        <w:top w:val="none" w:sz="0" w:space="0" w:color="auto"/>
        <w:left w:val="none" w:sz="0" w:space="0" w:color="auto"/>
        <w:bottom w:val="none" w:sz="0" w:space="0" w:color="auto"/>
        <w:right w:val="none" w:sz="0" w:space="0" w:color="auto"/>
      </w:divBdr>
    </w:div>
    <w:div w:id="512455640">
      <w:bodyDiv w:val="1"/>
      <w:marLeft w:val="0"/>
      <w:marRight w:val="0"/>
      <w:marTop w:val="0"/>
      <w:marBottom w:val="0"/>
      <w:divBdr>
        <w:top w:val="none" w:sz="0" w:space="0" w:color="auto"/>
        <w:left w:val="none" w:sz="0" w:space="0" w:color="auto"/>
        <w:bottom w:val="none" w:sz="0" w:space="0" w:color="auto"/>
        <w:right w:val="none" w:sz="0" w:space="0" w:color="auto"/>
      </w:divBdr>
    </w:div>
    <w:div w:id="570846736">
      <w:bodyDiv w:val="1"/>
      <w:marLeft w:val="0"/>
      <w:marRight w:val="0"/>
      <w:marTop w:val="0"/>
      <w:marBottom w:val="0"/>
      <w:divBdr>
        <w:top w:val="none" w:sz="0" w:space="0" w:color="auto"/>
        <w:left w:val="none" w:sz="0" w:space="0" w:color="auto"/>
        <w:bottom w:val="none" w:sz="0" w:space="0" w:color="auto"/>
        <w:right w:val="none" w:sz="0" w:space="0" w:color="auto"/>
      </w:divBdr>
    </w:div>
    <w:div w:id="573515500">
      <w:bodyDiv w:val="1"/>
      <w:marLeft w:val="0"/>
      <w:marRight w:val="0"/>
      <w:marTop w:val="0"/>
      <w:marBottom w:val="0"/>
      <w:divBdr>
        <w:top w:val="none" w:sz="0" w:space="0" w:color="auto"/>
        <w:left w:val="none" w:sz="0" w:space="0" w:color="auto"/>
        <w:bottom w:val="none" w:sz="0" w:space="0" w:color="auto"/>
        <w:right w:val="none" w:sz="0" w:space="0" w:color="auto"/>
      </w:divBdr>
    </w:div>
    <w:div w:id="579142610">
      <w:bodyDiv w:val="1"/>
      <w:marLeft w:val="0"/>
      <w:marRight w:val="0"/>
      <w:marTop w:val="0"/>
      <w:marBottom w:val="0"/>
      <w:divBdr>
        <w:top w:val="none" w:sz="0" w:space="0" w:color="auto"/>
        <w:left w:val="none" w:sz="0" w:space="0" w:color="auto"/>
        <w:bottom w:val="none" w:sz="0" w:space="0" w:color="auto"/>
        <w:right w:val="none" w:sz="0" w:space="0" w:color="auto"/>
      </w:divBdr>
    </w:div>
    <w:div w:id="604970328">
      <w:bodyDiv w:val="1"/>
      <w:marLeft w:val="0"/>
      <w:marRight w:val="0"/>
      <w:marTop w:val="0"/>
      <w:marBottom w:val="0"/>
      <w:divBdr>
        <w:top w:val="none" w:sz="0" w:space="0" w:color="auto"/>
        <w:left w:val="none" w:sz="0" w:space="0" w:color="auto"/>
        <w:bottom w:val="none" w:sz="0" w:space="0" w:color="auto"/>
        <w:right w:val="none" w:sz="0" w:space="0" w:color="auto"/>
      </w:divBdr>
    </w:div>
    <w:div w:id="611204223">
      <w:bodyDiv w:val="1"/>
      <w:marLeft w:val="0"/>
      <w:marRight w:val="0"/>
      <w:marTop w:val="0"/>
      <w:marBottom w:val="0"/>
      <w:divBdr>
        <w:top w:val="none" w:sz="0" w:space="0" w:color="auto"/>
        <w:left w:val="none" w:sz="0" w:space="0" w:color="auto"/>
        <w:bottom w:val="none" w:sz="0" w:space="0" w:color="auto"/>
        <w:right w:val="none" w:sz="0" w:space="0" w:color="auto"/>
      </w:divBdr>
    </w:div>
    <w:div w:id="639962854">
      <w:bodyDiv w:val="1"/>
      <w:marLeft w:val="0"/>
      <w:marRight w:val="0"/>
      <w:marTop w:val="0"/>
      <w:marBottom w:val="0"/>
      <w:divBdr>
        <w:top w:val="none" w:sz="0" w:space="0" w:color="auto"/>
        <w:left w:val="none" w:sz="0" w:space="0" w:color="auto"/>
        <w:bottom w:val="none" w:sz="0" w:space="0" w:color="auto"/>
        <w:right w:val="none" w:sz="0" w:space="0" w:color="auto"/>
      </w:divBdr>
    </w:div>
    <w:div w:id="653028898">
      <w:bodyDiv w:val="1"/>
      <w:marLeft w:val="0"/>
      <w:marRight w:val="0"/>
      <w:marTop w:val="0"/>
      <w:marBottom w:val="0"/>
      <w:divBdr>
        <w:top w:val="none" w:sz="0" w:space="0" w:color="auto"/>
        <w:left w:val="none" w:sz="0" w:space="0" w:color="auto"/>
        <w:bottom w:val="none" w:sz="0" w:space="0" w:color="auto"/>
        <w:right w:val="none" w:sz="0" w:space="0" w:color="auto"/>
      </w:divBdr>
    </w:div>
    <w:div w:id="662785008">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706834355">
      <w:bodyDiv w:val="1"/>
      <w:marLeft w:val="0"/>
      <w:marRight w:val="0"/>
      <w:marTop w:val="0"/>
      <w:marBottom w:val="0"/>
      <w:divBdr>
        <w:top w:val="none" w:sz="0" w:space="0" w:color="auto"/>
        <w:left w:val="none" w:sz="0" w:space="0" w:color="auto"/>
        <w:bottom w:val="none" w:sz="0" w:space="0" w:color="auto"/>
        <w:right w:val="none" w:sz="0" w:space="0" w:color="auto"/>
      </w:divBdr>
    </w:div>
    <w:div w:id="711685122">
      <w:bodyDiv w:val="1"/>
      <w:marLeft w:val="0"/>
      <w:marRight w:val="0"/>
      <w:marTop w:val="0"/>
      <w:marBottom w:val="0"/>
      <w:divBdr>
        <w:top w:val="none" w:sz="0" w:space="0" w:color="auto"/>
        <w:left w:val="none" w:sz="0" w:space="0" w:color="auto"/>
        <w:bottom w:val="none" w:sz="0" w:space="0" w:color="auto"/>
        <w:right w:val="none" w:sz="0" w:space="0" w:color="auto"/>
      </w:divBdr>
    </w:div>
    <w:div w:id="731268587">
      <w:bodyDiv w:val="1"/>
      <w:marLeft w:val="0"/>
      <w:marRight w:val="0"/>
      <w:marTop w:val="0"/>
      <w:marBottom w:val="0"/>
      <w:divBdr>
        <w:top w:val="none" w:sz="0" w:space="0" w:color="auto"/>
        <w:left w:val="none" w:sz="0" w:space="0" w:color="auto"/>
        <w:bottom w:val="none" w:sz="0" w:space="0" w:color="auto"/>
        <w:right w:val="none" w:sz="0" w:space="0" w:color="auto"/>
      </w:divBdr>
    </w:div>
    <w:div w:id="737823354">
      <w:bodyDiv w:val="1"/>
      <w:marLeft w:val="0"/>
      <w:marRight w:val="0"/>
      <w:marTop w:val="0"/>
      <w:marBottom w:val="0"/>
      <w:divBdr>
        <w:top w:val="none" w:sz="0" w:space="0" w:color="auto"/>
        <w:left w:val="none" w:sz="0" w:space="0" w:color="auto"/>
        <w:bottom w:val="none" w:sz="0" w:space="0" w:color="auto"/>
        <w:right w:val="none" w:sz="0" w:space="0" w:color="auto"/>
      </w:divBdr>
    </w:div>
    <w:div w:id="750545710">
      <w:bodyDiv w:val="1"/>
      <w:marLeft w:val="0"/>
      <w:marRight w:val="0"/>
      <w:marTop w:val="0"/>
      <w:marBottom w:val="0"/>
      <w:divBdr>
        <w:top w:val="none" w:sz="0" w:space="0" w:color="auto"/>
        <w:left w:val="none" w:sz="0" w:space="0" w:color="auto"/>
        <w:bottom w:val="none" w:sz="0" w:space="0" w:color="auto"/>
        <w:right w:val="none" w:sz="0" w:space="0" w:color="auto"/>
      </w:divBdr>
    </w:div>
    <w:div w:id="757823433">
      <w:bodyDiv w:val="1"/>
      <w:marLeft w:val="0"/>
      <w:marRight w:val="0"/>
      <w:marTop w:val="0"/>
      <w:marBottom w:val="0"/>
      <w:divBdr>
        <w:top w:val="none" w:sz="0" w:space="0" w:color="auto"/>
        <w:left w:val="none" w:sz="0" w:space="0" w:color="auto"/>
        <w:bottom w:val="none" w:sz="0" w:space="0" w:color="auto"/>
        <w:right w:val="none" w:sz="0" w:space="0" w:color="auto"/>
      </w:divBdr>
    </w:div>
    <w:div w:id="788663473">
      <w:bodyDiv w:val="1"/>
      <w:marLeft w:val="0"/>
      <w:marRight w:val="0"/>
      <w:marTop w:val="0"/>
      <w:marBottom w:val="0"/>
      <w:divBdr>
        <w:top w:val="none" w:sz="0" w:space="0" w:color="auto"/>
        <w:left w:val="none" w:sz="0" w:space="0" w:color="auto"/>
        <w:bottom w:val="none" w:sz="0" w:space="0" w:color="auto"/>
        <w:right w:val="none" w:sz="0" w:space="0" w:color="auto"/>
      </w:divBdr>
    </w:div>
    <w:div w:id="819154721">
      <w:bodyDiv w:val="1"/>
      <w:marLeft w:val="0"/>
      <w:marRight w:val="0"/>
      <w:marTop w:val="0"/>
      <w:marBottom w:val="0"/>
      <w:divBdr>
        <w:top w:val="none" w:sz="0" w:space="0" w:color="auto"/>
        <w:left w:val="none" w:sz="0" w:space="0" w:color="auto"/>
        <w:bottom w:val="none" w:sz="0" w:space="0" w:color="auto"/>
        <w:right w:val="none" w:sz="0" w:space="0" w:color="auto"/>
      </w:divBdr>
    </w:div>
    <w:div w:id="864634808">
      <w:bodyDiv w:val="1"/>
      <w:marLeft w:val="0"/>
      <w:marRight w:val="0"/>
      <w:marTop w:val="0"/>
      <w:marBottom w:val="0"/>
      <w:divBdr>
        <w:top w:val="none" w:sz="0" w:space="0" w:color="auto"/>
        <w:left w:val="none" w:sz="0" w:space="0" w:color="auto"/>
        <w:bottom w:val="none" w:sz="0" w:space="0" w:color="auto"/>
        <w:right w:val="none" w:sz="0" w:space="0" w:color="auto"/>
      </w:divBdr>
    </w:div>
    <w:div w:id="867638858">
      <w:bodyDiv w:val="1"/>
      <w:marLeft w:val="0"/>
      <w:marRight w:val="0"/>
      <w:marTop w:val="0"/>
      <w:marBottom w:val="0"/>
      <w:divBdr>
        <w:top w:val="none" w:sz="0" w:space="0" w:color="auto"/>
        <w:left w:val="none" w:sz="0" w:space="0" w:color="auto"/>
        <w:bottom w:val="none" w:sz="0" w:space="0" w:color="auto"/>
        <w:right w:val="none" w:sz="0" w:space="0" w:color="auto"/>
      </w:divBdr>
    </w:div>
    <w:div w:id="870650767">
      <w:bodyDiv w:val="1"/>
      <w:marLeft w:val="0"/>
      <w:marRight w:val="0"/>
      <w:marTop w:val="0"/>
      <w:marBottom w:val="0"/>
      <w:divBdr>
        <w:top w:val="none" w:sz="0" w:space="0" w:color="auto"/>
        <w:left w:val="none" w:sz="0" w:space="0" w:color="auto"/>
        <w:bottom w:val="none" w:sz="0" w:space="0" w:color="auto"/>
        <w:right w:val="none" w:sz="0" w:space="0" w:color="auto"/>
      </w:divBdr>
    </w:div>
    <w:div w:id="876434432">
      <w:bodyDiv w:val="1"/>
      <w:marLeft w:val="0"/>
      <w:marRight w:val="0"/>
      <w:marTop w:val="0"/>
      <w:marBottom w:val="0"/>
      <w:divBdr>
        <w:top w:val="none" w:sz="0" w:space="0" w:color="auto"/>
        <w:left w:val="none" w:sz="0" w:space="0" w:color="auto"/>
        <w:bottom w:val="none" w:sz="0" w:space="0" w:color="auto"/>
        <w:right w:val="none" w:sz="0" w:space="0" w:color="auto"/>
      </w:divBdr>
    </w:div>
    <w:div w:id="878205936">
      <w:bodyDiv w:val="1"/>
      <w:marLeft w:val="0"/>
      <w:marRight w:val="0"/>
      <w:marTop w:val="0"/>
      <w:marBottom w:val="0"/>
      <w:divBdr>
        <w:top w:val="none" w:sz="0" w:space="0" w:color="auto"/>
        <w:left w:val="none" w:sz="0" w:space="0" w:color="auto"/>
        <w:bottom w:val="none" w:sz="0" w:space="0" w:color="auto"/>
        <w:right w:val="none" w:sz="0" w:space="0" w:color="auto"/>
      </w:divBdr>
    </w:div>
    <w:div w:id="884633681">
      <w:bodyDiv w:val="1"/>
      <w:marLeft w:val="0"/>
      <w:marRight w:val="0"/>
      <w:marTop w:val="0"/>
      <w:marBottom w:val="0"/>
      <w:divBdr>
        <w:top w:val="none" w:sz="0" w:space="0" w:color="auto"/>
        <w:left w:val="none" w:sz="0" w:space="0" w:color="auto"/>
        <w:bottom w:val="none" w:sz="0" w:space="0" w:color="auto"/>
        <w:right w:val="none" w:sz="0" w:space="0" w:color="auto"/>
      </w:divBdr>
    </w:div>
    <w:div w:id="910651232">
      <w:bodyDiv w:val="1"/>
      <w:marLeft w:val="0"/>
      <w:marRight w:val="0"/>
      <w:marTop w:val="0"/>
      <w:marBottom w:val="0"/>
      <w:divBdr>
        <w:top w:val="none" w:sz="0" w:space="0" w:color="auto"/>
        <w:left w:val="none" w:sz="0" w:space="0" w:color="auto"/>
        <w:bottom w:val="none" w:sz="0" w:space="0" w:color="auto"/>
        <w:right w:val="none" w:sz="0" w:space="0" w:color="auto"/>
      </w:divBdr>
    </w:div>
    <w:div w:id="913900933">
      <w:bodyDiv w:val="1"/>
      <w:marLeft w:val="0"/>
      <w:marRight w:val="0"/>
      <w:marTop w:val="0"/>
      <w:marBottom w:val="0"/>
      <w:divBdr>
        <w:top w:val="none" w:sz="0" w:space="0" w:color="auto"/>
        <w:left w:val="none" w:sz="0" w:space="0" w:color="auto"/>
        <w:bottom w:val="none" w:sz="0" w:space="0" w:color="auto"/>
        <w:right w:val="none" w:sz="0" w:space="0" w:color="auto"/>
      </w:divBdr>
    </w:div>
    <w:div w:id="946428616">
      <w:bodyDiv w:val="1"/>
      <w:marLeft w:val="0"/>
      <w:marRight w:val="0"/>
      <w:marTop w:val="0"/>
      <w:marBottom w:val="0"/>
      <w:divBdr>
        <w:top w:val="none" w:sz="0" w:space="0" w:color="auto"/>
        <w:left w:val="none" w:sz="0" w:space="0" w:color="auto"/>
        <w:bottom w:val="none" w:sz="0" w:space="0" w:color="auto"/>
        <w:right w:val="none" w:sz="0" w:space="0" w:color="auto"/>
      </w:divBdr>
    </w:div>
    <w:div w:id="980235145">
      <w:bodyDiv w:val="1"/>
      <w:marLeft w:val="0"/>
      <w:marRight w:val="0"/>
      <w:marTop w:val="0"/>
      <w:marBottom w:val="0"/>
      <w:divBdr>
        <w:top w:val="none" w:sz="0" w:space="0" w:color="auto"/>
        <w:left w:val="none" w:sz="0" w:space="0" w:color="auto"/>
        <w:bottom w:val="none" w:sz="0" w:space="0" w:color="auto"/>
        <w:right w:val="none" w:sz="0" w:space="0" w:color="auto"/>
      </w:divBdr>
    </w:div>
    <w:div w:id="1065252762">
      <w:bodyDiv w:val="1"/>
      <w:marLeft w:val="0"/>
      <w:marRight w:val="0"/>
      <w:marTop w:val="0"/>
      <w:marBottom w:val="0"/>
      <w:divBdr>
        <w:top w:val="none" w:sz="0" w:space="0" w:color="auto"/>
        <w:left w:val="none" w:sz="0" w:space="0" w:color="auto"/>
        <w:bottom w:val="none" w:sz="0" w:space="0" w:color="auto"/>
        <w:right w:val="none" w:sz="0" w:space="0" w:color="auto"/>
      </w:divBdr>
    </w:div>
    <w:div w:id="1133449038">
      <w:bodyDiv w:val="1"/>
      <w:marLeft w:val="0"/>
      <w:marRight w:val="0"/>
      <w:marTop w:val="0"/>
      <w:marBottom w:val="0"/>
      <w:divBdr>
        <w:top w:val="none" w:sz="0" w:space="0" w:color="auto"/>
        <w:left w:val="none" w:sz="0" w:space="0" w:color="auto"/>
        <w:bottom w:val="none" w:sz="0" w:space="0" w:color="auto"/>
        <w:right w:val="none" w:sz="0" w:space="0" w:color="auto"/>
      </w:divBdr>
    </w:div>
    <w:div w:id="1167206133">
      <w:bodyDiv w:val="1"/>
      <w:marLeft w:val="0"/>
      <w:marRight w:val="0"/>
      <w:marTop w:val="0"/>
      <w:marBottom w:val="0"/>
      <w:divBdr>
        <w:top w:val="none" w:sz="0" w:space="0" w:color="auto"/>
        <w:left w:val="none" w:sz="0" w:space="0" w:color="auto"/>
        <w:bottom w:val="none" w:sz="0" w:space="0" w:color="auto"/>
        <w:right w:val="none" w:sz="0" w:space="0" w:color="auto"/>
      </w:divBdr>
    </w:div>
    <w:div w:id="1206597065">
      <w:bodyDiv w:val="1"/>
      <w:marLeft w:val="0"/>
      <w:marRight w:val="0"/>
      <w:marTop w:val="0"/>
      <w:marBottom w:val="0"/>
      <w:divBdr>
        <w:top w:val="none" w:sz="0" w:space="0" w:color="auto"/>
        <w:left w:val="none" w:sz="0" w:space="0" w:color="auto"/>
        <w:bottom w:val="none" w:sz="0" w:space="0" w:color="auto"/>
        <w:right w:val="none" w:sz="0" w:space="0" w:color="auto"/>
      </w:divBdr>
    </w:div>
    <w:div w:id="1214152386">
      <w:bodyDiv w:val="1"/>
      <w:marLeft w:val="0"/>
      <w:marRight w:val="0"/>
      <w:marTop w:val="0"/>
      <w:marBottom w:val="0"/>
      <w:divBdr>
        <w:top w:val="none" w:sz="0" w:space="0" w:color="auto"/>
        <w:left w:val="none" w:sz="0" w:space="0" w:color="auto"/>
        <w:bottom w:val="none" w:sz="0" w:space="0" w:color="auto"/>
        <w:right w:val="none" w:sz="0" w:space="0" w:color="auto"/>
      </w:divBdr>
    </w:div>
    <w:div w:id="1220632968">
      <w:bodyDiv w:val="1"/>
      <w:marLeft w:val="0"/>
      <w:marRight w:val="0"/>
      <w:marTop w:val="0"/>
      <w:marBottom w:val="0"/>
      <w:divBdr>
        <w:top w:val="none" w:sz="0" w:space="0" w:color="auto"/>
        <w:left w:val="none" w:sz="0" w:space="0" w:color="auto"/>
        <w:bottom w:val="none" w:sz="0" w:space="0" w:color="auto"/>
        <w:right w:val="none" w:sz="0" w:space="0" w:color="auto"/>
      </w:divBdr>
    </w:div>
    <w:div w:id="1237856775">
      <w:bodyDiv w:val="1"/>
      <w:marLeft w:val="0"/>
      <w:marRight w:val="0"/>
      <w:marTop w:val="0"/>
      <w:marBottom w:val="0"/>
      <w:divBdr>
        <w:top w:val="none" w:sz="0" w:space="0" w:color="auto"/>
        <w:left w:val="none" w:sz="0" w:space="0" w:color="auto"/>
        <w:bottom w:val="none" w:sz="0" w:space="0" w:color="auto"/>
        <w:right w:val="none" w:sz="0" w:space="0" w:color="auto"/>
      </w:divBdr>
    </w:div>
    <w:div w:id="1262295205">
      <w:bodyDiv w:val="1"/>
      <w:marLeft w:val="0"/>
      <w:marRight w:val="0"/>
      <w:marTop w:val="0"/>
      <w:marBottom w:val="0"/>
      <w:divBdr>
        <w:top w:val="none" w:sz="0" w:space="0" w:color="auto"/>
        <w:left w:val="none" w:sz="0" w:space="0" w:color="auto"/>
        <w:bottom w:val="none" w:sz="0" w:space="0" w:color="auto"/>
        <w:right w:val="none" w:sz="0" w:space="0" w:color="auto"/>
      </w:divBdr>
    </w:div>
    <w:div w:id="1304042918">
      <w:bodyDiv w:val="1"/>
      <w:marLeft w:val="0"/>
      <w:marRight w:val="0"/>
      <w:marTop w:val="0"/>
      <w:marBottom w:val="0"/>
      <w:divBdr>
        <w:top w:val="none" w:sz="0" w:space="0" w:color="auto"/>
        <w:left w:val="none" w:sz="0" w:space="0" w:color="auto"/>
        <w:bottom w:val="none" w:sz="0" w:space="0" w:color="auto"/>
        <w:right w:val="none" w:sz="0" w:space="0" w:color="auto"/>
      </w:divBdr>
    </w:div>
    <w:div w:id="1320573616">
      <w:bodyDiv w:val="1"/>
      <w:marLeft w:val="0"/>
      <w:marRight w:val="0"/>
      <w:marTop w:val="0"/>
      <w:marBottom w:val="0"/>
      <w:divBdr>
        <w:top w:val="none" w:sz="0" w:space="0" w:color="auto"/>
        <w:left w:val="none" w:sz="0" w:space="0" w:color="auto"/>
        <w:bottom w:val="none" w:sz="0" w:space="0" w:color="auto"/>
        <w:right w:val="none" w:sz="0" w:space="0" w:color="auto"/>
      </w:divBdr>
    </w:div>
    <w:div w:id="1335037554">
      <w:bodyDiv w:val="1"/>
      <w:marLeft w:val="0"/>
      <w:marRight w:val="0"/>
      <w:marTop w:val="0"/>
      <w:marBottom w:val="0"/>
      <w:divBdr>
        <w:top w:val="none" w:sz="0" w:space="0" w:color="auto"/>
        <w:left w:val="none" w:sz="0" w:space="0" w:color="auto"/>
        <w:bottom w:val="none" w:sz="0" w:space="0" w:color="auto"/>
        <w:right w:val="none" w:sz="0" w:space="0" w:color="auto"/>
      </w:divBdr>
    </w:div>
    <w:div w:id="1336036238">
      <w:bodyDiv w:val="1"/>
      <w:marLeft w:val="0"/>
      <w:marRight w:val="0"/>
      <w:marTop w:val="0"/>
      <w:marBottom w:val="0"/>
      <w:divBdr>
        <w:top w:val="none" w:sz="0" w:space="0" w:color="auto"/>
        <w:left w:val="none" w:sz="0" w:space="0" w:color="auto"/>
        <w:bottom w:val="none" w:sz="0" w:space="0" w:color="auto"/>
        <w:right w:val="none" w:sz="0" w:space="0" w:color="auto"/>
      </w:divBdr>
    </w:div>
    <w:div w:id="1346054122">
      <w:bodyDiv w:val="1"/>
      <w:marLeft w:val="0"/>
      <w:marRight w:val="0"/>
      <w:marTop w:val="0"/>
      <w:marBottom w:val="0"/>
      <w:divBdr>
        <w:top w:val="none" w:sz="0" w:space="0" w:color="auto"/>
        <w:left w:val="none" w:sz="0" w:space="0" w:color="auto"/>
        <w:bottom w:val="none" w:sz="0" w:space="0" w:color="auto"/>
        <w:right w:val="none" w:sz="0" w:space="0" w:color="auto"/>
      </w:divBdr>
    </w:div>
    <w:div w:id="1362583603">
      <w:bodyDiv w:val="1"/>
      <w:marLeft w:val="0"/>
      <w:marRight w:val="0"/>
      <w:marTop w:val="0"/>
      <w:marBottom w:val="0"/>
      <w:divBdr>
        <w:top w:val="none" w:sz="0" w:space="0" w:color="auto"/>
        <w:left w:val="none" w:sz="0" w:space="0" w:color="auto"/>
        <w:bottom w:val="none" w:sz="0" w:space="0" w:color="auto"/>
        <w:right w:val="none" w:sz="0" w:space="0" w:color="auto"/>
      </w:divBdr>
    </w:div>
    <w:div w:id="1378044509">
      <w:bodyDiv w:val="1"/>
      <w:marLeft w:val="0"/>
      <w:marRight w:val="0"/>
      <w:marTop w:val="0"/>
      <w:marBottom w:val="0"/>
      <w:divBdr>
        <w:top w:val="none" w:sz="0" w:space="0" w:color="auto"/>
        <w:left w:val="none" w:sz="0" w:space="0" w:color="auto"/>
        <w:bottom w:val="none" w:sz="0" w:space="0" w:color="auto"/>
        <w:right w:val="none" w:sz="0" w:space="0" w:color="auto"/>
      </w:divBdr>
    </w:div>
    <w:div w:id="1382052006">
      <w:bodyDiv w:val="1"/>
      <w:marLeft w:val="0"/>
      <w:marRight w:val="0"/>
      <w:marTop w:val="0"/>
      <w:marBottom w:val="0"/>
      <w:divBdr>
        <w:top w:val="none" w:sz="0" w:space="0" w:color="auto"/>
        <w:left w:val="none" w:sz="0" w:space="0" w:color="auto"/>
        <w:bottom w:val="none" w:sz="0" w:space="0" w:color="auto"/>
        <w:right w:val="none" w:sz="0" w:space="0" w:color="auto"/>
      </w:divBdr>
    </w:div>
    <w:div w:id="1382828447">
      <w:bodyDiv w:val="1"/>
      <w:marLeft w:val="0"/>
      <w:marRight w:val="0"/>
      <w:marTop w:val="0"/>
      <w:marBottom w:val="0"/>
      <w:divBdr>
        <w:top w:val="none" w:sz="0" w:space="0" w:color="auto"/>
        <w:left w:val="none" w:sz="0" w:space="0" w:color="auto"/>
        <w:bottom w:val="none" w:sz="0" w:space="0" w:color="auto"/>
        <w:right w:val="none" w:sz="0" w:space="0" w:color="auto"/>
      </w:divBdr>
    </w:div>
    <w:div w:id="1390152916">
      <w:bodyDiv w:val="1"/>
      <w:marLeft w:val="0"/>
      <w:marRight w:val="0"/>
      <w:marTop w:val="0"/>
      <w:marBottom w:val="0"/>
      <w:divBdr>
        <w:top w:val="none" w:sz="0" w:space="0" w:color="auto"/>
        <w:left w:val="none" w:sz="0" w:space="0" w:color="auto"/>
        <w:bottom w:val="none" w:sz="0" w:space="0" w:color="auto"/>
        <w:right w:val="none" w:sz="0" w:space="0" w:color="auto"/>
      </w:divBdr>
    </w:div>
    <w:div w:id="1433084469">
      <w:bodyDiv w:val="1"/>
      <w:marLeft w:val="0"/>
      <w:marRight w:val="0"/>
      <w:marTop w:val="0"/>
      <w:marBottom w:val="0"/>
      <w:divBdr>
        <w:top w:val="none" w:sz="0" w:space="0" w:color="auto"/>
        <w:left w:val="none" w:sz="0" w:space="0" w:color="auto"/>
        <w:bottom w:val="none" w:sz="0" w:space="0" w:color="auto"/>
        <w:right w:val="none" w:sz="0" w:space="0" w:color="auto"/>
      </w:divBdr>
    </w:div>
    <w:div w:id="1464428303">
      <w:bodyDiv w:val="1"/>
      <w:marLeft w:val="0"/>
      <w:marRight w:val="0"/>
      <w:marTop w:val="0"/>
      <w:marBottom w:val="0"/>
      <w:divBdr>
        <w:top w:val="none" w:sz="0" w:space="0" w:color="auto"/>
        <w:left w:val="none" w:sz="0" w:space="0" w:color="auto"/>
        <w:bottom w:val="none" w:sz="0" w:space="0" w:color="auto"/>
        <w:right w:val="none" w:sz="0" w:space="0" w:color="auto"/>
      </w:divBdr>
    </w:div>
    <w:div w:id="1475832261">
      <w:bodyDiv w:val="1"/>
      <w:marLeft w:val="0"/>
      <w:marRight w:val="0"/>
      <w:marTop w:val="0"/>
      <w:marBottom w:val="0"/>
      <w:divBdr>
        <w:top w:val="none" w:sz="0" w:space="0" w:color="auto"/>
        <w:left w:val="none" w:sz="0" w:space="0" w:color="auto"/>
        <w:bottom w:val="none" w:sz="0" w:space="0" w:color="auto"/>
        <w:right w:val="none" w:sz="0" w:space="0" w:color="auto"/>
      </w:divBdr>
    </w:div>
    <w:div w:id="1478257501">
      <w:bodyDiv w:val="1"/>
      <w:marLeft w:val="0"/>
      <w:marRight w:val="0"/>
      <w:marTop w:val="0"/>
      <w:marBottom w:val="0"/>
      <w:divBdr>
        <w:top w:val="none" w:sz="0" w:space="0" w:color="auto"/>
        <w:left w:val="none" w:sz="0" w:space="0" w:color="auto"/>
        <w:bottom w:val="none" w:sz="0" w:space="0" w:color="auto"/>
        <w:right w:val="none" w:sz="0" w:space="0" w:color="auto"/>
      </w:divBdr>
    </w:div>
    <w:div w:id="1480805880">
      <w:bodyDiv w:val="1"/>
      <w:marLeft w:val="0"/>
      <w:marRight w:val="0"/>
      <w:marTop w:val="0"/>
      <w:marBottom w:val="0"/>
      <w:divBdr>
        <w:top w:val="none" w:sz="0" w:space="0" w:color="auto"/>
        <w:left w:val="none" w:sz="0" w:space="0" w:color="auto"/>
        <w:bottom w:val="none" w:sz="0" w:space="0" w:color="auto"/>
        <w:right w:val="none" w:sz="0" w:space="0" w:color="auto"/>
      </w:divBdr>
    </w:div>
    <w:div w:id="1487160670">
      <w:bodyDiv w:val="1"/>
      <w:marLeft w:val="0"/>
      <w:marRight w:val="0"/>
      <w:marTop w:val="0"/>
      <w:marBottom w:val="0"/>
      <w:divBdr>
        <w:top w:val="none" w:sz="0" w:space="0" w:color="auto"/>
        <w:left w:val="none" w:sz="0" w:space="0" w:color="auto"/>
        <w:bottom w:val="none" w:sz="0" w:space="0" w:color="auto"/>
        <w:right w:val="none" w:sz="0" w:space="0" w:color="auto"/>
      </w:divBdr>
    </w:div>
    <w:div w:id="1514800502">
      <w:bodyDiv w:val="1"/>
      <w:marLeft w:val="0"/>
      <w:marRight w:val="0"/>
      <w:marTop w:val="0"/>
      <w:marBottom w:val="0"/>
      <w:divBdr>
        <w:top w:val="none" w:sz="0" w:space="0" w:color="auto"/>
        <w:left w:val="none" w:sz="0" w:space="0" w:color="auto"/>
        <w:bottom w:val="none" w:sz="0" w:space="0" w:color="auto"/>
        <w:right w:val="none" w:sz="0" w:space="0" w:color="auto"/>
      </w:divBdr>
    </w:div>
    <w:div w:id="1537818366">
      <w:bodyDiv w:val="1"/>
      <w:marLeft w:val="0"/>
      <w:marRight w:val="0"/>
      <w:marTop w:val="0"/>
      <w:marBottom w:val="0"/>
      <w:divBdr>
        <w:top w:val="none" w:sz="0" w:space="0" w:color="auto"/>
        <w:left w:val="none" w:sz="0" w:space="0" w:color="auto"/>
        <w:bottom w:val="none" w:sz="0" w:space="0" w:color="auto"/>
        <w:right w:val="none" w:sz="0" w:space="0" w:color="auto"/>
      </w:divBdr>
    </w:div>
    <w:div w:id="1569805166">
      <w:bodyDiv w:val="1"/>
      <w:marLeft w:val="0"/>
      <w:marRight w:val="0"/>
      <w:marTop w:val="0"/>
      <w:marBottom w:val="0"/>
      <w:divBdr>
        <w:top w:val="none" w:sz="0" w:space="0" w:color="auto"/>
        <w:left w:val="none" w:sz="0" w:space="0" w:color="auto"/>
        <w:bottom w:val="none" w:sz="0" w:space="0" w:color="auto"/>
        <w:right w:val="none" w:sz="0" w:space="0" w:color="auto"/>
      </w:divBdr>
    </w:div>
    <w:div w:id="1626304442">
      <w:bodyDiv w:val="1"/>
      <w:marLeft w:val="0"/>
      <w:marRight w:val="0"/>
      <w:marTop w:val="0"/>
      <w:marBottom w:val="0"/>
      <w:divBdr>
        <w:top w:val="none" w:sz="0" w:space="0" w:color="auto"/>
        <w:left w:val="none" w:sz="0" w:space="0" w:color="auto"/>
        <w:bottom w:val="none" w:sz="0" w:space="0" w:color="auto"/>
        <w:right w:val="none" w:sz="0" w:space="0" w:color="auto"/>
      </w:divBdr>
    </w:div>
    <w:div w:id="1728411230">
      <w:bodyDiv w:val="1"/>
      <w:marLeft w:val="0"/>
      <w:marRight w:val="0"/>
      <w:marTop w:val="0"/>
      <w:marBottom w:val="0"/>
      <w:divBdr>
        <w:top w:val="none" w:sz="0" w:space="0" w:color="auto"/>
        <w:left w:val="none" w:sz="0" w:space="0" w:color="auto"/>
        <w:bottom w:val="none" w:sz="0" w:space="0" w:color="auto"/>
        <w:right w:val="none" w:sz="0" w:space="0" w:color="auto"/>
      </w:divBdr>
    </w:div>
    <w:div w:id="1737439568">
      <w:bodyDiv w:val="1"/>
      <w:marLeft w:val="0"/>
      <w:marRight w:val="0"/>
      <w:marTop w:val="0"/>
      <w:marBottom w:val="0"/>
      <w:divBdr>
        <w:top w:val="none" w:sz="0" w:space="0" w:color="auto"/>
        <w:left w:val="none" w:sz="0" w:space="0" w:color="auto"/>
        <w:bottom w:val="none" w:sz="0" w:space="0" w:color="auto"/>
        <w:right w:val="none" w:sz="0" w:space="0" w:color="auto"/>
      </w:divBdr>
    </w:div>
    <w:div w:id="1743602727">
      <w:bodyDiv w:val="1"/>
      <w:marLeft w:val="0"/>
      <w:marRight w:val="0"/>
      <w:marTop w:val="0"/>
      <w:marBottom w:val="0"/>
      <w:divBdr>
        <w:top w:val="none" w:sz="0" w:space="0" w:color="auto"/>
        <w:left w:val="none" w:sz="0" w:space="0" w:color="auto"/>
        <w:bottom w:val="none" w:sz="0" w:space="0" w:color="auto"/>
        <w:right w:val="none" w:sz="0" w:space="0" w:color="auto"/>
      </w:divBdr>
    </w:div>
    <w:div w:id="1773743492">
      <w:bodyDiv w:val="1"/>
      <w:marLeft w:val="0"/>
      <w:marRight w:val="0"/>
      <w:marTop w:val="0"/>
      <w:marBottom w:val="0"/>
      <w:divBdr>
        <w:top w:val="none" w:sz="0" w:space="0" w:color="auto"/>
        <w:left w:val="none" w:sz="0" w:space="0" w:color="auto"/>
        <w:bottom w:val="none" w:sz="0" w:space="0" w:color="auto"/>
        <w:right w:val="none" w:sz="0" w:space="0" w:color="auto"/>
      </w:divBdr>
    </w:div>
    <w:div w:id="1773894768">
      <w:bodyDiv w:val="1"/>
      <w:marLeft w:val="0"/>
      <w:marRight w:val="0"/>
      <w:marTop w:val="0"/>
      <w:marBottom w:val="0"/>
      <w:divBdr>
        <w:top w:val="none" w:sz="0" w:space="0" w:color="auto"/>
        <w:left w:val="none" w:sz="0" w:space="0" w:color="auto"/>
        <w:bottom w:val="none" w:sz="0" w:space="0" w:color="auto"/>
        <w:right w:val="none" w:sz="0" w:space="0" w:color="auto"/>
      </w:divBdr>
    </w:div>
    <w:div w:id="1819612159">
      <w:bodyDiv w:val="1"/>
      <w:marLeft w:val="0"/>
      <w:marRight w:val="0"/>
      <w:marTop w:val="0"/>
      <w:marBottom w:val="0"/>
      <w:divBdr>
        <w:top w:val="none" w:sz="0" w:space="0" w:color="auto"/>
        <w:left w:val="none" w:sz="0" w:space="0" w:color="auto"/>
        <w:bottom w:val="none" w:sz="0" w:space="0" w:color="auto"/>
        <w:right w:val="none" w:sz="0" w:space="0" w:color="auto"/>
      </w:divBdr>
    </w:div>
    <w:div w:id="1836337051">
      <w:bodyDiv w:val="1"/>
      <w:marLeft w:val="0"/>
      <w:marRight w:val="0"/>
      <w:marTop w:val="0"/>
      <w:marBottom w:val="0"/>
      <w:divBdr>
        <w:top w:val="none" w:sz="0" w:space="0" w:color="auto"/>
        <w:left w:val="none" w:sz="0" w:space="0" w:color="auto"/>
        <w:bottom w:val="none" w:sz="0" w:space="0" w:color="auto"/>
        <w:right w:val="none" w:sz="0" w:space="0" w:color="auto"/>
      </w:divBdr>
    </w:div>
    <w:div w:id="1860657650">
      <w:bodyDiv w:val="1"/>
      <w:marLeft w:val="0"/>
      <w:marRight w:val="0"/>
      <w:marTop w:val="0"/>
      <w:marBottom w:val="0"/>
      <w:divBdr>
        <w:top w:val="none" w:sz="0" w:space="0" w:color="auto"/>
        <w:left w:val="none" w:sz="0" w:space="0" w:color="auto"/>
        <w:bottom w:val="none" w:sz="0" w:space="0" w:color="auto"/>
        <w:right w:val="none" w:sz="0" w:space="0" w:color="auto"/>
      </w:divBdr>
    </w:div>
    <w:div w:id="1915773865">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 w:id="1938901606">
      <w:bodyDiv w:val="1"/>
      <w:marLeft w:val="0"/>
      <w:marRight w:val="0"/>
      <w:marTop w:val="0"/>
      <w:marBottom w:val="0"/>
      <w:divBdr>
        <w:top w:val="none" w:sz="0" w:space="0" w:color="auto"/>
        <w:left w:val="none" w:sz="0" w:space="0" w:color="auto"/>
        <w:bottom w:val="none" w:sz="0" w:space="0" w:color="auto"/>
        <w:right w:val="none" w:sz="0" w:space="0" w:color="auto"/>
      </w:divBdr>
    </w:div>
    <w:div w:id="1961304016">
      <w:bodyDiv w:val="1"/>
      <w:marLeft w:val="0"/>
      <w:marRight w:val="0"/>
      <w:marTop w:val="0"/>
      <w:marBottom w:val="0"/>
      <w:divBdr>
        <w:top w:val="none" w:sz="0" w:space="0" w:color="auto"/>
        <w:left w:val="none" w:sz="0" w:space="0" w:color="auto"/>
        <w:bottom w:val="none" w:sz="0" w:space="0" w:color="auto"/>
        <w:right w:val="none" w:sz="0" w:space="0" w:color="auto"/>
      </w:divBdr>
    </w:div>
    <w:div w:id="1975913219">
      <w:bodyDiv w:val="1"/>
      <w:marLeft w:val="0"/>
      <w:marRight w:val="0"/>
      <w:marTop w:val="0"/>
      <w:marBottom w:val="0"/>
      <w:divBdr>
        <w:top w:val="none" w:sz="0" w:space="0" w:color="auto"/>
        <w:left w:val="none" w:sz="0" w:space="0" w:color="auto"/>
        <w:bottom w:val="none" w:sz="0" w:space="0" w:color="auto"/>
        <w:right w:val="none" w:sz="0" w:space="0" w:color="auto"/>
      </w:divBdr>
    </w:div>
    <w:div w:id="1978409548">
      <w:bodyDiv w:val="1"/>
      <w:marLeft w:val="0"/>
      <w:marRight w:val="0"/>
      <w:marTop w:val="0"/>
      <w:marBottom w:val="0"/>
      <w:divBdr>
        <w:top w:val="none" w:sz="0" w:space="0" w:color="auto"/>
        <w:left w:val="none" w:sz="0" w:space="0" w:color="auto"/>
        <w:bottom w:val="none" w:sz="0" w:space="0" w:color="auto"/>
        <w:right w:val="none" w:sz="0" w:space="0" w:color="auto"/>
      </w:divBdr>
    </w:div>
    <w:div w:id="1982885746">
      <w:bodyDiv w:val="1"/>
      <w:marLeft w:val="0"/>
      <w:marRight w:val="0"/>
      <w:marTop w:val="0"/>
      <w:marBottom w:val="0"/>
      <w:divBdr>
        <w:top w:val="none" w:sz="0" w:space="0" w:color="auto"/>
        <w:left w:val="none" w:sz="0" w:space="0" w:color="auto"/>
        <w:bottom w:val="none" w:sz="0" w:space="0" w:color="auto"/>
        <w:right w:val="none" w:sz="0" w:space="0" w:color="auto"/>
      </w:divBdr>
    </w:div>
    <w:div w:id="2008971480">
      <w:bodyDiv w:val="1"/>
      <w:marLeft w:val="0"/>
      <w:marRight w:val="0"/>
      <w:marTop w:val="0"/>
      <w:marBottom w:val="0"/>
      <w:divBdr>
        <w:top w:val="none" w:sz="0" w:space="0" w:color="auto"/>
        <w:left w:val="none" w:sz="0" w:space="0" w:color="auto"/>
        <w:bottom w:val="none" w:sz="0" w:space="0" w:color="auto"/>
        <w:right w:val="none" w:sz="0" w:space="0" w:color="auto"/>
      </w:divBdr>
    </w:div>
    <w:div w:id="2014070254">
      <w:bodyDiv w:val="1"/>
      <w:marLeft w:val="0"/>
      <w:marRight w:val="0"/>
      <w:marTop w:val="0"/>
      <w:marBottom w:val="0"/>
      <w:divBdr>
        <w:top w:val="none" w:sz="0" w:space="0" w:color="auto"/>
        <w:left w:val="none" w:sz="0" w:space="0" w:color="auto"/>
        <w:bottom w:val="none" w:sz="0" w:space="0" w:color="auto"/>
        <w:right w:val="none" w:sz="0" w:space="0" w:color="auto"/>
      </w:divBdr>
    </w:div>
    <w:div w:id="2024361199">
      <w:bodyDiv w:val="1"/>
      <w:marLeft w:val="0"/>
      <w:marRight w:val="0"/>
      <w:marTop w:val="0"/>
      <w:marBottom w:val="0"/>
      <w:divBdr>
        <w:top w:val="none" w:sz="0" w:space="0" w:color="auto"/>
        <w:left w:val="none" w:sz="0" w:space="0" w:color="auto"/>
        <w:bottom w:val="none" w:sz="0" w:space="0" w:color="auto"/>
        <w:right w:val="none" w:sz="0" w:space="0" w:color="auto"/>
      </w:divBdr>
    </w:div>
    <w:div w:id="2024939237">
      <w:bodyDiv w:val="1"/>
      <w:marLeft w:val="0"/>
      <w:marRight w:val="0"/>
      <w:marTop w:val="0"/>
      <w:marBottom w:val="0"/>
      <w:divBdr>
        <w:top w:val="none" w:sz="0" w:space="0" w:color="auto"/>
        <w:left w:val="none" w:sz="0" w:space="0" w:color="auto"/>
        <w:bottom w:val="none" w:sz="0" w:space="0" w:color="auto"/>
        <w:right w:val="none" w:sz="0" w:space="0" w:color="auto"/>
      </w:divBdr>
    </w:div>
    <w:div w:id="2026903062">
      <w:bodyDiv w:val="1"/>
      <w:marLeft w:val="0"/>
      <w:marRight w:val="0"/>
      <w:marTop w:val="0"/>
      <w:marBottom w:val="0"/>
      <w:divBdr>
        <w:top w:val="none" w:sz="0" w:space="0" w:color="auto"/>
        <w:left w:val="none" w:sz="0" w:space="0" w:color="auto"/>
        <w:bottom w:val="none" w:sz="0" w:space="0" w:color="auto"/>
        <w:right w:val="none" w:sz="0" w:space="0" w:color="auto"/>
      </w:divBdr>
    </w:div>
    <w:div w:id="2027517134">
      <w:bodyDiv w:val="1"/>
      <w:marLeft w:val="0"/>
      <w:marRight w:val="0"/>
      <w:marTop w:val="0"/>
      <w:marBottom w:val="0"/>
      <w:divBdr>
        <w:top w:val="none" w:sz="0" w:space="0" w:color="auto"/>
        <w:left w:val="none" w:sz="0" w:space="0" w:color="auto"/>
        <w:bottom w:val="none" w:sz="0" w:space="0" w:color="auto"/>
        <w:right w:val="none" w:sz="0" w:space="0" w:color="auto"/>
      </w:divBdr>
    </w:div>
    <w:div w:id="2040281901">
      <w:bodyDiv w:val="1"/>
      <w:marLeft w:val="0"/>
      <w:marRight w:val="0"/>
      <w:marTop w:val="0"/>
      <w:marBottom w:val="0"/>
      <w:divBdr>
        <w:top w:val="none" w:sz="0" w:space="0" w:color="auto"/>
        <w:left w:val="none" w:sz="0" w:space="0" w:color="auto"/>
        <w:bottom w:val="none" w:sz="0" w:space="0" w:color="auto"/>
        <w:right w:val="none" w:sz="0" w:space="0" w:color="auto"/>
      </w:divBdr>
    </w:div>
    <w:div w:id="2043048758">
      <w:bodyDiv w:val="1"/>
      <w:marLeft w:val="0"/>
      <w:marRight w:val="0"/>
      <w:marTop w:val="0"/>
      <w:marBottom w:val="0"/>
      <w:divBdr>
        <w:top w:val="none" w:sz="0" w:space="0" w:color="auto"/>
        <w:left w:val="none" w:sz="0" w:space="0" w:color="auto"/>
        <w:bottom w:val="none" w:sz="0" w:space="0" w:color="auto"/>
        <w:right w:val="none" w:sz="0" w:space="0" w:color="auto"/>
      </w:divBdr>
    </w:div>
    <w:div w:id="20797402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ika.sartika@apps.ipb.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1sarahanjaly7@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Kur201</b:Tag>
    <b:SourceType>JournalArticle</b:SourceType>
    <b:Guid>{8FC91183-5975-42C6-A3A0-EF9843C3F9B7}</b:Guid>
    <b:Title>Transparansi Informasi Publik dan Partisipasi Masyarakat dalam Pemerintahan</b:Title>
    <b:Year>2020</b:Year>
    <b:DOI>doi:https://doi.org/10.1234/jik.v14i2.2020</b:DOI>
    <b:JournalName>Jurnal Ilmu Komunikasi</b:JournalName>
    <b:Pages>123 - 135</b:Pages>
    <b:Author>
      <b:Author>
        <b:NameList>
          <b:Person>
            <b:Last>Kurniawan</b:Last>
            <b:First>A</b:First>
          </b:Person>
          <b:Person>
            <b:Last>Sari</b:Last>
            <b:First>D</b:First>
          </b:Person>
        </b:NameList>
      </b:Author>
    </b:Author>
    <b:RefOrder>1</b:RefOrder>
  </b:Source>
  <b:Source>
    <b:Tag>Iza21</b:Tag>
    <b:SourceType>JournalArticle</b:SourceType>
    <b:Guid>{A6A40665-4090-4BF1-8FCB-3A59F0B2CDA2}</b:Guid>
    <b:Title>Bibliometric analysis of open government in Indonesia</b:Title>
    <b:Year>2021</b:Year>
    <b:JournalName>Jurnal Arajang</b:JournalName>
    <b:Pages>25 - 35</b:Pages>
    <b:Author>
      <b:Author>
        <b:NameList>
          <b:Person>
            <b:Last>Izahari</b:Last>
            <b:First>A</b:First>
          </b:Person>
        </b:NameList>
      </b:Author>
    </b:Author>
    <b:DOI>https://doi.org/10.31605/arajang.v4i1.2097</b:DOI>
    <b:RefOrder>8</b:RefOrder>
  </b:Source>
  <b:Source>
    <b:Tag>Sar191</b:Tag>
    <b:SourceType>JournalArticle</b:SourceType>
    <b:Guid>{981ABFB4-64C4-4B22-A657-C64E6E71CA76}</b:Guid>
    <b:Title>Pengaruh Akuntabilitas, Pengetahuan, dan Pengalaman Pegawai Negeri Sipil Beserta Kelompok Masyarakat (Pokmas) Terhadap Kualitas Pengelola Dana Kelurahan Di Lingkungan Kecamatan Langkapura</b:Title>
    <b:JournalName>Jurnal Ekonomi</b:JournalName>
    <b:Year>2019</b:Year>
    <b:Pages>308</b:Pages>
    <b:Author>
      <b:Author>
        <b:NameList>
          <b:Person>
            <b:Last>Sari</b:Last>
            <b:Middle>Sekar</b:Middle>
            <b:First>Meita</b:First>
          </b:Person>
          <b:Person>
            <b:Last>Zefri</b:Last>
            <b:First>Muhammad</b:First>
          </b:Person>
        </b:NameList>
      </b:Author>
    </b:Author>
    <b:DOI>https://doi.org/10.37721/je.v21i3.608</b:DOI>
    <b:RefOrder>13</b:RefOrder>
  </b:Source>
  <b:Source>
    <b:Tag>Car25</b:Tag>
    <b:SourceType>DocumentFromInternetSite</b:SourceType>
    <b:Guid>{711970DF-E56A-4885-B601-5EE0A54B311E}</b:Guid>
    <b:Title>Theory of Information and Communication Lasswell</b:Title>
    <b:InternetSiteTitle>OpenCourseWare</b:InternetSiteTitle>
    <b:Year>2025</b:Year>
    <b:Month>June</b:Month>
    <b:Day>1</b:Day>
    <b:URL>https://ocw.uc3m.es/mod/page/view.php?id=6430&amp;forceview=1</b:URL>
    <b:Author>
      <b:Author>
        <b:NameList>
          <b:Person>
            <b:Last>Cardama</b:Last>
            <b:First>Sara</b:First>
            <b:Middle>Martinez</b:Middle>
          </b:Person>
          <b:Person>
            <b:Last>Borges</b:Last>
            <b:First>Lisandra</b:First>
            <b:Middle>Otero</b:Middle>
          </b:Person>
        </b:NameList>
      </b:Author>
    </b:Author>
    <b:YearAccessed>2025</b:YearAccessed>
    <b:MonthAccessed>september</b:MonthAccessed>
    <b:DayAccessed>20</b:DayAccessed>
    <b:RefOrder>14</b:RefOrder>
  </b:Source>
  <b:Source>
    <b:Tag>Ang24</b:Tag>
    <b:SourceType>JournalArticle</b:SourceType>
    <b:Guid>{E73CC615-0A0B-45D8-A05E-7EADB2DCFDEB}</b:Guid>
    <b:Title>Strategi Humas dalam Mengelola Aplikasi Sibadra untuk Keterbukaan Informasi Publik</b:Title>
    <b:JournalName>Jurnal Lensa Mutiara Komunikasi</b:JournalName>
    <b:Year>2024</b:Year>
    <b:Pages>32 - 42</b:Pages>
    <b:URL>https://e-journal.sari-mutiara.ac.id/index.php/JLMI/article/view/4713/3363</b:URL>
    <b:Author>
      <b:Author>
        <b:NameList>
          <b:Person>
            <b:Last>Anggraeni</b:Last>
            <b:Middle>Alvionita</b:Middle>
            <b:First>Armastasya</b:First>
          </b:Person>
          <b:Person>
            <b:Last>Sjoraida</b:Last>
            <b:Middle>Fatma</b:Middle>
            <b:First>Diah</b:First>
          </b:Person>
          <b:Person>
            <b:Last>Hafiar</b:Last>
            <b:First>Hanny</b:First>
          </b:Person>
        </b:NameList>
      </b:Author>
    </b:Author>
    <b:DOI>https://doi.org/10.51544/jlmk.v8i1.4713</b:DOI>
    <b:RefOrder>2</b:RefOrder>
  </b:Source>
  <b:Source>
    <b:Tag>Pan16</b:Tag>
    <b:SourceType>InternetSite</b:SourceType>
    <b:Guid>{7F2DFDF5-95E8-404A-873F-893FE9719511}</b:Guid>
    <b:Title>Briefing Paper 02 Perkembangan Pelaksanaan Sustainable</b:Title>
    <b:Year>2016</b:Year>
    <b:InternetSiteTitle>International NGO Forum on Indoneisan Development</b:InternetSiteTitle>
    <b:Month>Oktober</b:Month>
    <b:Day>1</b:Day>
    <b:URL>https://sdg2030indonesia.org/an-component/media/upload-book/Briefing_paper_No_1_SDGS_-2016-Meila_Sekar.pdf</b:URL>
    <b:Author>
      <b:Author>
        <b:NameList>
          <b:Person>
            <b:Last>Panuluh</b:Last>
            <b:First>Sekar</b:First>
          </b:Person>
          <b:Person>
            <b:Last>Fitri</b:Last>
            <b:Middle>Riskia</b:Middle>
            <b:First>Meila</b:First>
          </b:Person>
        </b:NameList>
      </b:Author>
    </b:Author>
    <b:RefOrder>5</b:RefOrder>
  </b:Source>
  <b:Source>
    <b:Tag>Dau22</b:Tag>
    <b:SourceType>JournalArticle</b:SourceType>
    <b:Guid>{FB5280C1-ECE9-4209-8FBA-B4401DC6263C}</b:Guid>
    <b:Title>Strategi Komunikasi Pembangunan Berkelanjutan Berbasis Kearifan</b:Title>
    <b:JournalName>Jurnal Politik Indonesia dan Global</b:JournalName>
    <b:Year>2022</b:Year>
    <b:Pages>1-16</b:Pages>
    <b:Author>
      <b:Author>
        <b:NameList>
          <b:Person>
            <b:Last>Daud</b:Last>
            <b:Middle>Febriani</b:Middle>
            <b:First>Rosy</b:First>
          </b:Person>
          <b:Person>
            <b:Last>Novrimansyah</b:Last>
            <b:Middle>Abadi</b:Middle>
            <b:First>Eko</b:First>
          </b:Person>
        </b:NameList>
      </b:Author>
    </b:Author>
    <b:DOI>https://doi.org/10.24853/independen.3.2.13-28</b:DOI>
    <b:RefOrder>7</b:RefOrder>
  </b:Source>
  <b:Source>
    <b:Tag>Sye22</b:Tag>
    <b:SourceType>JournalArticle</b:SourceType>
    <b:Guid>{C507E6ED-EBE2-4A44-ABF4-7B8EAC1DB200}</b:Guid>
    <b:Title>IMPLEMENTASI KETERBUKAAN INFORMASI PUBLIK PADA SITUS WEB PEMERINTAH DAERAH SE-SULAWESI SELATAN</b:Title>
    <b:JournalName>Jurnal UMJ</b:JournalName>
    <b:Year>2022</b:Year>
    <b:Pages>209 - 218</b:Pages>
    <b:Author>
      <b:Author>
        <b:NameList>
          <b:Person>
            <b:Last>Syeh</b:Last>
            <b:Middle>Firman</b:Middle>
            <b:First>Fathur</b:First>
          </b:Person>
          <b:Person>
            <b:Last>Amir</b:Last>
            <b:Middle>S</b:Middle>
            <b:First>Andi</b:First>
          </b:Person>
          <b:Person>
            <b:Last>Arya</b:Last>
            <b:First>N</b:First>
          </b:Person>
        </b:NameList>
      </b:Author>
    </b:Author>
    <b:DOI>https://doi.org/10.24853/pk.6.2.209-218</b:DOI>
    <b:RefOrder>3</b:RefOrder>
  </b:Source>
  <b:Source>
    <b:Tag>Len20</b:Tag>
    <b:SourceType>Report</b:SourceType>
    <b:Guid>{475C8971-B7AC-4372-88EB-F1CF83F386B0}</b:Guid>
    <b:Title>Melawan Korupsi Informasi Membangun Demokrasi.</b:Title>
    <b:JournalName>Bunga Rampai Satu Dekade Keterbukaan Informasi Publik di Indonesia</b:JournalName>
    <b:Year>2020</b:Year>
    <b:City>Indonesia</b:City>
    <b:Publisher>Bunga Rampai Satu Dekade Keterbukaan Informasi Publik di Indonesia</b:Publisher>
    <b:Author>
      <b:Author>
        <b:NameList>
          <b:Person>
            <b:Last>Lendon</b:Last>
            <b:Middle>N</b:Middle>
            <b:First>E</b:First>
          </b:Person>
        </b:NameList>
      </b:Author>
    </b:Author>
    <b:RefOrder>4</b:RefOrder>
  </b:Source>
  <b:Source>
    <b:Tag>Ram20</b:Tag>
    <b:SourceType>JournalArticle</b:SourceType>
    <b:Guid>{820163E3-BA30-45FA-8354-B75D352498D4}</b:Guid>
    <b:Title>Strategi Komunikasi Pembangunan Pemerintah Kabupaten Bojonegoro dalam Menerapkan Nawacita dan Tujuan Pembangunan Berkelanjutan</b:Title>
    <b:Year>2020</b:Year>
    <b:JournalName>Jurnal Komunikasi Pembangunan</b:JournalName>
    <b:Pages>117 - 129</b:Pages>
    <b:Author>
      <b:Author>
        <b:NameList>
          <b:Person>
            <b:Last>Ramadhani</b:Last>
            <b:Middle>Wulan</b:Middle>
            <b:First>Rizky</b:First>
          </b:Person>
        </b:NameList>
      </b:Author>
    </b:Author>
    <b:DOI>https://doi.org/10.46937/18202028913</b:DOI>
    <b:RefOrder>6</b:RefOrder>
  </b:Source>
  <b:Source>
    <b:Tag>Ret20</b:Tag>
    <b:SourceType>JournalArticle</b:SourceType>
    <b:Guid>{FCCCF2C4-0A6D-47B8-BE04-875ECA6D0450}</b:Guid>
    <b:Title>Keterbukaan informasi publik sebagai sarana transparansi dan akuntabilitas pemerintahan</b:Title>
    <b:JournalName>Jurnal Komunikasi Publik</b:JournalName>
    <b:Year>2020</b:Year>
    <b:Pages>89 - 101</b:Pages>
    <b:Author>
      <b:Author>
        <b:NameList>
          <b:Person>
            <b:Last>Retnowati</b:Last>
            <b:First>E</b:First>
          </b:Person>
        </b:NameList>
      </b:Author>
    </b:Author>
    <b:DOI>https://doi.org/10.30742/perspektif.v17i1.94</b:DOI>
    <b:RefOrder>9</b:RefOrder>
  </b:Source>
  <b:Source>
    <b:Tag>Pra22</b:Tag>
    <b:SourceType>JournalArticle</b:SourceType>
    <b:Guid>{5B864191-7845-4B86-A4AF-767A400A51D7}</b:Guid>
    <b:Title>Strategi Komunikasi Pembangunan Pada Program Pemberdayaan UMKM Di Masa Pandemi Covid-19</b:Title>
    <b:JournalName>Skripsi UIN </b:JournalName>
    <b:Year>2022</b:Year>
    <b:Pages>1 - 61</b:Pages>
    <b:Author>
      <b:Author>
        <b:NameList>
          <b:Person>
            <b:Last>Pramesella</b:Last>
            <b:Middle>Ayu</b:Middle>
            <b:First>Putri</b:First>
          </b:Person>
        </b:NameList>
      </b:Author>
    </b:Author>
    <b:RefOrder>10</b:RefOrder>
  </b:Source>
  <b:Source>
    <b:Tag>Sus20</b:Tag>
    <b:SourceType>JournalArticle</b:SourceType>
    <b:Guid>{3AC3FD7D-4E01-4495-9D15-B85F93353488}</b:Guid>
    <b:Title>STRATEGI KOMUNIKASI PEMASARAN SHOPEE DALAM MEMBANGUN POSITIONING DITENGAHPANDEMI COVID-19 DI INDONESIA</b:Title>
    <b:JournalName>Linimasa: Jurnal Ilmu Komunikasi</b:JournalName>
    <b:Year>2020</b:Year>
    <b:Pages>1 - 14</b:Pages>
    <b:Author>
      <b:Author>
        <b:NameList>
          <b:Person>
            <b:Last>Suswanto</b:Last>
            <b:First>Priyo</b:First>
          </b:Person>
          <b:Person>
            <b:Last>Setiawan</b:Last>
            <b:Middle>Dewi</b:Middle>
            <b:First>Sri</b:First>
          </b:Person>
        </b:NameList>
      </b:Author>
    </b:Author>
    <b:RefOrder>11</b:RefOrder>
  </b:Source>
  <b:Source>
    <b:Tag>Ism20</b:Tag>
    <b:SourceType>JournalArticle</b:SourceType>
    <b:Guid>{ED1EB6DD-6124-4812-A802-D5829540236F}</b:Guid>
    <b:Title>Strategi Komunikasi Public Relation Dalam Membangun</b:Title>
    <b:JournalName>JIPIKOM</b:JournalName>
    <b:Year>2020</b:Year>
    <b:Pages>12 - 17</b:Pages>
    <b:Author>
      <b:Author>
        <b:NameList>
          <b:Person>
            <b:Last>Ismaulidina</b:Last>
          </b:Person>
          <b:Person>
            <b:Last>Hasibuan</b:Last>
            <b:Middle>Juliana</b:Middle>
            <b:First>Effiati</b:First>
          </b:Person>
          <b:Person>
            <b:Last>Hidayat</b:Last>
            <b:Middle>Wal</b:Middle>
            <b:First>Taufik</b:First>
          </b:Person>
        </b:NameList>
      </b:Author>
    </b:Author>
    <b:DOI>https://doi.org/10.31289/jipikom.v2i1.175</b:DOI>
    <b:RefOrder>12</b:RefOrder>
  </b:Source>
  <b:Source>
    <b:Tag>SDG25</b:Tag>
    <b:SourceType>InternetSite</b:SourceType>
    <b:Guid>{63534CB2-ACEB-4CAC-8611-D8527EA3D8C4}</b:Guid>
    <b:Title>SDGs Dashboard 4.0</b:Title>
    <b:Year>2025</b:Year>
    <b:ProductionCompany>SDGs Indonesia</b:ProductionCompany>
    <b:Month>November</b:Month>
    <b:Day>1</b:Day>
    <b:YearAccessed>2025</b:YearAccessed>
    <b:MonthAccessed>November</b:MonthAccessed>
    <b:DayAccessed>4</b:DayAccessed>
    <b:URL>https://sdgs.bappenas.go.id/dashboard-v4</b:URL>
    <b:Author>
      <b:Author>
        <b:NameList>
          <b:Person>
            <b:Last>SDGs Dashboard </b:Last>
          </b:Person>
        </b:NameList>
      </b:Author>
    </b:Author>
    <b:RefOrder>15</b:RefOrder>
  </b:Source>
</b:Sources>
</file>

<file path=customXml/itemProps1.xml><?xml version="1.0" encoding="utf-8"?>
<ds:datastoreItem xmlns:ds="http://schemas.openxmlformats.org/officeDocument/2006/customXml" ds:itemID="{F12B8D2E-C844-4102-B42D-E730B213E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4604</Words>
  <Characters>26246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30789</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209</cp:revision>
  <cp:lastPrinted>2025-12-01T11:08:00Z</cp:lastPrinted>
  <dcterms:created xsi:type="dcterms:W3CDTF">2025-12-05T05:08:00Z</dcterms:created>
  <dcterms:modified xsi:type="dcterms:W3CDTF">2025-12-15T08:14:00Z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