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A97ADB">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A97ADB">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A97ADB">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A97ADB">
            <w:pPr>
              <w:spacing w:after="20"/>
              <w:jc w:val="left"/>
              <w:rPr>
                <w:spacing w:val="20"/>
                <w:position w:val="6"/>
                <w:sz w:val="24"/>
                <w:szCs w:val="24"/>
              </w:rPr>
            </w:pPr>
            <w:r w:rsidRPr="00E12C6E">
              <w:rPr>
                <w:spacing w:val="20"/>
                <w:position w:val="6"/>
                <w:sz w:val="24"/>
                <w:szCs w:val="24"/>
              </w:rPr>
              <w:t xml:space="preserve">Homepage: </w:t>
            </w:r>
            <w:hyperlink r:id="rId9" w:history="1">
              <w:r w:rsidRPr="000B546A">
                <w:rPr>
                  <w:rStyle w:val="Hyperlink"/>
                  <w:spacing w:val="20"/>
                  <w:position w:val="6"/>
                  <w:sz w:val="24"/>
                  <w:szCs w:val="24"/>
                </w:rPr>
                <w:t>https://journal.ilmudata.co.id/index.php/RIGGS</w:t>
              </w:r>
            </w:hyperlink>
          </w:p>
          <w:p w14:paraId="32D1DE4C" w14:textId="2AE2E097" w:rsidR="005968AF" w:rsidRDefault="002C1AA0" w:rsidP="00A97ADB">
            <w:pPr>
              <w:spacing w:after="20"/>
              <w:jc w:val="left"/>
              <w:rPr>
                <w:spacing w:val="20"/>
                <w:position w:val="6"/>
                <w:sz w:val="24"/>
                <w:szCs w:val="24"/>
              </w:rPr>
            </w:pPr>
            <w:r w:rsidRPr="002C1AA0">
              <w:rPr>
                <w:spacing w:val="20"/>
                <w:position w:val="6"/>
                <w:sz w:val="24"/>
                <w:szCs w:val="24"/>
              </w:rPr>
              <w:t xml:space="preserve">Vol. </w:t>
            </w:r>
            <w:r w:rsidR="00EC0FBF">
              <w:rPr>
                <w:spacing w:val="20"/>
                <w:position w:val="6"/>
                <w:sz w:val="24"/>
                <w:szCs w:val="24"/>
              </w:rPr>
              <w:t>4</w:t>
            </w:r>
            <w:r w:rsidRPr="002C1AA0">
              <w:rPr>
                <w:spacing w:val="20"/>
                <w:position w:val="6"/>
                <w:sz w:val="24"/>
                <w:szCs w:val="24"/>
              </w:rPr>
              <w:t xml:space="preserve"> No. </w:t>
            </w:r>
            <w:r w:rsidR="00EC0FBF">
              <w:rPr>
                <w:spacing w:val="20"/>
                <w:position w:val="6"/>
                <w:sz w:val="24"/>
                <w:szCs w:val="24"/>
              </w:rPr>
              <w:t>3</w:t>
            </w:r>
            <w:r w:rsidRPr="002C1AA0">
              <w:rPr>
                <w:spacing w:val="20"/>
                <w:position w:val="6"/>
                <w:sz w:val="24"/>
                <w:szCs w:val="24"/>
              </w:rPr>
              <w:t xml:space="preserve"> (202</w:t>
            </w:r>
            <w:r w:rsidR="00EC0FBF">
              <w:rPr>
                <w:spacing w:val="20"/>
                <w:position w:val="6"/>
                <w:sz w:val="24"/>
                <w:szCs w:val="24"/>
              </w:rPr>
              <w:t>5</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EC0FBF">
              <w:rPr>
                <w:spacing w:val="20"/>
                <w:position w:val="6"/>
                <w:sz w:val="24"/>
                <w:szCs w:val="24"/>
              </w:rPr>
              <w:t>6803-6810</w:t>
            </w:r>
          </w:p>
          <w:p w14:paraId="23A01938" w14:textId="7E69904D" w:rsidR="00201B54" w:rsidRPr="00E12C6E" w:rsidRDefault="00201B54" w:rsidP="00A97ADB">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4BAC7D43" w14:textId="3F5969DC" w:rsidR="00BC1510" w:rsidRPr="00A97ADB" w:rsidRDefault="00A038EA" w:rsidP="00A97ADB">
      <w:pPr>
        <w:pStyle w:val="Subtitle"/>
        <w:spacing w:before="240"/>
        <w:rPr>
          <w:b w:val="0"/>
          <w:szCs w:val="30"/>
          <w:lang w:val="id-ID"/>
        </w:rPr>
      </w:pPr>
      <w:bookmarkStart w:id="0" w:name="_Hlk210728143"/>
      <w:proofErr w:type="spellStart"/>
      <w:r w:rsidRPr="00A97ADB">
        <w:rPr>
          <w:b w:val="0"/>
          <w:szCs w:val="30"/>
        </w:rPr>
        <w:t>Pengaruh</w:t>
      </w:r>
      <w:proofErr w:type="spellEnd"/>
      <w:r w:rsidRPr="00A97ADB">
        <w:rPr>
          <w:b w:val="0"/>
          <w:szCs w:val="30"/>
        </w:rPr>
        <w:t xml:space="preserve"> </w:t>
      </w:r>
      <w:proofErr w:type="spellStart"/>
      <w:r w:rsidRPr="00A97ADB">
        <w:rPr>
          <w:b w:val="0"/>
          <w:szCs w:val="30"/>
        </w:rPr>
        <w:t>Kualitas</w:t>
      </w:r>
      <w:proofErr w:type="spellEnd"/>
      <w:r w:rsidRPr="00A97ADB">
        <w:rPr>
          <w:b w:val="0"/>
          <w:szCs w:val="30"/>
        </w:rPr>
        <w:t xml:space="preserve"> </w:t>
      </w:r>
      <w:proofErr w:type="spellStart"/>
      <w:r w:rsidRPr="00A97ADB">
        <w:rPr>
          <w:b w:val="0"/>
          <w:szCs w:val="30"/>
        </w:rPr>
        <w:t>Pelayanan</w:t>
      </w:r>
      <w:proofErr w:type="spellEnd"/>
      <w:r w:rsidRPr="00A97ADB">
        <w:rPr>
          <w:b w:val="0"/>
          <w:szCs w:val="30"/>
        </w:rPr>
        <w:t xml:space="preserve"> </w:t>
      </w:r>
      <w:r w:rsidR="00A97ADB" w:rsidRPr="00A97ADB">
        <w:rPr>
          <w:b w:val="0"/>
          <w:szCs w:val="30"/>
        </w:rPr>
        <w:t xml:space="preserve">dan </w:t>
      </w:r>
      <w:r w:rsidRPr="00A97ADB">
        <w:rPr>
          <w:b w:val="0"/>
          <w:i/>
          <w:szCs w:val="30"/>
        </w:rPr>
        <w:t>Brand Equity</w:t>
      </w:r>
      <w:r w:rsidRPr="00A97ADB">
        <w:rPr>
          <w:b w:val="0"/>
          <w:szCs w:val="30"/>
        </w:rPr>
        <w:t xml:space="preserve"> </w:t>
      </w:r>
      <w:proofErr w:type="spellStart"/>
      <w:r w:rsidR="00A97ADB" w:rsidRPr="00A97ADB">
        <w:rPr>
          <w:b w:val="0"/>
          <w:szCs w:val="30"/>
        </w:rPr>
        <w:t>terhadap</w:t>
      </w:r>
      <w:proofErr w:type="spellEnd"/>
      <w:r w:rsidR="00A97ADB" w:rsidRPr="00A97ADB">
        <w:rPr>
          <w:b w:val="0"/>
          <w:szCs w:val="30"/>
        </w:rPr>
        <w:t xml:space="preserve"> </w:t>
      </w:r>
      <w:proofErr w:type="spellStart"/>
      <w:r w:rsidRPr="00A97ADB">
        <w:rPr>
          <w:b w:val="0"/>
          <w:szCs w:val="30"/>
        </w:rPr>
        <w:t>Turunnya</w:t>
      </w:r>
      <w:proofErr w:type="spellEnd"/>
      <w:r w:rsidRPr="00A97ADB">
        <w:rPr>
          <w:b w:val="0"/>
          <w:szCs w:val="30"/>
        </w:rPr>
        <w:t xml:space="preserve"> </w:t>
      </w:r>
      <w:proofErr w:type="spellStart"/>
      <w:r w:rsidRPr="00A97ADB">
        <w:rPr>
          <w:b w:val="0"/>
          <w:szCs w:val="30"/>
        </w:rPr>
        <w:t>Minat</w:t>
      </w:r>
      <w:proofErr w:type="spellEnd"/>
      <w:r w:rsidRPr="00A97ADB">
        <w:rPr>
          <w:b w:val="0"/>
          <w:szCs w:val="30"/>
        </w:rPr>
        <w:t xml:space="preserve"> </w:t>
      </w:r>
      <w:proofErr w:type="spellStart"/>
      <w:r w:rsidRPr="00A97ADB">
        <w:rPr>
          <w:b w:val="0"/>
          <w:szCs w:val="30"/>
        </w:rPr>
        <w:t>Kunjung</w:t>
      </w:r>
      <w:proofErr w:type="spellEnd"/>
      <w:r w:rsidRPr="00A97ADB">
        <w:rPr>
          <w:b w:val="0"/>
          <w:szCs w:val="30"/>
        </w:rPr>
        <w:t xml:space="preserve"> </w:t>
      </w:r>
      <w:proofErr w:type="spellStart"/>
      <w:r w:rsidRPr="00A97ADB">
        <w:rPr>
          <w:b w:val="0"/>
          <w:szCs w:val="30"/>
        </w:rPr>
        <w:t>Pasien</w:t>
      </w:r>
      <w:proofErr w:type="spellEnd"/>
      <w:r w:rsidRPr="00A97ADB">
        <w:rPr>
          <w:b w:val="0"/>
          <w:szCs w:val="30"/>
        </w:rPr>
        <w:t xml:space="preserve"> </w:t>
      </w:r>
      <w:proofErr w:type="spellStart"/>
      <w:r w:rsidRPr="00A97ADB">
        <w:rPr>
          <w:b w:val="0"/>
          <w:szCs w:val="30"/>
        </w:rPr>
        <w:t>Poliklinik</w:t>
      </w:r>
      <w:proofErr w:type="spellEnd"/>
      <w:r w:rsidRPr="00A97ADB">
        <w:rPr>
          <w:b w:val="0"/>
          <w:szCs w:val="30"/>
        </w:rPr>
        <w:t xml:space="preserve"> Rawat Jalan </w:t>
      </w:r>
      <w:r w:rsidR="00A97ADB" w:rsidRPr="00A97ADB">
        <w:rPr>
          <w:b w:val="0"/>
          <w:szCs w:val="30"/>
        </w:rPr>
        <w:t xml:space="preserve">pada </w:t>
      </w:r>
      <w:proofErr w:type="spellStart"/>
      <w:r w:rsidRPr="00A97ADB">
        <w:rPr>
          <w:b w:val="0"/>
          <w:szCs w:val="30"/>
        </w:rPr>
        <w:t>Rumah</w:t>
      </w:r>
      <w:proofErr w:type="spellEnd"/>
      <w:r w:rsidRPr="00A97ADB">
        <w:rPr>
          <w:b w:val="0"/>
          <w:szCs w:val="30"/>
        </w:rPr>
        <w:t xml:space="preserve"> </w:t>
      </w:r>
      <w:proofErr w:type="spellStart"/>
      <w:r w:rsidRPr="00A97ADB">
        <w:rPr>
          <w:b w:val="0"/>
          <w:szCs w:val="30"/>
        </w:rPr>
        <w:t>Sakit</w:t>
      </w:r>
      <w:proofErr w:type="spellEnd"/>
      <w:r w:rsidRPr="00A97ADB">
        <w:rPr>
          <w:b w:val="0"/>
          <w:szCs w:val="30"/>
        </w:rPr>
        <w:t xml:space="preserve"> </w:t>
      </w:r>
      <w:r w:rsidRPr="00A97ADB">
        <w:rPr>
          <w:b w:val="0"/>
          <w:szCs w:val="30"/>
          <w:lang w:val="id-ID"/>
        </w:rPr>
        <w:t xml:space="preserve">Umum </w:t>
      </w:r>
      <w:r w:rsidRPr="00A97ADB">
        <w:rPr>
          <w:b w:val="0"/>
          <w:szCs w:val="30"/>
        </w:rPr>
        <w:t>Bandung</w:t>
      </w:r>
      <w:r w:rsidR="00EC0FBF">
        <w:rPr>
          <w:b w:val="0"/>
          <w:szCs w:val="30"/>
        </w:rPr>
        <w:t xml:space="preserve"> </w:t>
      </w:r>
      <w:r w:rsidRPr="00A97ADB">
        <w:rPr>
          <w:b w:val="0"/>
          <w:szCs w:val="30"/>
        </w:rPr>
        <w:t>Medan</w:t>
      </w:r>
    </w:p>
    <w:bookmarkEnd w:id="0"/>
    <w:p w14:paraId="5C27C413" w14:textId="0276D04E" w:rsidR="00BC1510" w:rsidRPr="00A97ADB" w:rsidRDefault="00F769B8" w:rsidP="00A97ADB">
      <w:pPr>
        <w:pStyle w:val="Subtitle"/>
        <w:spacing w:after="0"/>
        <w:rPr>
          <w:rStyle w:val="SubtleEmphasis"/>
          <w:b w:val="0"/>
          <w:bCs/>
          <w:sz w:val="20"/>
        </w:rPr>
      </w:pPr>
      <w:r w:rsidRPr="00A97ADB">
        <w:rPr>
          <w:b w:val="0"/>
          <w:bCs/>
          <w:iCs/>
          <w:color w:val="404040"/>
          <w:sz w:val="20"/>
          <w:lang w:val="id-ID"/>
        </w:rPr>
        <w:t>Zadarae Aurel Nadata Harefa</w:t>
      </w:r>
      <w:r w:rsidR="00A97ADB">
        <w:rPr>
          <w:rStyle w:val="SubtleEmphasis"/>
          <w:b w:val="0"/>
          <w:bCs/>
          <w:sz w:val="20"/>
        </w:rPr>
        <w:t>,</w:t>
      </w:r>
      <w:r w:rsidR="00A038EA" w:rsidRPr="00A97ADB">
        <w:rPr>
          <w:rStyle w:val="SubtleEmphasis"/>
          <w:b w:val="0"/>
          <w:bCs/>
          <w:sz w:val="20"/>
        </w:rPr>
        <w:t xml:space="preserve"> </w:t>
      </w:r>
      <w:proofErr w:type="spellStart"/>
      <w:r w:rsidR="00A038EA" w:rsidRPr="00A97ADB">
        <w:rPr>
          <w:b w:val="0"/>
          <w:bCs/>
          <w:iCs/>
          <w:color w:val="404040"/>
          <w:sz w:val="20"/>
        </w:rPr>
        <w:t>Indawati</w:t>
      </w:r>
      <w:proofErr w:type="spellEnd"/>
      <w:r w:rsidR="00A038EA" w:rsidRPr="00A97ADB">
        <w:rPr>
          <w:b w:val="0"/>
          <w:bCs/>
          <w:iCs/>
          <w:color w:val="404040"/>
          <w:sz w:val="20"/>
        </w:rPr>
        <w:t xml:space="preserve"> Lestari</w:t>
      </w:r>
    </w:p>
    <w:p w14:paraId="38388D0F" w14:textId="6E7867B9" w:rsidR="00BC1510" w:rsidRPr="00A97ADB" w:rsidRDefault="00A038EA" w:rsidP="00A97ADB">
      <w:pPr>
        <w:pStyle w:val="Subtitle"/>
        <w:spacing w:after="0"/>
        <w:rPr>
          <w:rStyle w:val="SubtleEmphasis"/>
          <w:szCs w:val="18"/>
          <w:lang w:val="id-ID"/>
        </w:rPr>
      </w:pPr>
      <w:r w:rsidRPr="00A97ADB">
        <w:rPr>
          <w:b w:val="0"/>
          <w:iCs/>
          <w:color w:val="404040"/>
          <w:sz w:val="18"/>
          <w:szCs w:val="18"/>
        </w:rPr>
        <w:t xml:space="preserve">Program </w:t>
      </w:r>
      <w:proofErr w:type="spellStart"/>
      <w:r w:rsidRPr="00A97ADB">
        <w:rPr>
          <w:b w:val="0"/>
          <w:iCs/>
          <w:color w:val="404040"/>
          <w:sz w:val="18"/>
          <w:szCs w:val="18"/>
        </w:rPr>
        <w:t>Studi</w:t>
      </w:r>
      <w:proofErr w:type="spellEnd"/>
      <w:r w:rsidRPr="00A97ADB">
        <w:rPr>
          <w:b w:val="0"/>
          <w:iCs/>
          <w:color w:val="404040"/>
          <w:sz w:val="18"/>
          <w:szCs w:val="18"/>
        </w:rPr>
        <w:t xml:space="preserve"> </w:t>
      </w:r>
      <w:r w:rsidRPr="00A97ADB">
        <w:rPr>
          <w:b w:val="0"/>
          <w:iCs/>
          <w:color w:val="404040"/>
          <w:sz w:val="18"/>
          <w:szCs w:val="18"/>
          <w:lang w:val="id-ID"/>
        </w:rPr>
        <w:t>Manajemen</w:t>
      </w:r>
      <w:r w:rsidRPr="00A97ADB">
        <w:rPr>
          <w:b w:val="0"/>
          <w:iCs/>
          <w:color w:val="404040"/>
          <w:sz w:val="18"/>
          <w:szCs w:val="18"/>
        </w:rPr>
        <w:t xml:space="preserve"> </w:t>
      </w:r>
      <w:proofErr w:type="spellStart"/>
      <w:r w:rsidRPr="00A97ADB">
        <w:rPr>
          <w:b w:val="0"/>
          <w:iCs/>
          <w:color w:val="404040"/>
          <w:sz w:val="18"/>
          <w:szCs w:val="18"/>
        </w:rPr>
        <w:t>Fakultas</w:t>
      </w:r>
      <w:proofErr w:type="spellEnd"/>
      <w:r w:rsidRPr="00A97ADB">
        <w:rPr>
          <w:b w:val="0"/>
          <w:iCs/>
          <w:color w:val="404040"/>
          <w:sz w:val="18"/>
          <w:szCs w:val="18"/>
        </w:rPr>
        <w:t xml:space="preserve"> </w:t>
      </w:r>
      <w:proofErr w:type="spellStart"/>
      <w:r w:rsidRPr="00A97ADB">
        <w:rPr>
          <w:b w:val="0"/>
          <w:iCs/>
          <w:color w:val="404040"/>
          <w:sz w:val="18"/>
          <w:szCs w:val="18"/>
        </w:rPr>
        <w:t>Ekonomi</w:t>
      </w:r>
      <w:proofErr w:type="spellEnd"/>
      <w:r w:rsidRPr="00A97ADB">
        <w:rPr>
          <w:b w:val="0"/>
          <w:iCs/>
          <w:color w:val="404040"/>
          <w:sz w:val="18"/>
          <w:szCs w:val="18"/>
          <w:lang w:val="id-ID"/>
        </w:rPr>
        <w:t xml:space="preserve"> Dan Bisnis</w:t>
      </w:r>
      <w:r w:rsidRPr="00A97ADB">
        <w:rPr>
          <w:iCs/>
          <w:color w:val="404040"/>
          <w:sz w:val="18"/>
          <w:szCs w:val="18"/>
        </w:rPr>
        <w:t xml:space="preserve"> </w:t>
      </w:r>
      <w:r w:rsidRPr="00A97ADB">
        <w:rPr>
          <w:b w:val="0"/>
          <w:iCs/>
          <w:color w:val="404040"/>
          <w:sz w:val="18"/>
          <w:szCs w:val="18"/>
        </w:rPr>
        <w:t>Universitas Medan Area</w:t>
      </w:r>
    </w:p>
    <w:p w14:paraId="3AC7C6FB" w14:textId="2321F038" w:rsidR="007F44DE" w:rsidRPr="00A97ADB" w:rsidRDefault="00CB7DCA" w:rsidP="00A97ADB">
      <w:pPr>
        <w:pStyle w:val="Heading1"/>
        <w:spacing w:before="0"/>
        <w:jc w:val="center"/>
        <w:rPr>
          <w:rStyle w:val="SubtleEmphasis"/>
          <w:b w:val="0"/>
          <w:bCs w:val="0"/>
          <w:szCs w:val="18"/>
        </w:rPr>
      </w:pPr>
      <w:hyperlink r:id="rId10" w:history="1">
        <w:r w:rsidR="007F44DE" w:rsidRPr="00A97ADB">
          <w:rPr>
            <w:rStyle w:val="Hyperlink"/>
            <w:b w:val="0"/>
            <w:bCs w:val="0"/>
            <w:sz w:val="18"/>
            <w:szCs w:val="18"/>
          </w:rPr>
          <w:t>harefanadata@gmail.com</w:t>
        </w:r>
      </w:hyperlink>
    </w:p>
    <w:p w14:paraId="163AE2A4" w14:textId="5B30FE1B" w:rsidR="00BC1510" w:rsidRPr="00BC1510" w:rsidRDefault="00BC1510" w:rsidP="00A97ADB">
      <w:pPr>
        <w:pStyle w:val="Heading1"/>
        <w:rPr>
          <w:i/>
          <w:iCs/>
          <w:lang w:val="sv-SE"/>
        </w:rPr>
      </w:pPr>
      <w:r w:rsidRPr="00BC1510">
        <w:rPr>
          <w:i/>
          <w:iCs/>
          <w:lang w:val="sv-SE"/>
        </w:rPr>
        <w:t>Abstrak</w:t>
      </w:r>
    </w:p>
    <w:p w14:paraId="6C156207" w14:textId="68C71F66" w:rsidR="00BC1510" w:rsidRPr="00BC1510" w:rsidRDefault="00F769B8" w:rsidP="00A97ADB">
      <w:pPr>
        <w:spacing w:after="120"/>
        <w:rPr>
          <w:i/>
          <w:iCs/>
          <w:sz w:val="18"/>
          <w:szCs w:val="18"/>
          <w:lang w:val="sv-SE"/>
        </w:rPr>
      </w:pPr>
      <w:proofErr w:type="spellStart"/>
      <w:r w:rsidRPr="00F769B8">
        <w:rPr>
          <w:i/>
          <w:iCs/>
          <w:sz w:val="18"/>
          <w:szCs w:val="18"/>
        </w:rPr>
        <w:t>Rumah</w:t>
      </w:r>
      <w:proofErr w:type="spellEnd"/>
      <w:r w:rsidRPr="00F769B8">
        <w:rPr>
          <w:i/>
          <w:iCs/>
          <w:sz w:val="18"/>
          <w:szCs w:val="18"/>
        </w:rPr>
        <w:t xml:space="preserve"> </w:t>
      </w:r>
      <w:proofErr w:type="spellStart"/>
      <w:r w:rsidRPr="00F769B8">
        <w:rPr>
          <w:i/>
          <w:iCs/>
          <w:sz w:val="18"/>
          <w:szCs w:val="18"/>
        </w:rPr>
        <w:t>sakit</w:t>
      </w:r>
      <w:proofErr w:type="spellEnd"/>
      <w:r w:rsidRPr="00F769B8">
        <w:rPr>
          <w:i/>
          <w:iCs/>
          <w:sz w:val="18"/>
          <w:szCs w:val="18"/>
        </w:rPr>
        <w:t xml:space="preserve"> </w:t>
      </w:r>
      <w:proofErr w:type="spellStart"/>
      <w:r w:rsidRPr="00F769B8">
        <w:rPr>
          <w:i/>
          <w:iCs/>
          <w:sz w:val="18"/>
          <w:szCs w:val="18"/>
        </w:rPr>
        <w:t>adalah</w:t>
      </w:r>
      <w:proofErr w:type="spellEnd"/>
      <w:r w:rsidRPr="00F769B8">
        <w:rPr>
          <w:i/>
          <w:iCs/>
          <w:sz w:val="18"/>
          <w:szCs w:val="18"/>
        </w:rPr>
        <w:t xml:space="preserve"> </w:t>
      </w:r>
      <w:proofErr w:type="spellStart"/>
      <w:r w:rsidRPr="00F769B8">
        <w:rPr>
          <w:i/>
          <w:iCs/>
          <w:sz w:val="18"/>
          <w:szCs w:val="18"/>
        </w:rPr>
        <w:t>fasilitas</w:t>
      </w:r>
      <w:proofErr w:type="spellEnd"/>
      <w:r w:rsidRPr="00F769B8">
        <w:rPr>
          <w:i/>
          <w:iCs/>
          <w:sz w:val="18"/>
          <w:szCs w:val="18"/>
        </w:rPr>
        <w:t xml:space="preserve"> </w:t>
      </w:r>
      <w:proofErr w:type="spellStart"/>
      <w:r w:rsidRPr="00F769B8">
        <w:rPr>
          <w:i/>
          <w:iCs/>
          <w:sz w:val="18"/>
          <w:szCs w:val="18"/>
        </w:rPr>
        <w:t>kesehatan</w:t>
      </w:r>
      <w:proofErr w:type="spellEnd"/>
      <w:r w:rsidRPr="00F769B8">
        <w:rPr>
          <w:i/>
          <w:iCs/>
          <w:sz w:val="18"/>
          <w:szCs w:val="18"/>
        </w:rPr>
        <w:t xml:space="preserve"> yang </w:t>
      </w:r>
      <w:proofErr w:type="spellStart"/>
      <w:r w:rsidRPr="00F769B8">
        <w:rPr>
          <w:i/>
          <w:iCs/>
          <w:sz w:val="18"/>
          <w:szCs w:val="18"/>
        </w:rPr>
        <w:t>berfungsi</w:t>
      </w:r>
      <w:proofErr w:type="spellEnd"/>
      <w:r w:rsidRPr="00F769B8">
        <w:rPr>
          <w:i/>
          <w:iCs/>
          <w:sz w:val="18"/>
          <w:szCs w:val="18"/>
        </w:rPr>
        <w:t xml:space="preserve"> </w:t>
      </w:r>
      <w:proofErr w:type="spellStart"/>
      <w:r w:rsidRPr="00F769B8">
        <w:rPr>
          <w:i/>
          <w:iCs/>
          <w:sz w:val="18"/>
          <w:szCs w:val="18"/>
        </w:rPr>
        <w:t>untuk</w:t>
      </w:r>
      <w:proofErr w:type="spellEnd"/>
      <w:r w:rsidRPr="00F769B8">
        <w:rPr>
          <w:i/>
          <w:iCs/>
          <w:sz w:val="18"/>
          <w:szCs w:val="18"/>
        </w:rPr>
        <w:t xml:space="preserve"> </w:t>
      </w:r>
      <w:proofErr w:type="spellStart"/>
      <w:r w:rsidRPr="00F769B8">
        <w:rPr>
          <w:i/>
          <w:iCs/>
          <w:sz w:val="18"/>
          <w:szCs w:val="18"/>
        </w:rPr>
        <w:t>memberikan</w:t>
      </w:r>
      <w:proofErr w:type="spellEnd"/>
      <w:r w:rsidRPr="00F769B8">
        <w:rPr>
          <w:i/>
          <w:iCs/>
          <w:sz w:val="18"/>
          <w:szCs w:val="18"/>
        </w:rPr>
        <w:t xml:space="preserve"> </w:t>
      </w:r>
      <w:proofErr w:type="spellStart"/>
      <w:r w:rsidRPr="00F769B8">
        <w:rPr>
          <w:i/>
          <w:iCs/>
          <w:sz w:val="18"/>
          <w:szCs w:val="18"/>
        </w:rPr>
        <w:t>pelayanan</w:t>
      </w:r>
      <w:proofErr w:type="spellEnd"/>
      <w:r w:rsidRPr="00F769B8">
        <w:rPr>
          <w:i/>
          <w:iCs/>
          <w:sz w:val="18"/>
          <w:szCs w:val="18"/>
        </w:rPr>
        <w:t xml:space="preserve"> </w:t>
      </w:r>
      <w:proofErr w:type="spellStart"/>
      <w:r w:rsidRPr="00F769B8">
        <w:rPr>
          <w:i/>
          <w:iCs/>
          <w:sz w:val="18"/>
          <w:szCs w:val="18"/>
        </w:rPr>
        <w:t>kesehatan</w:t>
      </w:r>
      <w:proofErr w:type="spellEnd"/>
      <w:r w:rsidRPr="00F769B8">
        <w:rPr>
          <w:i/>
          <w:iCs/>
          <w:sz w:val="18"/>
          <w:szCs w:val="18"/>
        </w:rPr>
        <w:t xml:space="preserve"> </w:t>
      </w:r>
      <w:proofErr w:type="spellStart"/>
      <w:r w:rsidRPr="00F769B8">
        <w:rPr>
          <w:i/>
          <w:iCs/>
          <w:sz w:val="18"/>
          <w:szCs w:val="18"/>
        </w:rPr>
        <w:t>secara</w:t>
      </w:r>
      <w:proofErr w:type="spellEnd"/>
      <w:r w:rsidRPr="00F769B8">
        <w:rPr>
          <w:i/>
          <w:iCs/>
          <w:sz w:val="18"/>
          <w:szCs w:val="18"/>
        </w:rPr>
        <w:t xml:space="preserve"> </w:t>
      </w:r>
      <w:proofErr w:type="spellStart"/>
      <w:r w:rsidRPr="00F769B8">
        <w:rPr>
          <w:i/>
          <w:iCs/>
          <w:sz w:val="18"/>
          <w:szCs w:val="18"/>
        </w:rPr>
        <w:t>menyeluruh</w:t>
      </w:r>
      <w:proofErr w:type="spellEnd"/>
      <w:r w:rsidRPr="00F769B8">
        <w:rPr>
          <w:i/>
          <w:iCs/>
          <w:sz w:val="18"/>
          <w:szCs w:val="18"/>
        </w:rPr>
        <w:t xml:space="preserve"> dan </w:t>
      </w:r>
      <w:proofErr w:type="spellStart"/>
      <w:r w:rsidRPr="00F769B8">
        <w:rPr>
          <w:i/>
          <w:iCs/>
          <w:sz w:val="18"/>
          <w:szCs w:val="18"/>
        </w:rPr>
        <w:t>terpadu</w:t>
      </w:r>
      <w:proofErr w:type="spellEnd"/>
      <w:r w:rsidRPr="00F769B8">
        <w:rPr>
          <w:i/>
          <w:iCs/>
          <w:sz w:val="18"/>
          <w:szCs w:val="18"/>
        </w:rPr>
        <w:t xml:space="preserve">. </w:t>
      </w:r>
      <w:proofErr w:type="spellStart"/>
      <w:r w:rsidRPr="00F769B8">
        <w:rPr>
          <w:i/>
          <w:iCs/>
          <w:sz w:val="18"/>
          <w:szCs w:val="18"/>
        </w:rPr>
        <w:t>Pelayanan</w:t>
      </w:r>
      <w:proofErr w:type="spellEnd"/>
      <w:r w:rsidRPr="00F769B8">
        <w:rPr>
          <w:i/>
          <w:iCs/>
          <w:sz w:val="18"/>
          <w:szCs w:val="18"/>
        </w:rPr>
        <w:t xml:space="preserve"> </w:t>
      </w:r>
      <w:proofErr w:type="spellStart"/>
      <w:r w:rsidRPr="00F769B8">
        <w:rPr>
          <w:i/>
          <w:iCs/>
          <w:sz w:val="18"/>
          <w:szCs w:val="18"/>
        </w:rPr>
        <w:t>kesehatan</w:t>
      </w:r>
      <w:proofErr w:type="spellEnd"/>
      <w:r w:rsidRPr="00F769B8">
        <w:rPr>
          <w:i/>
          <w:iCs/>
          <w:sz w:val="18"/>
          <w:szCs w:val="18"/>
        </w:rPr>
        <w:t xml:space="preserve"> yang </w:t>
      </w:r>
      <w:proofErr w:type="spellStart"/>
      <w:r w:rsidRPr="00F769B8">
        <w:rPr>
          <w:i/>
          <w:iCs/>
          <w:sz w:val="18"/>
          <w:szCs w:val="18"/>
        </w:rPr>
        <w:t>diberikan</w:t>
      </w:r>
      <w:proofErr w:type="spellEnd"/>
      <w:r w:rsidRPr="00F769B8">
        <w:rPr>
          <w:i/>
          <w:iCs/>
          <w:sz w:val="18"/>
          <w:szCs w:val="18"/>
        </w:rPr>
        <w:t xml:space="preserve"> </w:t>
      </w:r>
      <w:proofErr w:type="spellStart"/>
      <w:r w:rsidRPr="00F769B8">
        <w:rPr>
          <w:i/>
          <w:iCs/>
          <w:sz w:val="18"/>
          <w:szCs w:val="18"/>
        </w:rPr>
        <w:t>rumah</w:t>
      </w:r>
      <w:proofErr w:type="spellEnd"/>
      <w:r w:rsidRPr="00F769B8">
        <w:rPr>
          <w:i/>
          <w:iCs/>
          <w:sz w:val="18"/>
          <w:szCs w:val="18"/>
        </w:rPr>
        <w:t xml:space="preserve"> </w:t>
      </w:r>
      <w:proofErr w:type="spellStart"/>
      <w:r w:rsidRPr="00F769B8">
        <w:rPr>
          <w:i/>
          <w:iCs/>
          <w:sz w:val="18"/>
          <w:szCs w:val="18"/>
        </w:rPr>
        <w:t>sakit</w:t>
      </w:r>
      <w:proofErr w:type="spellEnd"/>
      <w:r w:rsidRPr="00F769B8">
        <w:rPr>
          <w:i/>
          <w:iCs/>
          <w:sz w:val="18"/>
          <w:szCs w:val="18"/>
        </w:rPr>
        <w:t xml:space="preserve"> </w:t>
      </w:r>
      <w:proofErr w:type="spellStart"/>
      <w:r w:rsidRPr="00F769B8">
        <w:rPr>
          <w:i/>
          <w:iCs/>
          <w:sz w:val="18"/>
          <w:szCs w:val="18"/>
        </w:rPr>
        <w:t>kepada</w:t>
      </w:r>
      <w:proofErr w:type="spellEnd"/>
      <w:r w:rsidRPr="00F769B8">
        <w:rPr>
          <w:i/>
          <w:iCs/>
          <w:sz w:val="18"/>
          <w:szCs w:val="18"/>
        </w:rPr>
        <w:t xml:space="preserve"> </w:t>
      </w:r>
      <w:proofErr w:type="spellStart"/>
      <w:r w:rsidRPr="00F769B8">
        <w:rPr>
          <w:i/>
          <w:iCs/>
          <w:sz w:val="18"/>
          <w:szCs w:val="18"/>
        </w:rPr>
        <w:t>pasien</w:t>
      </w:r>
      <w:proofErr w:type="spellEnd"/>
      <w:r w:rsidRPr="00F769B8">
        <w:rPr>
          <w:i/>
          <w:iCs/>
          <w:sz w:val="18"/>
          <w:szCs w:val="18"/>
        </w:rPr>
        <w:t xml:space="preserve"> dan brand equity yang </w:t>
      </w:r>
      <w:proofErr w:type="spellStart"/>
      <w:r w:rsidRPr="00F769B8">
        <w:rPr>
          <w:i/>
          <w:iCs/>
          <w:sz w:val="18"/>
          <w:szCs w:val="18"/>
        </w:rPr>
        <w:t>terbentuk</w:t>
      </w:r>
      <w:proofErr w:type="spellEnd"/>
      <w:r w:rsidRPr="00F769B8">
        <w:rPr>
          <w:i/>
          <w:iCs/>
          <w:sz w:val="18"/>
          <w:szCs w:val="18"/>
        </w:rPr>
        <w:t xml:space="preserve"> </w:t>
      </w:r>
      <w:proofErr w:type="spellStart"/>
      <w:r w:rsidRPr="00F769B8">
        <w:rPr>
          <w:i/>
          <w:iCs/>
          <w:sz w:val="18"/>
          <w:szCs w:val="18"/>
        </w:rPr>
        <w:t>memberi</w:t>
      </w:r>
      <w:proofErr w:type="spellEnd"/>
      <w:r w:rsidRPr="00F769B8">
        <w:rPr>
          <w:i/>
          <w:iCs/>
          <w:sz w:val="18"/>
          <w:szCs w:val="18"/>
        </w:rPr>
        <w:t xml:space="preserve"> </w:t>
      </w:r>
      <w:proofErr w:type="spellStart"/>
      <w:proofErr w:type="gramStart"/>
      <w:r w:rsidRPr="00F769B8">
        <w:rPr>
          <w:i/>
          <w:iCs/>
          <w:sz w:val="18"/>
          <w:szCs w:val="18"/>
        </w:rPr>
        <w:t>dampak</w:t>
      </w:r>
      <w:proofErr w:type="spellEnd"/>
      <w:r w:rsidRPr="00F769B8">
        <w:rPr>
          <w:i/>
          <w:iCs/>
          <w:sz w:val="18"/>
          <w:szCs w:val="18"/>
        </w:rPr>
        <w:t xml:space="preserve">  pada</w:t>
      </w:r>
      <w:proofErr w:type="gramEnd"/>
      <w:r w:rsidRPr="00F769B8">
        <w:rPr>
          <w:i/>
          <w:iCs/>
          <w:sz w:val="18"/>
          <w:szCs w:val="18"/>
        </w:rPr>
        <w:t xml:space="preserve"> </w:t>
      </w:r>
      <w:proofErr w:type="spellStart"/>
      <w:r w:rsidRPr="00F769B8">
        <w:rPr>
          <w:i/>
          <w:iCs/>
          <w:sz w:val="18"/>
          <w:szCs w:val="18"/>
        </w:rPr>
        <w:t>minat</w:t>
      </w:r>
      <w:proofErr w:type="spellEnd"/>
      <w:r w:rsidRPr="00F769B8">
        <w:rPr>
          <w:i/>
          <w:iCs/>
          <w:sz w:val="18"/>
          <w:szCs w:val="18"/>
        </w:rPr>
        <w:t xml:space="preserve"> </w:t>
      </w:r>
      <w:proofErr w:type="spellStart"/>
      <w:r w:rsidRPr="00F769B8">
        <w:rPr>
          <w:i/>
          <w:iCs/>
          <w:sz w:val="18"/>
          <w:szCs w:val="18"/>
        </w:rPr>
        <w:t>berkunjung</w:t>
      </w:r>
      <w:proofErr w:type="spellEnd"/>
      <w:r w:rsidRPr="00F769B8">
        <w:rPr>
          <w:i/>
          <w:iCs/>
          <w:sz w:val="18"/>
          <w:szCs w:val="18"/>
        </w:rPr>
        <w:t xml:space="preserve"> </w:t>
      </w:r>
      <w:proofErr w:type="spellStart"/>
      <w:r w:rsidRPr="00F769B8">
        <w:rPr>
          <w:i/>
          <w:iCs/>
          <w:sz w:val="18"/>
          <w:szCs w:val="18"/>
        </w:rPr>
        <w:t>pasien</w:t>
      </w:r>
      <w:proofErr w:type="spellEnd"/>
      <w:r w:rsidRPr="00F769B8">
        <w:rPr>
          <w:i/>
          <w:iCs/>
          <w:sz w:val="18"/>
          <w:szCs w:val="18"/>
        </w:rPr>
        <w:t xml:space="preserve"> </w:t>
      </w:r>
      <w:proofErr w:type="spellStart"/>
      <w:r w:rsidRPr="00F769B8">
        <w:rPr>
          <w:i/>
          <w:iCs/>
          <w:sz w:val="18"/>
          <w:szCs w:val="18"/>
        </w:rPr>
        <w:t>ke</w:t>
      </w:r>
      <w:proofErr w:type="spellEnd"/>
      <w:r w:rsidRPr="00F769B8">
        <w:rPr>
          <w:i/>
          <w:iCs/>
          <w:sz w:val="18"/>
          <w:szCs w:val="18"/>
        </w:rPr>
        <w:t xml:space="preserve"> </w:t>
      </w:r>
      <w:proofErr w:type="spellStart"/>
      <w:r w:rsidRPr="00F769B8">
        <w:rPr>
          <w:i/>
          <w:iCs/>
          <w:sz w:val="18"/>
          <w:szCs w:val="18"/>
        </w:rPr>
        <w:t>rumah</w:t>
      </w:r>
      <w:proofErr w:type="spellEnd"/>
      <w:r w:rsidRPr="00F769B8">
        <w:rPr>
          <w:i/>
          <w:iCs/>
          <w:sz w:val="18"/>
          <w:szCs w:val="18"/>
        </w:rPr>
        <w:t xml:space="preserve"> </w:t>
      </w:r>
      <w:proofErr w:type="spellStart"/>
      <w:r w:rsidRPr="00F769B8">
        <w:rPr>
          <w:i/>
          <w:iCs/>
          <w:sz w:val="18"/>
          <w:szCs w:val="18"/>
        </w:rPr>
        <w:t>sakit</w:t>
      </w:r>
      <w:proofErr w:type="spellEnd"/>
      <w:r w:rsidRPr="00F769B8">
        <w:rPr>
          <w:i/>
          <w:iCs/>
          <w:sz w:val="18"/>
          <w:szCs w:val="18"/>
        </w:rPr>
        <w:t xml:space="preserve">.  Fakta di </w:t>
      </w:r>
      <w:proofErr w:type="spellStart"/>
      <w:r w:rsidRPr="00F769B8">
        <w:rPr>
          <w:i/>
          <w:iCs/>
          <w:sz w:val="18"/>
          <w:szCs w:val="18"/>
        </w:rPr>
        <w:t>lokasi</w:t>
      </w:r>
      <w:proofErr w:type="spellEnd"/>
      <w:r w:rsidRPr="00F769B8">
        <w:rPr>
          <w:i/>
          <w:iCs/>
          <w:sz w:val="18"/>
          <w:szCs w:val="18"/>
        </w:rPr>
        <w:t xml:space="preserve"> </w:t>
      </w:r>
      <w:proofErr w:type="spellStart"/>
      <w:r w:rsidRPr="00F769B8">
        <w:rPr>
          <w:i/>
          <w:iCs/>
          <w:sz w:val="18"/>
          <w:szCs w:val="18"/>
        </w:rPr>
        <w:t>penelitian</w:t>
      </w:r>
      <w:proofErr w:type="spellEnd"/>
      <w:r w:rsidRPr="00F769B8">
        <w:rPr>
          <w:i/>
          <w:iCs/>
          <w:sz w:val="18"/>
          <w:szCs w:val="18"/>
        </w:rPr>
        <w:t xml:space="preserve"> </w:t>
      </w:r>
      <w:proofErr w:type="spellStart"/>
      <w:r w:rsidRPr="00F769B8">
        <w:rPr>
          <w:i/>
          <w:iCs/>
          <w:sz w:val="18"/>
          <w:szCs w:val="18"/>
        </w:rPr>
        <w:t>ada</w:t>
      </w:r>
      <w:proofErr w:type="spellEnd"/>
      <w:r w:rsidRPr="00F769B8">
        <w:rPr>
          <w:i/>
          <w:iCs/>
          <w:sz w:val="18"/>
          <w:szCs w:val="18"/>
        </w:rPr>
        <w:t xml:space="preserve"> </w:t>
      </w:r>
      <w:proofErr w:type="spellStart"/>
      <w:r w:rsidRPr="00F769B8">
        <w:rPr>
          <w:i/>
          <w:iCs/>
          <w:sz w:val="18"/>
          <w:szCs w:val="18"/>
        </w:rPr>
        <w:t>penurunan</w:t>
      </w:r>
      <w:proofErr w:type="spellEnd"/>
      <w:r w:rsidRPr="00F769B8">
        <w:rPr>
          <w:i/>
          <w:iCs/>
          <w:sz w:val="18"/>
          <w:szCs w:val="18"/>
        </w:rPr>
        <w:t xml:space="preserve"> </w:t>
      </w:r>
      <w:proofErr w:type="spellStart"/>
      <w:r w:rsidRPr="00F769B8">
        <w:rPr>
          <w:i/>
          <w:iCs/>
          <w:sz w:val="18"/>
          <w:szCs w:val="18"/>
        </w:rPr>
        <w:t>minat</w:t>
      </w:r>
      <w:proofErr w:type="spellEnd"/>
      <w:r w:rsidRPr="00F769B8">
        <w:rPr>
          <w:i/>
          <w:iCs/>
          <w:sz w:val="18"/>
          <w:szCs w:val="18"/>
        </w:rPr>
        <w:t xml:space="preserve"> </w:t>
      </w:r>
      <w:proofErr w:type="spellStart"/>
      <w:r w:rsidRPr="00F769B8">
        <w:rPr>
          <w:i/>
          <w:iCs/>
          <w:sz w:val="18"/>
          <w:szCs w:val="18"/>
        </w:rPr>
        <w:t>kunjung</w:t>
      </w:r>
      <w:proofErr w:type="spellEnd"/>
      <w:r w:rsidRPr="00F769B8">
        <w:rPr>
          <w:i/>
          <w:iCs/>
          <w:sz w:val="18"/>
          <w:szCs w:val="18"/>
        </w:rPr>
        <w:t xml:space="preserve"> </w:t>
      </w:r>
      <w:proofErr w:type="spellStart"/>
      <w:r w:rsidRPr="00F769B8">
        <w:rPr>
          <w:i/>
          <w:iCs/>
          <w:sz w:val="18"/>
          <w:szCs w:val="18"/>
        </w:rPr>
        <w:t>pasien</w:t>
      </w:r>
      <w:proofErr w:type="spellEnd"/>
      <w:r w:rsidRPr="00F769B8">
        <w:rPr>
          <w:i/>
          <w:iCs/>
          <w:sz w:val="18"/>
          <w:szCs w:val="18"/>
        </w:rPr>
        <w:t xml:space="preserve"> </w:t>
      </w:r>
      <w:proofErr w:type="spellStart"/>
      <w:r w:rsidRPr="00F769B8">
        <w:rPr>
          <w:i/>
          <w:iCs/>
          <w:sz w:val="18"/>
          <w:szCs w:val="18"/>
        </w:rPr>
        <w:t>ke</w:t>
      </w:r>
      <w:proofErr w:type="spellEnd"/>
      <w:r w:rsidRPr="00F769B8">
        <w:rPr>
          <w:i/>
          <w:iCs/>
          <w:sz w:val="18"/>
          <w:szCs w:val="18"/>
        </w:rPr>
        <w:t xml:space="preserve"> </w:t>
      </w:r>
      <w:proofErr w:type="spellStart"/>
      <w:r w:rsidRPr="00F769B8">
        <w:rPr>
          <w:i/>
          <w:iCs/>
          <w:sz w:val="18"/>
          <w:szCs w:val="18"/>
        </w:rPr>
        <w:t>rumah</w:t>
      </w:r>
      <w:proofErr w:type="spellEnd"/>
      <w:r w:rsidRPr="00F769B8">
        <w:rPr>
          <w:i/>
          <w:iCs/>
          <w:sz w:val="18"/>
          <w:szCs w:val="18"/>
        </w:rPr>
        <w:t xml:space="preserve"> </w:t>
      </w:r>
      <w:proofErr w:type="spellStart"/>
      <w:r w:rsidRPr="00F769B8">
        <w:rPr>
          <w:i/>
          <w:iCs/>
          <w:sz w:val="18"/>
          <w:szCs w:val="18"/>
        </w:rPr>
        <w:t>sakit</w:t>
      </w:r>
      <w:proofErr w:type="spellEnd"/>
      <w:r w:rsidRPr="00F769B8">
        <w:rPr>
          <w:i/>
          <w:iCs/>
          <w:sz w:val="18"/>
          <w:szCs w:val="18"/>
        </w:rPr>
        <w:t xml:space="preserve">, </w:t>
      </w:r>
      <w:proofErr w:type="spellStart"/>
      <w:r w:rsidRPr="00F769B8">
        <w:rPr>
          <w:i/>
          <w:iCs/>
          <w:sz w:val="18"/>
          <w:szCs w:val="18"/>
        </w:rPr>
        <w:t>sehingga</w:t>
      </w:r>
      <w:proofErr w:type="spellEnd"/>
      <w:r w:rsidRPr="00F769B8">
        <w:rPr>
          <w:i/>
          <w:iCs/>
          <w:sz w:val="18"/>
          <w:szCs w:val="18"/>
        </w:rPr>
        <w:t xml:space="preserve"> </w:t>
      </w:r>
      <w:proofErr w:type="spellStart"/>
      <w:r w:rsidRPr="00F769B8">
        <w:rPr>
          <w:i/>
          <w:iCs/>
          <w:sz w:val="18"/>
          <w:szCs w:val="18"/>
        </w:rPr>
        <w:t>penelitian</w:t>
      </w:r>
      <w:proofErr w:type="spellEnd"/>
      <w:r w:rsidRPr="00F769B8">
        <w:rPr>
          <w:i/>
          <w:iCs/>
          <w:sz w:val="18"/>
          <w:szCs w:val="18"/>
        </w:rPr>
        <w:t xml:space="preserve"> </w:t>
      </w:r>
      <w:proofErr w:type="spellStart"/>
      <w:r w:rsidRPr="00F769B8">
        <w:rPr>
          <w:i/>
          <w:iCs/>
          <w:sz w:val="18"/>
          <w:szCs w:val="18"/>
        </w:rPr>
        <w:t>ini</w:t>
      </w:r>
      <w:proofErr w:type="spellEnd"/>
      <w:r w:rsidRPr="00F769B8">
        <w:rPr>
          <w:i/>
          <w:iCs/>
          <w:sz w:val="18"/>
          <w:szCs w:val="18"/>
        </w:rPr>
        <w:t xml:space="preserve"> </w:t>
      </w:r>
      <w:proofErr w:type="spellStart"/>
      <w:r w:rsidRPr="00F769B8">
        <w:rPr>
          <w:i/>
          <w:iCs/>
          <w:sz w:val="18"/>
          <w:szCs w:val="18"/>
        </w:rPr>
        <w:t>bertujuan</w:t>
      </w:r>
      <w:proofErr w:type="spellEnd"/>
      <w:r w:rsidRPr="00F769B8">
        <w:rPr>
          <w:i/>
          <w:iCs/>
          <w:sz w:val="18"/>
          <w:szCs w:val="18"/>
        </w:rPr>
        <w:t xml:space="preserve"> </w:t>
      </w:r>
      <w:proofErr w:type="spellStart"/>
      <w:r w:rsidRPr="00F769B8">
        <w:rPr>
          <w:i/>
          <w:iCs/>
          <w:sz w:val="18"/>
          <w:szCs w:val="18"/>
        </w:rPr>
        <w:t>untuk</w:t>
      </w:r>
      <w:proofErr w:type="spellEnd"/>
      <w:r w:rsidRPr="00F769B8">
        <w:rPr>
          <w:i/>
          <w:iCs/>
          <w:sz w:val="18"/>
          <w:szCs w:val="18"/>
        </w:rPr>
        <w:t xml:space="preserve"> </w:t>
      </w:r>
      <w:proofErr w:type="spellStart"/>
      <w:r w:rsidRPr="00F769B8">
        <w:rPr>
          <w:i/>
          <w:iCs/>
          <w:sz w:val="18"/>
          <w:szCs w:val="18"/>
        </w:rPr>
        <w:t>mengetahui</w:t>
      </w:r>
      <w:proofErr w:type="spellEnd"/>
      <w:r w:rsidRPr="00F769B8">
        <w:rPr>
          <w:i/>
          <w:iCs/>
          <w:sz w:val="18"/>
          <w:szCs w:val="18"/>
        </w:rPr>
        <w:t xml:space="preserve"> </w:t>
      </w:r>
      <w:proofErr w:type="spellStart"/>
      <w:r w:rsidRPr="00F769B8">
        <w:rPr>
          <w:i/>
          <w:iCs/>
          <w:sz w:val="18"/>
          <w:szCs w:val="18"/>
        </w:rPr>
        <w:t>pengaruh</w:t>
      </w:r>
      <w:proofErr w:type="spellEnd"/>
      <w:r w:rsidRPr="00F769B8">
        <w:rPr>
          <w:i/>
          <w:iCs/>
          <w:sz w:val="18"/>
          <w:szCs w:val="18"/>
        </w:rPr>
        <w:t xml:space="preserve"> </w:t>
      </w:r>
      <w:proofErr w:type="spellStart"/>
      <w:r w:rsidRPr="00F769B8">
        <w:rPr>
          <w:i/>
          <w:iCs/>
          <w:sz w:val="18"/>
          <w:szCs w:val="18"/>
        </w:rPr>
        <w:t>kualitas</w:t>
      </w:r>
      <w:proofErr w:type="spellEnd"/>
      <w:r w:rsidRPr="00F769B8">
        <w:rPr>
          <w:i/>
          <w:iCs/>
          <w:sz w:val="18"/>
          <w:szCs w:val="18"/>
        </w:rPr>
        <w:t xml:space="preserve"> </w:t>
      </w:r>
      <w:proofErr w:type="spellStart"/>
      <w:r w:rsidRPr="00F769B8">
        <w:rPr>
          <w:i/>
          <w:iCs/>
          <w:sz w:val="18"/>
          <w:szCs w:val="18"/>
        </w:rPr>
        <w:t>pelayanan</w:t>
      </w:r>
      <w:proofErr w:type="spellEnd"/>
      <w:r w:rsidRPr="00F769B8">
        <w:rPr>
          <w:i/>
          <w:iCs/>
          <w:sz w:val="18"/>
          <w:szCs w:val="18"/>
        </w:rPr>
        <w:t xml:space="preserve"> dan brand equity </w:t>
      </w:r>
      <w:proofErr w:type="spellStart"/>
      <w:r w:rsidRPr="00F769B8">
        <w:rPr>
          <w:i/>
          <w:iCs/>
          <w:sz w:val="18"/>
          <w:szCs w:val="18"/>
        </w:rPr>
        <w:t>terhadap</w:t>
      </w:r>
      <w:proofErr w:type="spellEnd"/>
      <w:r w:rsidRPr="00F769B8">
        <w:rPr>
          <w:i/>
          <w:iCs/>
          <w:sz w:val="18"/>
          <w:szCs w:val="18"/>
        </w:rPr>
        <w:t xml:space="preserve"> </w:t>
      </w:r>
      <w:proofErr w:type="spellStart"/>
      <w:r w:rsidRPr="00F769B8">
        <w:rPr>
          <w:i/>
          <w:iCs/>
          <w:sz w:val="18"/>
          <w:szCs w:val="18"/>
        </w:rPr>
        <w:t>turunnya</w:t>
      </w:r>
      <w:proofErr w:type="spellEnd"/>
      <w:r w:rsidRPr="00F769B8">
        <w:rPr>
          <w:i/>
          <w:iCs/>
          <w:sz w:val="18"/>
          <w:szCs w:val="18"/>
        </w:rPr>
        <w:t xml:space="preserve"> </w:t>
      </w:r>
      <w:proofErr w:type="spellStart"/>
      <w:r w:rsidRPr="00F769B8">
        <w:rPr>
          <w:i/>
          <w:iCs/>
          <w:sz w:val="18"/>
          <w:szCs w:val="18"/>
        </w:rPr>
        <w:t>minat</w:t>
      </w:r>
      <w:proofErr w:type="spellEnd"/>
      <w:r w:rsidRPr="00F769B8">
        <w:rPr>
          <w:i/>
          <w:iCs/>
          <w:sz w:val="18"/>
          <w:szCs w:val="18"/>
        </w:rPr>
        <w:t xml:space="preserve"> </w:t>
      </w:r>
      <w:proofErr w:type="spellStart"/>
      <w:r w:rsidRPr="00F769B8">
        <w:rPr>
          <w:i/>
          <w:iCs/>
          <w:sz w:val="18"/>
          <w:szCs w:val="18"/>
        </w:rPr>
        <w:t>kunjung</w:t>
      </w:r>
      <w:proofErr w:type="spellEnd"/>
      <w:r w:rsidRPr="00F769B8">
        <w:rPr>
          <w:i/>
          <w:iCs/>
          <w:sz w:val="18"/>
          <w:szCs w:val="18"/>
        </w:rPr>
        <w:t xml:space="preserve"> </w:t>
      </w:r>
      <w:proofErr w:type="spellStart"/>
      <w:r w:rsidRPr="00F769B8">
        <w:rPr>
          <w:i/>
          <w:iCs/>
          <w:sz w:val="18"/>
          <w:szCs w:val="18"/>
        </w:rPr>
        <w:t>pasien</w:t>
      </w:r>
      <w:proofErr w:type="spellEnd"/>
      <w:r w:rsidRPr="00F769B8">
        <w:rPr>
          <w:i/>
          <w:iCs/>
          <w:sz w:val="18"/>
          <w:szCs w:val="18"/>
        </w:rPr>
        <w:t xml:space="preserve"> </w:t>
      </w:r>
      <w:proofErr w:type="spellStart"/>
      <w:r w:rsidRPr="00F769B8">
        <w:rPr>
          <w:i/>
          <w:iCs/>
          <w:sz w:val="18"/>
          <w:szCs w:val="18"/>
        </w:rPr>
        <w:t>poliklinik</w:t>
      </w:r>
      <w:proofErr w:type="spellEnd"/>
      <w:r w:rsidRPr="00F769B8">
        <w:rPr>
          <w:i/>
          <w:iCs/>
          <w:sz w:val="18"/>
          <w:szCs w:val="18"/>
        </w:rPr>
        <w:t xml:space="preserve"> </w:t>
      </w:r>
      <w:proofErr w:type="spellStart"/>
      <w:r w:rsidRPr="00F769B8">
        <w:rPr>
          <w:i/>
          <w:iCs/>
          <w:sz w:val="18"/>
          <w:szCs w:val="18"/>
        </w:rPr>
        <w:t>rawat</w:t>
      </w:r>
      <w:proofErr w:type="spellEnd"/>
      <w:r w:rsidRPr="00F769B8">
        <w:rPr>
          <w:i/>
          <w:iCs/>
          <w:sz w:val="18"/>
          <w:szCs w:val="18"/>
        </w:rPr>
        <w:t xml:space="preserve"> </w:t>
      </w:r>
      <w:proofErr w:type="spellStart"/>
      <w:r w:rsidRPr="00F769B8">
        <w:rPr>
          <w:i/>
          <w:iCs/>
          <w:sz w:val="18"/>
          <w:szCs w:val="18"/>
        </w:rPr>
        <w:t>jalan</w:t>
      </w:r>
      <w:proofErr w:type="spellEnd"/>
      <w:r w:rsidRPr="00F769B8">
        <w:rPr>
          <w:i/>
          <w:iCs/>
          <w:sz w:val="18"/>
          <w:szCs w:val="18"/>
        </w:rPr>
        <w:t xml:space="preserve"> pada </w:t>
      </w:r>
      <w:proofErr w:type="spellStart"/>
      <w:r w:rsidRPr="00F769B8">
        <w:rPr>
          <w:i/>
          <w:iCs/>
          <w:sz w:val="18"/>
          <w:szCs w:val="18"/>
        </w:rPr>
        <w:t>Rumah</w:t>
      </w:r>
      <w:proofErr w:type="spellEnd"/>
      <w:r w:rsidRPr="00F769B8">
        <w:rPr>
          <w:i/>
          <w:iCs/>
          <w:sz w:val="18"/>
          <w:szCs w:val="18"/>
        </w:rPr>
        <w:t xml:space="preserve"> </w:t>
      </w:r>
      <w:proofErr w:type="spellStart"/>
      <w:r w:rsidRPr="00F769B8">
        <w:rPr>
          <w:i/>
          <w:iCs/>
          <w:sz w:val="18"/>
          <w:szCs w:val="18"/>
        </w:rPr>
        <w:t>Sakit</w:t>
      </w:r>
      <w:proofErr w:type="spellEnd"/>
      <w:r w:rsidRPr="00F769B8">
        <w:rPr>
          <w:i/>
          <w:iCs/>
          <w:sz w:val="18"/>
          <w:szCs w:val="18"/>
        </w:rPr>
        <w:t xml:space="preserve"> </w:t>
      </w:r>
      <w:r w:rsidRPr="00F769B8">
        <w:rPr>
          <w:i/>
          <w:iCs/>
          <w:sz w:val="18"/>
          <w:szCs w:val="18"/>
          <w:lang w:val="id-ID"/>
        </w:rPr>
        <w:t xml:space="preserve">Umum </w:t>
      </w:r>
      <w:r w:rsidRPr="00F769B8">
        <w:rPr>
          <w:i/>
          <w:iCs/>
          <w:sz w:val="18"/>
          <w:szCs w:val="18"/>
        </w:rPr>
        <w:t xml:space="preserve">Bandung Medan. </w:t>
      </w:r>
      <w:proofErr w:type="spellStart"/>
      <w:r w:rsidRPr="00F769B8">
        <w:rPr>
          <w:i/>
          <w:iCs/>
          <w:sz w:val="18"/>
          <w:szCs w:val="18"/>
        </w:rPr>
        <w:t>Jenis</w:t>
      </w:r>
      <w:proofErr w:type="spellEnd"/>
      <w:r w:rsidRPr="00F769B8">
        <w:rPr>
          <w:i/>
          <w:iCs/>
          <w:sz w:val="18"/>
          <w:szCs w:val="18"/>
        </w:rPr>
        <w:t xml:space="preserve"> </w:t>
      </w:r>
      <w:proofErr w:type="spellStart"/>
      <w:r w:rsidRPr="00F769B8">
        <w:rPr>
          <w:i/>
          <w:iCs/>
          <w:sz w:val="18"/>
          <w:szCs w:val="18"/>
        </w:rPr>
        <w:t>penelitian</w:t>
      </w:r>
      <w:proofErr w:type="spellEnd"/>
      <w:r w:rsidRPr="00F769B8">
        <w:rPr>
          <w:i/>
          <w:iCs/>
          <w:sz w:val="18"/>
          <w:szCs w:val="18"/>
        </w:rPr>
        <w:t xml:space="preserve"> </w:t>
      </w:r>
      <w:proofErr w:type="spellStart"/>
      <w:r w:rsidRPr="00F769B8">
        <w:rPr>
          <w:i/>
          <w:iCs/>
          <w:sz w:val="18"/>
          <w:szCs w:val="18"/>
        </w:rPr>
        <w:t>kuantitatif</w:t>
      </w:r>
      <w:proofErr w:type="spellEnd"/>
      <w:r w:rsidRPr="00F769B8">
        <w:rPr>
          <w:i/>
          <w:iCs/>
          <w:sz w:val="18"/>
          <w:szCs w:val="18"/>
        </w:rPr>
        <w:t xml:space="preserve"> </w:t>
      </w:r>
      <w:proofErr w:type="spellStart"/>
      <w:r w:rsidRPr="00F769B8">
        <w:rPr>
          <w:i/>
          <w:iCs/>
          <w:sz w:val="18"/>
          <w:szCs w:val="18"/>
        </w:rPr>
        <w:t>dengan</w:t>
      </w:r>
      <w:proofErr w:type="spellEnd"/>
      <w:r w:rsidRPr="00F769B8">
        <w:rPr>
          <w:i/>
          <w:iCs/>
          <w:sz w:val="18"/>
          <w:szCs w:val="18"/>
        </w:rPr>
        <w:t xml:space="preserve"> </w:t>
      </w:r>
      <w:proofErr w:type="spellStart"/>
      <w:r w:rsidRPr="00F769B8">
        <w:rPr>
          <w:i/>
          <w:iCs/>
          <w:sz w:val="18"/>
          <w:szCs w:val="18"/>
        </w:rPr>
        <w:t>desain</w:t>
      </w:r>
      <w:proofErr w:type="spellEnd"/>
      <w:r w:rsidRPr="00F769B8">
        <w:rPr>
          <w:i/>
          <w:iCs/>
          <w:sz w:val="18"/>
          <w:szCs w:val="18"/>
        </w:rPr>
        <w:t xml:space="preserve"> </w:t>
      </w:r>
      <w:proofErr w:type="spellStart"/>
      <w:r w:rsidRPr="00F769B8">
        <w:rPr>
          <w:i/>
          <w:iCs/>
          <w:sz w:val="18"/>
          <w:szCs w:val="18"/>
        </w:rPr>
        <w:t>korelasi</w:t>
      </w:r>
      <w:proofErr w:type="spellEnd"/>
      <w:r w:rsidRPr="00F769B8">
        <w:rPr>
          <w:i/>
          <w:iCs/>
          <w:sz w:val="18"/>
          <w:szCs w:val="18"/>
        </w:rPr>
        <w:t xml:space="preserve"> </w:t>
      </w:r>
      <w:proofErr w:type="spellStart"/>
      <w:r w:rsidRPr="00F769B8">
        <w:rPr>
          <w:i/>
          <w:iCs/>
          <w:sz w:val="18"/>
          <w:szCs w:val="18"/>
        </w:rPr>
        <w:t>asosiatif</w:t>
      </w:r>
      <w:proofErr w:type="spellEnd"/>
      <w:r w:rsidRPr="00F769B8">
        <w:rPr>
          <w:i/>
          <w:iCs/>
          <w:sz w:val="18"/>
          <w:szCs w:val="18"/>
        </w:rPr>
        <w:t xml:space="preserve">. </w:t>
      </w:r>
      <w:proofErr w:type="spellStart"/>
      <w:r w:rsidRPr="00F769B8">
        <w:rPr>
          <w:i/>
          <w:iCs/>
          <w:sz w:val="18"/>
          <w:szCs w:val="18"/>
        </w:rPr>
        <w:t>Populasi</w:t>
      </w:r>
      <w:proofErr w:type="spellEnd"/>
      <w:r w:rsidRPr="00F769B8">
        <w:rPr>
          <w:i/>
          <w:iCs/>
          <w:sz w:val="18"/>
          <w:szCs w:val="18"/>
        </w:rPr>
        <w:t xml:space="preserve"> </w:t>
      </w:r>
      <w:proofErr w:type="spellStart"/>
      <w:r w:rsidRPr="00F769B8">
        <w:rPr>
          <w:i/>
          <w:iCs/>
          <w:sz w:val="18"/>
          <w:szCs w:val="18"/>
        </w:rPr>
        <w:t>adalah</w:t>
      </w:r>
      <w:proofErr w:type="spellEnd"/>
      <w:r w:rsidRPr="00F769B8">
        <w:rPr>
          <w:i/>
          <w:iCs/>
          <w:sz w:val="18"/>
          <w:szCs w:val="18"/>
        </w:rPr>
        <w:t xml:space="preserve"> </w:t>
      </w:r>
      <w:proofErr w:type="spellStart"/>
      <w:r w:rsidRPr="00F769B8">
        <w:rPr>
          <w:i/>
          <w:iCs/>
          <w:sz w:val="18"/>
          <w:szCs w:val="18"/>
        </w:rPr>
        <w:t>pasien</w:t>
      </w:r>
      <w:proofErr w:type="spellEnd"/>
      <w:r w:rsidRPr="00F769B8">
        <w:rPr>
          <w:i/>
          <w:iCs/>
          <w:sz w:val="18"/>
          <w:szCs w:val="18"/>
        </w:rPr>
        <w:t xml:space="preserve"> </w:t>
      </w:r>
      <w:proofErr w:type="spellStart"/>
      <w:r w:rsidRPr="00F769B8">
        <w:rPr>
          <w:i/>
          <w:iCs/>
          <w:sz w:val="18"/>
          <w:szCs w:val="18"/>
        </w:rPr>
        <w:t>Poliklinik</w:t>
      </w:r>
      <w:proofErr w:type="spellEnd"/>
      <w:r w:rsidRPr="00F769B8">
        <w:rPr>
          <w:i/>
          <w:iCs/>
          <w:sz w:val="18"/>
          <w:szCs w:val="18"/>
        </w:rPr>
        <w:t xml:space="preserve"> </w:t>
      </w:r>
      <w:proofErr w:type="spellStart"/>
      <w:r w:rsidRPr="00F769B8">
        <w:rPr>
          <w:i/>
          <w:iCs/>
          <w:sz w:val="18"/>
          <w:szCs w:val="18"/>
        </w:rPr>
        <w:t>Rumah</w:t>
      </w:r>
      <w:proofErr w:type="spellEnd"/>
      <w:r w:rsidRPr="00F769B8">
        <w:rPr>
          <w:i/>
          <w:iCs/>
          <w:sz w:val="18"/>
          <w:szCs w:val="18"/>
        </w:rPr>
        <w:t xml:space="preserve"> </w:t>
      </w:r>
      <w:proofErr w:type="spellStart"/>
      <w:r w:rsidRPr="00F769B8">
        <w:rPr>
          <w:i/>
          <w:iCs/>
          <w:sz w:val="18"/>
          <w:szCs w:val="18"/>
        </w:rPr>
        <w:t>Sakit</w:t>
      </w:r>
      <w:proofErr w:type="spellEnd"/>
      <w:r w:rsidRPr="00F769B8">
        <w:rPr>
          <w:i/>
          <w:iCs/>
          <w:sz w:val="18"/>
          <w:szCs w:val="18"/>
        </w:rPr>
        <w:t xml:space="preserve"> </w:t>
      </w:r>
      <w:proofErr w:type="spellStart"/>
      <w:r w:rsidRPr="00F769B8">
        <w:rPr>
          <w:i/>
          <w:iCs/>
          <w:sz w:val="18"/>
          <w:szCs w:val="18"/>
        </w:rPr>
        <w:t>Umum</w:t>
      </w:r>
      <w:proofErr w:type="spellEnd"/>
      <w:r w:rsidRPr="00F769B8">
        <w:rPr>
          <w:i/>
          <w:iCs/>
          <w:sz w:val="18"/>
          <w:szCs w:val="18"/>
        </w:rPr>
        <w:t xml:space="preserve"> Bandung Medan </w:t>
      </w:r>
      <w:proofErr w:type="spellStart"/>
      <w:r w:rsidRPr="00F769B8">
        <w:rPr>
          <w:i/>
          <w:iCs/>
          <w:sz w:val="18"/>
          <w:szCs w:val="18"/>
        </w:rPr>
        <w:t>berjumlah</w:t>
      </w:r>
      <w:proofErr w:type="spellEnd"/>
      <w:r w:rsidRPr="00F769B8">
        <w:rPr>
          <w:i/>
          <w:iCs/>
          <w:sz w:val="18"/>
          <w:szCs w:val="18"/>
        </w:rPr>
        <w:t xml:space="preserve"> 2.592 orang. </w:t>
      </w:r>
      <w:proofErr w:type="spellStart"/>
      <w:r w:rsidRPr="00F769B8">
        <w:rPr>
          <w:i/>
          <w:iCs/>
          <w:sz w:val="18"/>
          <w:szCs w:val="18"/>
        </w:rPr>
        <w:t>Jumlah</w:t>
      </w:r>
      <w:proofErr w:type="spellEnd"/>
      <w:r w:rsidRPr="00F769B8">
        <w:rPr>
          <w:i/>
          <w:iCs/>
          <w:sz w:val="18"/>
          <w:szCs w:val="18"/>
        </w:rPr>
        <w:t xml:space="preserve"> </w:t>
      </w:r>
      <w:proofErr w:type="spellStart"/>
      <w:r w:rsidRPr="00F769B8">
        <w:rPr>
          <w:i/>
          <w:iCs/>
          <w:sz w:val="18"/>
          <w:szCs w:val="18"/>
        </w:rPr>
        <w:t>sampell</w:t>
      </w:r>
      <w:proofErr w:type="spellEnd"/>
      <w:r w:rsidRPr="00F769B8">
        <w:rPr>
          <w:i/>
          <w:iCs/>
          <w:sz w:val="18"/>
          <w:szCs w:val="18"/>
        </w:rPr>
        <w:t xml:space="preserve"> </w:t>
      </w:r>
      <w:proofErr w:type="spellStart"/>
      <w:r w:rsidRPr="00F769B8">
        <w:rPr>
          <w:i/>
          <w:iCs/>
          <w:sz w:val="18"/>
          <w:szCs w:val="18"/>
        </w:rPr>
        <w:t>berjumlah</w:t>
      </w:r>
      <w:proofErr w:type="spellEnd"/>
      <w:r w:rsidRPr="00F769B8">
        <w:rPr>
          <w:i/>
          <w:iCs/>
          <w:sz w:val="18"/>
          <w:szCs w:val="18"/>
        </w:rPr>
        <w:t xml:space="preserve"> 96 orang </w:t>
      </w:r>
      <w:proofErr w:type="spellStart"/>
      <w:r w:rsidRPr="00F769B8">
        <w:rPr>
          <w:i/>
          <w:iCs/>
          <w:sz w:val="18"/>
          <w:szCs w:val="18"/>
        </w:rPr>
        <w:t>dengan</w:t>
      </w:r>
      <w:proofErr w:type="spellEnd"/>
      <w:r w:rsidRPr="00F769B8">
        <w:rPr>
          <w:i/>
          <w:iCs/>
          <w:sz w:val="18"/>
          <w:szCs w:val="18"/>
        </w:rPr>
        <w:t xml:space="preserve"> </w:t>
      </w:r>
      <w:proofErr w:type="spellStart"/>
      <w:r w:rsidRPr="00F769B8">
        <w:rPr>
          <w:i/>
          <w:iCs/>
          <w:sz w:val="18"/>
          <w:szCs w:val="18"/>
        </w:rPr>
        <w:t>teknik</w:t>
      </w:r>
      <w:proofErr w:type="spellEnd"/>
      <w:r w:rsidRPr="00F769B8">
        <w:rPr>
          <w:i/>
          <w:iCs/>
          <w:sz w:val="18"/>
          <w:szCs w:val="18"/>
        </w:rPr>
        <w:t xml:space="preserve"> </w:t>
      </w:r>
      <w:proofErr w:type="spellStart"/>
      <w:r w:rsidRPr="00F769B8">
        <w:rPr>
          <w:i/>
          <w:iCs/>
          <w:sz w:val="18"/>
          <w:szCs w:val="18"/>
        </w:rPr>
        <w:t>incidential</w:t>
      </w:r>
      <w:proofErr w:type="spellEnd"/>
      <w:r w:rsidRPr="00F769B8">
        <w:rPr>
          <w:i/>
          <w:iCs/>
          <w:sz w:val="18"/>
          <w:szCs w:val="18"/>
        </w:rPr>
        <w:t xml:space="preserve"> sampling. </w:t>
      </w:r>
      <w:proofErr w:type="spellStart"/>
      <w:r w:rsidRPr="00F769B8">
        <w:rPr>
          <w:i/>
          <w:iCs/>
          <w:sz w:val="18"/>
          <w:szCs w:val="18"/>
        </w:rPr>
        <w:t>Pengumpulan</w:t>
      </w:r>
      <w:proofErr w:type="spellEnd"/>
      <w:r w:rsidRPr="00F769B8">
        <w:rPr>
          <w:i/>
          <w:iCs/>
          <w:sz w:val="18"/>
          <w:szCs w:val="18"/>
        </w:rPr>
        <w:t xml:space="preserve"> data </w:t>
      </w:r>
      <w:proofErr w:type="spellStart"/>
      <w:r w:rsidRPr="00F769B8">
        <w:rPr>
          <w:i/>
          <w:iCs/>
          <w:sz w:val="18"/>
          <w:szCs w:val="18"/>
        </w:rPr>
        <w:t>menggunakan</w:t>
      </w:r>
      <w:proofErr w:type="spellEnd"/>
      <w:r w:rsidRPr="00F769B8">
        <w:rPr>
          <w:i/>
          <w:iCs/>
          <w:sz w:val="18"/>
          <w:szCs w:val="18"/>
        </w:rPr>
        <w:t xml:space="preserve"> </w:t>
      </w:r>
      <w:proofErr w:type="spellStart"/>
      <w:r w:rsidRPr="00F769B8">
        <w:rPr>
          <w:i/>
          <w:iCs/>
          <w:sz w:val="18"/>
          <w:szCs w:val="18"/>
        </w:rPr>
        <w:t>kuesioner</w:t>
      </w:r>
      <w:proofErr w:type="spellEnd"/>
      <w:r w:rsidRPr="00F769B8">
        <w:rPr>
          <w:i/>
          <w:iCs/>
          <w:sz w:val="18"/>
          <w:szCs w:val="18"/>
        </w:rPr>
        <w:t xml:space="preserve"> </w:t>
      </w:r>
      <w:proofErr w:type="spellStart"/>
      <w:r w:rsidRPr="00F769B8">
        <w:rPr>
          <w:i/>
          <w:iCs/>
          <w:sz w:val="18"/>
          <w:szCs w:val="18"/>
        </w:rPr>
        <w:t>berskala</w:t>
      </w:r>
      <w:proofErr w:type="spellEnd"/>
      <w:r w:rsidRPr="00F769B8">
        <w:rPr>
          <w:i/>
          <w:iCs/>
          <w:sz w:val="18"/>
          <w:szCs w:val="18"/>
        </w:rPr>
        <w:t xml:space="preserve"> Likert. Data </w:t>
      </w:r>
      <w:proofErr w:type="spellStart"/>
      <w:r w:rsidRPr="00F769B8">
        <w:rPr>
          <w:i/>
          <w:iCs/>
          <w:sz w:val="18"/>
          <w:szCs w:val="18"/>
        </w:rPr>
        <w:t>dianalisis</w:t>
      </w:r>
      <w:proofErr w:type="spellEnd"/>
      <w:r w:rsidRPr="00F769B8">
        <w:rPr>
          <w:i/>
          <w:iCs/>
          <w:sz w:val="18"/>
          <w:szCs w:val="18"/>
        </w:rPr>
        <w:t xml:space="preserve"> </w:t>
      </w:r>
      <w:proofErr w:type="spellStart"/>
      <w:r w:rsidRPr="00F769B8">
        <w:rPr>
          <w:i/>
          <w:iCs/>
          <w:sz w:val="18"/>
          <w:szCs w:val="18"/>
        </w:rPr>
        <w:t>menggunakan</w:t>
      </w:r>
      <w:proofErr w:type="spellEnd"/>
      <w:r w:rsidRPr="00F769B8">
        <w:rPr>
          <w:i/>
          <w:iCs/>
          <w:sz w:val="18"/>
          <w:szCs w:val="18"/>
        </w:rPr>
        <w:t xml:space="preserve"> model </w:t>
      </w:r>
      <w:proofErr w:type="spellStart"/>
      <w:r w:rsidRPr="00F769B8">
        <w:rPr>
          <w:i/>
          <w:iCs/>
          <w:sz w:val="18"/>
          <w:szCs w:val="18"/>
        </w:rPr>
        <w:t>statistik</w:t>
      </w:r>
      <w:proofErr w:type="spellEnd"/>
      <w:r w:rsidRPr="00F769B8">
        <w:rPr>
          <w:i/>
          <w:iCs/>
          <w:sz w:val="18"/>
          <w:szCs w:val="18"/>
        </w:rPr>
        <w:t xml:space="preserve"> </w:t>
      </w:r>
      <w:proofErr w:type="spellStart"/>
      <w:r w:rsidRPr="00F769B8">
        <w:rPr>
          <w:i/>
          <w:iCs/>
          <w:sz w:val="18"/>
          <w:szCs w:val="18"/>
        </w:rPr>
        <w:t>terdiri</w:t>
      </w:r>
      <w:proofErr w:type="spellEnd"/>
      <w:r w:rsidRPr="00F769B8">
        <w:rPr>
          <w:i/>
          <w:iCs/>
          <w:sz w:val="18"/>
          <w:szCs w:val="18"/>
        </w:rPr>
        <w:t xml:space="preserve"> </w:t>
      </w:r>
      <w:proofErr w:type="spellStart"/>
      <w:r w:rsidRPr="00F769B8">
        <w:rPr>
          <w:i/>
          <w:iCs/>
          <w:sz w:val="18"/>
          <w:szCs w:val="18"/>
        </w:rPr>
        <w:t>dari</w:t>
      </w:r>
      <w:proofErr w:type="spellEnd"/>
      <w:r w:rsidRPr="00F769B8">
        <w:rPr>
          <w:i/>
          <w:iCs/>
          <w:sz w:val="18"/>
          <w:szCs w:val="18"/>
        </w:rPr>
        <w:t xml:space="preserve"> uji </w:t>
      </w:r>
      <w:proofErr w:type="spellStart"/>
      <w:r w:rsidRPr="00F769B8">
        <w:rPr>
          <w:i/>
          <w:iCs/>
          <w:sz w:val="18"/>
          <w:szCs w:val="18"/>
        </w:rPr>
        <w:t>validitas</w:t>
      </w:r>
      <w:proofErr w:type="spellEnd"/>
      <w:r w:rsidRPr="00F769B8">
        <w:rPr>
          <w:i/>
          <w:iCs/>
          <w:sz w:val="18"/>
          <w:szCs w:val="18"/>
        </w:rPr>
        <w:t xml:space="preserve">, </w:t>
      </w:r>
      <w:proofErr w:type="spellStart"/>
      <w:r w:rsidRPr="00F769B8">
        <w:rPr>
          <w:i/>
          <w:iCs/>
          <w:sz w:val="18"/>
          <w:szCs w:val="18"/>
        </w:rPr>
        <w:t>reliabilitas</w:t>
      </w:r>
      <w:proofErr w:type="spellEnd"/>
      <w:r w:rsidRPr="00F769B8">
        <w:rPr>
          <w:i/>
          <w:iCs/>
          <w:sz w:val="18"/>
          <w:szCs w:val="18"/>
        </w:rPr>
        <w:t xml:space="preserve">, </w:t>
      </w:r>
      <w:proofErr w:type="spellStart"/>
      <w:r w:rsidRPr="00F769B8">
        <w:rPr>
          <w:i/>
          <w:iCs/>
          <w:sz w:val="18"/>
          <w:szCs w:val="18"/>
        </w:rPr>
        <w:t>asumsi</w:t>
      </w:r>
      <w:proofErr w:type="spellEnd"/>
      <w:r w:rsidRPr="00F769B8">
        <w:rPr>
          <w:i/>
          <w:iCs/>
          <w:sz w:val="18"/>
          <w:szCs w:val="18"/>
        </w:rPr>
        <w:t xml:space="preserve"> </w:t>
      </w:r>
      <w:proofErr w:type="spellStart"/>
      <w:r w:rsidRPr="00F769B8">
        <w:rPr>
          <w:i/>
          <w:iCs/>
          <w:sz w:val="18"/>
          <w:szCs w:val="18"/>
        </w:rPr>
        <w:t>klasik</w:t>
      </w:r>
      <w:proofErr w:type="spellEnd"/>
      <w:r w:rsidRPr="00F769B8">
        <w:rPr>
          <w:i/>
          <w:iCs/>
          <w:sz w:val="18"/>
          <w:szCs w:val="18"/>
        </w:rPr>
        <w:t xml:space="preserve">, </w:t>
      </w:r>
      <w:proofErr w:type="spellStart"/>
      <w:r w:rsidRPr="00F769B8">
        <w:rPr>
          <w:i/>
          <w:iCs/>
          <w:sz w:val="18"/>
          <w:szCs w:val="18"/>
        </w:rPr>
        <w:t>regresi</w:t>
      </w:r>
      <w:proofErr w:type="spellEnd"/>
      <w:r w:rsidRPr="00F769B8">
        <w:rPr>
          <w:i/>
          <w:iCs/>
          <w:sz w:val="18"/>
          <w:szCs w:val="18"/>
        </w:rPr>
        <w:t xml:space="preserve"> linier </w:t>
      </w:r>
      <w:proofErr w:type="spellStart"/>
      <w:r w:rsidRPr="00F769B8">
        <w:rPr>
          <w:i/>
          <w:iCs/>
          <w:sz w:val="18"/>
          <w:szCs w:val="18"/>
        </w:rPr>
        <w:t>berganda</w:t>
      </w:r>
      <w:proofErr w:type="spellEnd"/>
      <w:r w:rsidRPr="00F769B8">
        <w:rPr>
          <w:i/>
          <w:iCs/>
          <w:sz w:val="18"/>
          <w:szCs w:val="18"/>
        </w:rPr>
        <w:t xml:space="preserve">, uji t, uji F dan </w:t>
      </w:r>
      <w:proofErr w:type="spellStart"/>
      <w:r w:rsidRPr="00F769B8">
        <w:rPr>
          <w:i/>
          <w:iCs/>
          <w:sz w:val="18"/>
          <w:szCs w:val="18"/>
        </w:rPr>
        <w:t>koefisien</w:t>
      </w:r>
      <w:proofErr w:type="spellEnd"/>
      <w:r w:rsidRPr="00F769B8">
        <w:rPr>
          <w:i/>
          <w:iCs/>
          <w:sz w:val="18"/>
          <w:szCs w:val="18"/>
        </w:rPr>
        <w:t xml:space="preserve"> </w:t>
      </w:r>
      <w:proofErr w:type="spellStart"/>
      <w:r w:rsidRPr="00F769B8">
        <w:rPr>
          <w:i/>
          <w:iCs/>
          <w:sz w:val="18"/>
          <w:szCs w:val="18"/>
        </w:rPr>
        <w:t>determinasi</w:t>
      </w:r>
      <w:proofErr w:type="spellEnd"/>
      <w:r w:rsidRPr="00F769B8">
        <w:rPr>
          <w:i/>
          <w:iCs/>
          <w:sz w:val="18"/>
          <w:szCs w:val="18"/>
        </w:rPr>
        <w:t xml:space="preserve"> (R2). Hasil </w:t>
      </w:r>
      <w:proofErr w:type="spellStart"/>
      <w:r w:rsidRPr="00F769B8">
        <w:rPr>
          <w:i/>
          <w:iCs/>
          <w:sz w:val="18"/>
          <w:szCs w:val="18"/>
        </w:rPr>
        <w:t>penelitian</w:t>
      </w:r>
      <w:proofErr w:type="spellEnd"/>
      <w:r w:rsidRPr="00F769B8">
        <w:rPr>
          <w:i/>
          <w:iCs/>
          <w:sz w:val="18"/>
          <w:szCs w:val="18"/>
        </w:rPr>
        <w:t xml:space="preserve"> </w:t>
      </w:r>
      <w:proofErr w:type="spellStart"/>
      <w:r w:rsidRPr="00F769B8">
        <w:rPr>
          <w:i/>
          <w:iCs/>
          <w:sz w:val="18"/>
          <w:szCs w:val="18"/>
        </w:rPr>
        <w:t>bahwa</w:t>
      </w:r>
      <w:proofErr w:type="spellEnd"/>
      <w:r w:rsidRPr="00F769B8">
        <w:rPr>
          <w:i/>
          <w:iCs/>
          <w:sz w:val="18"/>
          <w:szCs w:val="18"/>
        </w:rPr>
        <w:t xml:space="preserve"> </w:t>
      </w:r>
      <w:proofErr w:type="spellStart"/>
      <w:r w:rsidRPr="00F769B8">
        <w:rPr>
          <w:i/>
          <w:iCs/>
          <w:sz w:val="18"/>
          <w:szCs w:val="18"/>
        </w:rPr>
        <w:t>secara</w:t>
      </w:r>
      <w:proofErr w:type="spellEnd"/>
      <w:r w:rsidRPr="00F769B8">
        <w:rPr>
          <w:i/>
          <w:iCs/>
          <w:sz w:val="18"/>
          <w:szCs w:val="18"/>
        </w:rPr>
        <w:t xml:space="preserve"> </w:t>
      </w:r>
      <w:proofErr w:type="spellStart"/>
      <w:r w:rsidRPr="00F769B8">
        <w:rPr>
          <w:i/>
          <w:iCs/>
          <w:sz w:val="18"/>
          <w:szCs w:val="18"/>
        </w:rPr>
        <w:t>parsial</w:t>
      </w:r>
      <w:proofErr w:type="spellEnd"/>
      <w:r w:rsidRPr="00F769B8">
        <w:rPr>
          <w:i/>
          <w:iCs/>
          <w:sz w:val="18"/>
          <w:szCs w:val="18"/>
        </w:rPr>
        <w:t xml:space="preserve"> </w:t>
      </w:r>
      <w:proofErr w:type="spellStart"/>
      <w:r w:rsidRPr="00F769B8">
        <w:rPr>
          <w:i/>
          <w:iCs/>
          <w:sz w:val="18"/>
          <w:szCs w:val="18"/>
        </w:rPr>
        <w:t>terdapat</w:t>
      </w:r>
      <w:proofErr w:type="spellEnd"/>
      <w:r w:rsidRPr="00F769B8">
        <w:rPr>
          <w:i/>
          <w:iCs/>
          <w:sz w:val="18"/>
          <w:szCs w:val="18"/>
        </w:rPr>
        <w:t xml:space="preserve"> </w:t>
      </w:r>
      <w:proofErr w:type="spellStart"/>
      <w:r w:rsidRPr="00F769B8">
        <w:rPr>
          <w:i/>
          <w:iCs/>
          <w:sz w:val="18"/>
          <w:szCs w:val="18"/>
        </w:rPr>
        <w:t>pengaruh</w:t>
      </w:r>
      <w:proofErr w:type="spellEnd"/>
      <w:r w:rsidRPr="00F769B8">
        <w:rPr>
          <w:i/>
          <w:iCs/>
          <w:sz w:val="18"/>
          <w:szCs w:val="18"/>
        </w:rPr>
        <w:t xml:space="preserve"> </w:t>
      </w:r>
      <w:proofErr w:type="spellStart"/>
      <w:r w:rsidRPr="00F769B8">
        <w:rPr>
          <w:i/>
          <w:iCs/>
          <w:sz w:val="18"/>
          <w:szCs w:val="18"/>
        </w:rPr>
        <w:t>kualitas</w:t>
      </w:r>
      <w:proofErr w:type="spellEnd"/>
      <w:r w:rsidRPr="00F769B8">
        <w:rPr>
          <w:i/>
          <w:iCs/>
          <w:sz w:val="18"/>
          <w:szCs w:val="18"/>
        </w:rPr>
        <w:t xml:space="preserve"> </w:t>
      </w:r>
      <w:proofErr w:type="spellStart"/>
      <w:r w:rsidRPr="00F769B8">
        <w:rPr>
          <w:i/>
          <w:iCs/>
          <w:sz w:val="18"/>
          <w:szCs w:val="18"/>
        </w:rPr>
        <w:t>pelayanan</w:t>
      </w:r>
      <w:proofErr w:type="spellEnd"/>
      <w:r w:rsidRPr="00F769B8">
        <w:rPr>
          <w:i/>
          <w:iCs/>
          <w:sz w:val="18"/>
          <w:szCs w:val="18"/>
        </w:rPr>
        <w:t xml:space="preserve"> dan brand equity </w:t>
      </w:r>
      <w:proofErr w:type="spellStart"/>
      <w:r w:rsidRPr="00F769B8">
        <w:rPr>
          <w:i/>
          <w:iCs/>
          <w:sz w:val="18"/>
          <w:szCs w:val="18"/>
        </w:rPr>
        <w:t>terhadap</w:t>
      </w:r>
      <w:proofErr w:type="spellEnd"/>
      <w:r w:rsidRPr="00F769B8">
        <w:rPr>
          <w:i/>
          <w:iCs/>
          <w:sz w:val="18"/>
          <w:szCs w:val="18"/>
        </w:rPr>
        <w:t xml:space="preserve"> </w:t>
      </w:r>
      <w:proofErr w:type="spellStart"/>
      <w:r w:rsidRPr="00F769B8">
        <w:rPr>
          <w:i/>
          <w:iCs/>
          <w:sz w:val="18"/>
          <w:szCs w:val="18"/>
        </w:rPr>
        <w:t>turunnya</w:t>
      </w:r>
      <w:proofErr w:type="spellEnd"/>
      <w:r w:rsidRPr="00F769B8">
        <w:rPr>
          <w:i/>
          <w:iCs/>
          <w:sz w:val="18"/>
          <w:szCs w:val="18"/>
        </w:rPr>
        <w:t xml:space="preserve"> </w:t>
      </w:r>
      <w:proofErr w:type="spellStart"/>
      <w:r w:rsidRPr="00F769B8">
        <w:rPr>
          <w:i/>
          <w:iCs/>
          <w:sz w:val="18"/>
          <w:szCs w:val="18"/>
        </w:rPr>
        <w:t>minat</w:t>
      </w:r>
      <w:proofErr w:type="spellEnd"/>
      <w:r w:rsidRPr="00F769B8">
        <w:rPr>
          <w:i/>
          <w:iCs/>
          <w:sz w:val="18"/>
          <w:szCs w:val="18"/>
        </w:rPr>
        <w:t xml:space="preserve"> </w:t>
      </w:r>
      <w:proofErr w:type="spellStart"/>
      <w:r w:rsidRPr="00F769B8">
        <w:rPr>
          <w:i/>
          <w:iCs/>
          <w:sz w:val="18"/>
          <w:szCs w:val="18"/>
        </w:rPr>
        <w:t>kunjung</w:t>
      </w:r>
      <w:proofErr w:type="spellEnd"/>
      <w:r w:rsidRPr="00F769B8">
        <w:rPr>
          <w:i/>
          <w:iCs/>
          <w:sz w:val="18"/>
          <w:szCs w:val="18"/>
        </w:rPr>
        <w:t xml:space="preserve"> </w:t>
      </w:r>
      <w:proofErr w:type="spellStart"/>
      <w:r w:rsidRPr="00F769B8">
        <w:rPr>
          <w:i/>
          <w:iCs/>
          <w:sz w:val="18"/>
          <w:szCs w:val="18"/>
        </w:rPr>
        <w:t>pasien</w:t>
      </w:r>
      <w:proofErr w:type="spellEnd"/>
      <w:r w:rsidRPr="00F769B8">
        <w:rPr>
          <w:i/>
          <w:iCs/>
          <w:sz w:val="18"/>
          <w:szCs w:val="18"/>
        </w:rPr>
        <w:t xml:space="preserve">. </w:t>
      </w:r>
      <w:proofErr w:type="spellStart"/>
      <w:r w:rsidRPr="00F769B8">
        <w:rPr>
          <w:i/>
          <w:iCs/>
          <w:sz w:val="18"/>
          <w:szCs w:val="18"/>
        </w:rPr>
        <w:t>Secara</w:t>
      </w:r>
      <w:proofErr w:type="spellEnd"/>
      <w:r w:rsidRPr="00F769B8">
        <w:rPr>
          <w:i/>
          <w:iCs/>
          <w:sz w:val="18"/>
          <w:szCs w:val="18"/>
        </w:rPr>
        <w:t xml:space="preserve"> </w:t>
      </w:r>
      <w:proofErr w:type="spellStart"/>
      <w:r w:rsidRPr="00F769B8">
        <w:rPr>
          <w:i/>
          <w:iCs/>
          <w:sz w:val="18"/>
          <w:szCs w:val="18"/>
        </w:rPr>
        <w:t>simultan</w:t>
      </w:r>
      <w:proofErr w:type="spellEnd"/>
      <w:r w:rsidRPr="00F769B8">
        <w:rPr>
          <w:i/>
          <w:iCs/>
          <w:sz w:val="18"/>
          <w:szCs w:val="18"/>
        </w:rPr>
        <w:t xml:space="preserve"> </w:t>
      </w:r>
      <w:proofErr w:type="spellStart"/>
      <w:r w:rsidRPr="00F769B8">
        <w:rPr>
          <w:i/>
          <w:iCs/>
          <w:sz w:val="18"/>
          <w:szCs w:val="18"/>
        </w:rPr>
        <w:t>kualitas</w:t>
      </w:r>
      <w:proofErr w:type="spellEnd"/>
      <w:r w:rsidRPr="00F769B8">
        <w:rPr>
          <w:i/>
          <w:iCs/>
          <w:sz w:val="18"/>
          <w:szCs w:val="18"/>
        </w:rPr>
        <w:t xml:space="preserve"> </w:t>
      </w:r>
      <w:proofErr w:type="spellStart"/>
      <w:r w:rsidRPr="00F769B8">
        <w:rPr>
          <w:i/>
          <w:iCs/>
          <w:sz w:val="18"/>
          <w:szCs w:val="18"/>
        </w:rPr>
        <w:t>pelayanan</w:t>
      </w:r>
      <w:proofErr w:type="spellEnd"/>
      <w:r w:rsidRPr="00F769B8">
        <w:rPr>
          <w:i/>
          <w:iCs/>
          <w:sz w:val="18"/>
          <w:szCs w:val="18"/>
        </w:rPr>
        <w:t xml:space="preserve"> dan brand equity </w:t>
      </w:r>
      <w:proofErr w:type="spellStart"/>
      <w:r w:rsidRPr="00F769B8">
        <w:rPr>
          <w:i/>
          <w:iCs/>
          <w:sz w:val="18"/>
          <w:szCs w:val="18"/>
        </w:rPr>
        <w:t>berpengaruh</w:t>
      </w:r>
      <w:proofErr w:type="spellEnd"/>
      <w:r w:rsidRPr="00F769B8">
        <w:rPr>
          <w:i/>
          <w:iCs/>
          <w:sz w:val="18"/>
          <w:szCs w:val="18"/>
        </w:rPr>
        <w:t xml:space="preserve"> </w:t>
      </w:r>
      <w:proofErr w:type="spellStart"/>
      <w:r w:rsidRPr="00F769B8">
        <w:rPr>
          <w:i/>
          <w:iCs/>
          <w:sz w:val="18"/>
          <w:szCs w:val="18"/>
        </w:rPr>
        <w:t>signifikan</w:t>
      </w:r>
      <w:proofErr w:type="spellEnd"/>
      <w:r w:rsidRPr="00F769B8">
        <w:rPr>
          <w:i/>
          <w:iCs/>
          <w:sz w:val="18"/>
          <w:szCs w:val="18"/>
        </w:rPr>
        <w:t xml:space="preserve"> </w:t>
      </w:r>
      <w:proofErr w:type="spellStart"/>
      <w:r w:rsidRPr="00F769B8">
        <w:rPr>
          <w:i/>
          <w:iCs/>
          <w:sz w:val="18"/>
          <w:szCs w:val="18"/>
        </w:rPr>
        <w:t>terhadap</w:t>
      </w:r>
      <w:proofErr w:type="spellEnd"/>
      <w:r w:rsidRPr="00F769B8">
        <w:rPr>
          <w:i/>
          <w:iCs/>
          <w:sz w:val="18"/>
          <w:szCs w:val="18"/>
        </w:rPr>
        <w:t xml:space="preserve"> </w:t>
      </w:r>
      <w:proofErr w:type="spellStart"/>
      <w:r w:rsidRPr="00F769B8">
        <w:rPr>
          <w:i/>
          <w:iCs/>
          <w:sz w:val="18"/>
          <w:szCs w:val="18"/>
        </w:rPr>
        <w:t>turunnya</w:t>
      </w:r>
      <w:proofErr w:type="spellEnd"/>
      <w:r w:rsidRPr="00F769B8">
        <w:rPr>
          <w:i/>
          <w:iCs/>
          <w:sz w:val="18"/>
          <w:szCs w:val="18"/>
        </w:rPr>
        <w:t xml:space="preserve"> </w:t>
      </w:r>
      <w:proofErr w:type="spellStart"/>
      <w:r w:rsidRPr="00F769B8">
        <w:rPr>
          <w:i/>
          <w:iCs/>
          <w:sz w:val="18"/>
          <w:szCs w:val="18"/>
        </w:rPr>
        <w:t>minat</w:t>
      </w:r>
      <w:proofErr w:type="spellEnd"/>
      <w:r w:rsidRPr="00F769B8">
        <w:rPr>
          <w:i/>
          <w:iCs/>
          <w:sz w:val="18"/>
          <w:szCs w:val="18"/>
        </w:rPr>
        <w:t xml:space="preserve"> </w:t>
      </w:r>
      <w:proofErr w:type="spellStart"/>
      <w:r w:rsidRPr="00F769B8">
        <w:rPr>
          <w:i/>
          <w:iCs/>
          <w:sz w:val="18"/>
          <w:szCs w:val="18"/>
        </w:rPr>
        <w:t>kunjung</w:t>
      </w:r>
      <w:proofErr w:type="spellEnd"/>
      <w:r w:rsidRPr="00F769B8">
        <w:rPr>
          <w:i/>
          <w:iCs/>
          <w:sz w:val="18"/>
          <w:szCs w:val="18"/>
        </w:rPr>
        <w:t xml:space="preserve"> </w:t>
      </w:r>
      <w:proofErr w:type="spellStart"/>
      <w:r w:rsidRPr="00F769B8">
        <w:rPr>
          <w:i/>
          <w:iCs/>
          <w:sz w:val="18"/>
          <w:szCs w:val="18"/>
        </w:rPr>
        <w:t>pasien</w:t>
      </w:r>
      <w:proofErr w:type="spellEnd"/>
      <w:r w:rsidRPr="00F769B8">
        <w:rPr>
          <w:i/>
          <w:iCs/>
          <w:sz w:val="18"/>
          <w:szCs w:val="18"/>
        </w:rPr>
        <w:t xml:space="preserve"> </w:t>
      </w:r>
      <w:proofErr w:type="spellStart"/>
      <w:r w:rsidRPr="00F769B8">
        <w:rPr>
          <w:i/>
          <w:iCs/>
          <w:sz w:val="18"/>
          <w:szCs w:val="18"/>
        </w:rPr>
        <w:t>Poliklinik</w:t>
      </w:r>
      <w:proofErr w:type="spellEnd"/>
      <w:r w:rsidRPr="00F769B8">
        <w:rPr>
          <w:i/>
          <w:iCs/>
          <w:sz w:val="18"/>
          <w:szCs w:val="18"/>
          <w:lang w:val="id-ID"/>
        </w:rPr>
        <w:t xml:space="preserve"> Rawat Jalan pada Rumah Sakit Umum Bandung</w:t>
      </w:r>
      <w:r w:rsidRPr="00F769B8">
        <w:rPr>
          <w:i/>
          <w:iCs/>
          <w:sz w:val="18"/>
          <w:szCs w:val="18"/>
        </w:rPr>
        <w:t>.</w:t>
      </w:r>
    </w:p>
    <w:p w14:paraId="500BA80C" w14:textId="264C7E3F" w:rsidR="00BC1510" w:rsidRPr="00BC1510" w:rsidRDefault="00F769B8" w:rsidP="00A97ADB">
      <w:pPr>
        <w:rPr>
          <w:i/>
          <w:iCs/>
          <w:lang w:val="sv-SE"/>
        </w:rPr>
      </w:pPr>
      <w:r w:rsidRPr="00F769B8">
        <w:rPr>
          <w:i/>
          <w:iCs/>
          <w:color w:val="404040"/>
          <w:sz w:val="18"/>
        </w:rPr>
        <w:t xml:space="preserve">Kata </w:t>
      </w:r>
      <w:proofErr w:type="spellStart"/>
      <w:proofErr w:type="gramStart"/>
      <w:r w:rsidR="00A97ADB" w:rsidRPr="00F769B8">
        <w:rPr>
          <w:i/>
          <w:iCs/>
          <w:color w:val="404040"/>
          <w:sz w:val="18"/>
        </w:rPr>
        <w:t>kunci</w:t>
      </w:r>
      <w:proofErr w:type="spellEnd"/>
      <w:r w:rsidR="00A97ADB" w:rsidRPr="00F769B8">
        <w:rPr>
          <w:i/>
          <w:iCs/>
          <w:color w:val="404040"/>
          <w:sz w:val="18"/>
        </w:rPr>
        <w:t xml:space="preserve"> </w:t>
      </w:r>
      <w:r w:rsidRPr="00F769B8">
        <w:rPr>
          <w:i/>
          <w:iCs/>
          <w:color w:val="404040"/>
          <w:sz w:val="18"/>
        </w:rPr>
        <w:t>:</w:t>
      </w:r>
      <w:proofErr w:type="gramEnd"/>
      <w:r w:rsidRPr="00F769B8">
        <w:rPr>
          <w:i/>
          <w:iCs/>
          <w:color w:val="404040"/>
          <w:sz w:val="18"/>
        </w:rPr>
        <w:t xml:space="preserve"> </w:t>
      </w:r>
      <w:proofErr w:type="spellStart"/>
      <w:r w:rsidRPr="00F769B8">
        <w:rPr>
          <w:i/>
          <w:iCs/>
          <w:color w:val="404040"/>
          <w:sz w:val="18"/>
        </w:rPr>
        <w:t>Kualitas</w:t>
      </w:r>
      <w:proofErr w:type="spellEnd"/>
      <w:r w:rsidRPr="00F769B8">
        <w:rPr>
          <w:i/>
          <w:iCs/>
          <w:color w:val="404040"/>
          <w:sz w:val="18"/>
        </w:rPr>
        <w:t xml:space="preserve"> </w:t>
      </w:r>
      <w:proofErr w:type="spellStart"/>
      <w:r w:rsidRPr="00F769B8">
        <w:rPr>
          <w:i/>
          <w:iCs/>
          <w:color w:val="404040"/>
          <w:sz w:val="18"/>
        </w:rPr>
        <w:t>Pelayanan</w:t>
      </w:r>
      <w:proofErr w:type="spellEnd"/>
      <w:r w:rsidRPr="00F769B8">
        <w:rPr>
          <w:i/>
          <w:iCs/>
          <w:color w:val="404040"/>
          <w:sz w:val="18"/>
        </w:rPr>
        <w:t xml:space="preserve">, Brand Equity, </w:t>
      </w:r>
      <w:proofErr w:type="spellStart"/>
      <w:r w:rsidRPr="00F769B8">
        <w:rPr>
          <w:i/>
          <w:iCs/>
          <w:color w:val="404040"/>
          <w:sz w:val="18"/>
        </w:rPr>
        <w:t>Minat</w:t>
      </w:r>
      <w:proofErr w:type="spellEnd"/>
      <w:r w:rsidRPr="00F769B8">
        <w:rPr>
          <w:i/>
          <w:iCs/>
          <w:color w:val="404040"/>
          <w:sz w:val="18"/>
        </w:rPr>
        <w:t xml:space="preserve"> </w:t>
      </w:r>
      <w:proofErr w:type="spellStart"/>
      <w:r w:rsidRPr="00F769B8">
        <w:rPr>
          <w:i/>
          <w:iCs/>
          <w:color w:val="404040"/>
          <w:sz w:val="18"/>
        </w:rPr>
        <w:t>Kunjung</w:t>
      </w:r>
      <w:proofErr w:type="spellEnd"/>
      <w:r w:rsidRPr="00F769B8">
        <w:rPr>
          <w:i/>
          <w:iCs/>
          <w:color w:val="404040"/>
          <w:sz w:val="18"/>
        </w:rPr>
        <w:t xml:space="preserve"> </w:t>
      </w:r>
      <w:proofErr w:type="spellStart"/>
      <w:r w:rsidRPr="00F769B8">
        <w:rPr>
          <w:i/>
          <w:iCs/>
          <w:color w:val="404040"/>
          <w:sz w:val="18"/>
        </w:rPr>
        <w:t>Pasien</w:t>
      </w:r>
      <w:proofErr w:type="spellEnd"/>
    </w:p>
    <w:p w14:paraId="6653E20E" w14:textId="66C0629A" w:rsidR="00BC1510" w:rsidRPr="008717E0" w:rsidRDefault="00BC1510" w:rsidP="00A97ADB">
      <w:pPr>
        <w:pStyle w:val="ListParagraph"/>
        <w:numPr>
          <w:ilvl w:val="0"/>
          <w:numId w:val="1"/>
        </w:numPr>
        <w:spacing w:before="240" w:after="120"/>
        <w:ind w:left="284" w:hanging="284"/>
        <w:rPr>
          <w:b/>
          <w:bCs/>
        </w:rPr>
      </w:pPr>
      <w:proofErr w:type="spellStart"/>
      <w:r>
        <w:rPr>
          <w:b/>
          <w:bCs/>
        </w:rPr>
        <w:t>Latar</w:t>
      </w:r>
      <w:proofErr w:type="spellEnd"/>
      <w:r>
        <w:rPr>
          <w:b/>
          <w:bCs/>
        </w:rPr>
        <w:t xml:space="preserve"> </w:t>
      </w:r>
      <w:proofErr w:type="spellStart"/>
      <w:r>
        <w:rPr>
          <w:b/>
          <w:bCs/>
        </w:rPr>
        <w:t>Belakang</w:t>
      </w:r>
      <w:proofErr w:type="spellEnd"/>
    </w:p>
    <w:p w14:paraId="23A06ABD" w14:textId="77777777" w:rsidR="00A038EA" w:rsidRPr="00A038EA" w:rsidRDefault="00A038EA" w:rsidP="00A97ADB">
      <w:pPr>
        <w:pStyle w:val="Caption"/>
        <w:spacing w:after="240"/>
        <w:jc w:val="both"/>
        <w:rPr>
          <w:color w:val="000000"/>
          <w:sz w:val="20"/>
          <w:szCs w:val="20"/>
          <w:lang w:val="id-ID"/>
        </w:rPr>
      </w:pPr>
      <w:r w:rsidRPr="00A038EA">
        <w:rPr>
          <w:color w:val="000000"/>
          <w:sz w:val="20"/>
          <w:szCs w:val="20"/>
          <w:lang w:val="id-ID"/>
        </w:rPr>
        <w:t>Rumah sakit merupakan salah satu fasilitas kesehatan yang memiliki peran sangat penting dalam kehidupan masyarakat. Rumah sakit tidak hanya sekadar tempat untuk merawat orang sakit, melainkan juga sebuah institusi kesehatan yang berfungsi memberikan pelayanan secara menyeluruh dan terpadu. Pelayanan ini mencakup upaya peningkatan kesehatan, pencegahan penyakit, penyembuhan penyakit, serta pemulihan kesehatan masyarakat. Semua pelayanan tersebut dilakukan dengan standar mutu tertentu dan diupayakan agar tetap terjangkau oleh masyarakat luas demi meningkatkan derajat kesehatan masyarakat secara umum (Rasidin, 2018).</w:t>
      </w:r>
    </w:p>
    <w:p w14:paraId="1142A827" w14:textId="77777777" w:rsidR="00A038EA" w:rsidRPr="00A038EA" w:rsidRDefault="00A038EA" w:rsidP="00A97ADB">
      <w:pPr>
        <w:pStyle w:val="Caption"/>
        <w:spacing w:after="240"/>
        <w:jc w:val="both"/>
        <w:rPr>
          <w:color w:val="000000"/>
          <w:sz w:val="20"/>
          <w:szCs w:val="20"/>
          <w:lang w:val="id-ID"/>
        </w:rPr>
      </w:pPr>
      <w:r w:rsidRPr="00A038EA">
        <w:rPr>
          <w:color w:val="000000"/>
          <w:sz w:val="20"/>
          <w:szCs w:val="20"/>
          <w:lang w:val="id-ID"/>
        </w:rPr>
        <w:t>Seiring dengan perkembangan zaman dan terbentuknya Masyarakat Ekonomi Asean (MEA), terjadi perubahan besar pada berbagai sektor kehidupan masyarakat. MEA tidak hanya memengaruhi sektor ekonomi dan perdagangan, tetapi juga membawa dampak pada sektor kesehatan. Pertumbuhan ekonomi dan meningkatnya kesejahteraan masyarakat mendorong adanya peningkatan kebutuhan masyarakat terhadap pelayanan kesehatan yang lebih baik, lebih profesional, dan lebih prima. Kondisi tersebut menjadi pemicu munculnya pertumbuhan rumah sakit di Indonesia secara pesat. Rumah sakit dituntut mampu beradaptasi dengan tuntutan masyarakat yang semakin kritis terhadap kualitas layanan kesehatan (Wardhani dkk., 2019).</w:t>
      </w:r>
    </w:p>
    <w:p w14:paraId="7D2C1618" w14:textId="77777777" w:rsidR="00A038EA" w:rsidRDefault="00A038EA" w:rsidP="00EC0FBF">
      <w:pPr>
        <w:pStyle w:val="Caption"/>
        <w:spacing w:after="240"/>
        <w:jc w:val="both"/>
        <w:rPr>
          <w:color w:val="000000"/>
          <w:sz w:val="20"/>
          <w:szCs w:val="20"/>
        </w:rPr>
      </w:pPr>
      <w:r w:rsidRPr="00A038EA">
        <w:rPr>
          <w:color w:val="000000"/>
          <w:sz w:val="20"/>
          <w:szCs w:val="20"/>
          <w:lang w:val="id-ID"/>
        </w:rPr>
        <w:t>Berdasarkan laporan Profil Kesehatan Indonesia 2023 (Kemenkes, 2024), sejak tahun 2019 hingga 2022 jumlah rumah sakit di Indonesia terus mengalami peningkatan yang signifikan.</w:t>
      </w:r>
    </w:p>
    <w:p w14:paraId="49A42365" w14:textId="1F588E3B" w:rsidR="00F769B8" w:rsidRPr="00EC0FBF" w:rsidRDefault="00F769B8" w:rsidP="00A97ADB">
      <w:pPr>
        <w:pStyle w:val="Caption"/>
        <w:ind w:firstLine="284"/>
        <w:rPr>
          <w:color w:val="000000"/>
          <w:sz w:val="18"/>
        </w:rPr>
      </w:pPr>
      <w:proofErr w:type="spellStart"/>
      <w:r w:rsidRPr="00EC0FBF">
        <w:rPr>
          <w:b/>
          <w:sz w:val="18"/>
        </w:rPr>
        <w:t>Tabel</w:t>
      </w:r>
      <w:proofErr w:type="spellEnd"/>
      <w:r w:rsidRPr="00EC0FBF">
        <w:rPr>
          <w:b/>
          <w:sz w:val="18"/>
        </w:rPr>
        <w:t xml:space="preserve"> </w:t>
      </w:r>
      <w:r w:rsidRPr="00EC0FBF">
        <w:rPr>
          <w:b/>
          <w:sz w:val="18"/>
        </w:rPr>
        <w:fldChar w:fldCharType="begin"/>
      </w:r>
      <w:r w:rsidRPr="00EC0FBF">
        <w:rPr>
          <w:b/>
          <w:sz w:val="18"/>
        </w:rPr>
        <w:instrText xml:space="preserve"> SEQ Tabel \* ARABIC </w:instrText>
      </w:r>
      <w:r w:rsidRPr="00EC0FBF">
        <w:rPr>
          <w:b/>
          <w:sz w:val="18"/>
        </w:rPr>
        <w:fldChar w:fldCharType="separate"/>
      </w:r>
      <w:r w:rsidR="0071351A" w:rsidRPr="00EC0FBF">
        <w:rPr>
          <w:b/>
          <w:noProof/>
          <w:sz w:val="18"/>
        </w:rPr>
        <w:t>1</w:t>
      </w:r>
      <w:r w:rsidRPr="00EC0FBF">
        <w:rPr>
          <w:b/>
          <w:sz w:val="18"/>
        </w:rPr>
        <w:fldChar w:fldCharType="end"/>
      </w:r>
      <w:r w:rsidRPr="00EC0FBF">
        <w:rPr>
          <w:b/>
          <w:sz w:val="18"/>
        </w:rPr>
        <w:t>.</w:t>
      </w:r>
      <w:r w:rsidR="004D56FE" w:rsidRPr="00EC0FBF">
        <w:rPr>
          <w:b/>
          <w:sz w:val="18"/>
        </w:rPr>
        <w:t xml:space="preserve"> </w:t>
      </w:r>
      <w:r w:rsidRPr="00EC0FBF">
        <w:rPr>
          <w:color w:val="000000"/>
          <w:sz w:val="18"/>
          <w:lang w:val="id-ID"/>
        </w:rPr>
        <w:t>Perkembangan Jumlah Rumah Sakit</w:t>
      </w:r>
      <w:r w:rsidRPr="00EC0FBF">
        <w:rPr>
          <w:bCs w:val="0"/>
          <w:color w:val="000000"/>
          <w:sz w:val="18"/>
          <w:lang w:val="id-ID"/>
        </w:rPr>
        <w:t xml:space="preserve"> di Indonesia</w:t>
      </w:r>
      <w:r w:rsidRPr="00EC0FBF">
        <w:rPr>
          <w:bCs w:val="0"/>
          <w:color w:val="000000"/>
          <w:sz w:val="18"/>
        </w:rPr>
        <w:t xml:space="preserve"> </w:t>
      </w:r>
      <w:r w:rsidRPr="00EC0FBF">
        <w:rPr>
          <w:color w:val="000000"/>
          <w:sz w:val="18"/>
          <w:lang w:val="id-ID"/>
        </w:rPr>
        <w:t xml:space="preserve">Periode </w:t>
      </w:r>
      <w:proofErr w:type="spellStart"/>
      <w:r w:rsidRPr="00EC0FBF">
        <w:rPr>
          <w:color w:val="000000"/>
          <w:sz w:val="18"/>
        </w:rPr>
        <w:t>Tahun</w:t>
      </w:r>
      <w:proofErr w:type="spellEnd"/>
      <w:r w:rsidRPr="00EC0FBF">
        <w:rPr>
          <w:color w:val="000000"/>
          <w:sz w:val="18"/>
        </w:rPr>
        <w:t xml:space="preserve"> </w:t>
      </w:r>
      <w:r w:rsidRPr="00EC0FBF">
        <w:rPr>
          <w:color w:val="000000"/>
          <w:sz w:val="18"/>
          <w:lang w:val="id-ID"/>
        </w:rPr>
        <w:t>2019-2022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327"/>
        <w:gridCol w:w="1017"/>
        <w:gridCol w:w="964"/>
        <w:gridCol w:w="963"/>
        <w:gridCol w:w="964"/>
        <w:gridCol w:w="978"/>
      </w:tblGrid>
      <w:tr w:rsidR="00F769B8" w:rsidRPr="00EC0FBF" w14:paraId="747CB85E" w14:textId="77777777" w:rsidTr="00EC0FBF">
        <w:trPr>
          <w:trHeight w:val="167"/>
          <w:jc w:val="center"/>
        </w:trPr>
        <w:tc>
          <w:tcPr>
            <w:tcW w:w="804" w:type="dxa"/>
            <w:vMerge w:val="restart"/>
            <w:vAlign w:val="center"/>
          </w:tcPr>
          <w:p w14:paraId="38EEABD0" w14:textId="77777777" w:rsidR="00F769B8" w:rsidRPr="00EC0FBF" w:rsidRDefault="00F769B8" w:rsidP="00A97ADB">
            <w:pPr>
              <w:spacing w:after="0"/>
              <w:rPr>
                <w:b/>
                <w:bCs/>
                <w:color w:val="000000"/>
                <w:sz w:val="18"/>
                <w:szCs w:val="18"/>
                <w:lang w:val="id-ID"/>
              </w:rPr>
            </w:pPr>
            <w:r w:rsidRPr="00EC0FBF">
              <w:rPr>
                <w:b/>
                <w:bCs/>
                <w:color w:val="000000"/>
                <w:sz w:val="18"/>
                <w:szCs w:val="18"/>
                <w:lang w:val="id-ID"/>
              </w:rPr>
              <w:t>No.</w:t>
            </w:r>
          </w:p>
        </w:tc>
        <w:tc>
          <w:tcPr>
            <w:tcW w:w="3327" w:type="dxa"/>
            <w:vMerge w:val="restart"/>
            <w:vAlign w:val="center"/>
          </w:tcPr>
          <w:p w14:paraId="37422766" w14:textId="77777777" w:rsidR="00F769B8" w:rsidRPr="00EC0FBF" w:rsidRDefault="00F769B8" w:rsidP="00A97ADB">
            <w:pPr>
              <w:spacing w:after="0"/>
              <w:rPr>
                <w:b/>
                <w:bCs/>
                <w:color w:val="000000"/>
                <w:sz w:val="18"/>
                <w:szCs w:val="18"/>
                <w:lang w:val="id-ID"/>
              </w:rPr>
            </w:pPr>
            <w:r w:rsidRPr="00EC0FBF">
              <w:rPr>
                <w:b/>
                <w:bCs/>
                <w:color w:val="000000"/>
                <w:sz w:val="18"/>
                <w:szCs w:val="18"/>
                <w:lang w:val="id-ID"/>
              </w:rPr>
              <w:t>Penyelenggara</w:t>
            </w:r>
          </w:p>
        </w:tc>
        <w:tc>
          <w:tcPr>
            <w:tcW w:w="4886" w:type="dxa"/>
            <w:gridSpan w:val="5"/>
            <w:vAlign w:val="center"/>
          </w:tcPr>
          <w:p w14:paraId="7FEE4FEA" w14:textId="77777777" w:rsidR="00F769B8" w:rsidRPr="00EC0FBF" w:rsidRDefault="00F769B8" w:rsidP="00A97ADB">
            <w:pPr>
              <w:spacing w:after="0"/>
              <w:rPr>
                <w:b/>
                <w:bCs/>
                <w:color w:val="000000"/>
                <w:sz w:val="18"/>
                <w:szCs w:val="18"/>
                <w:lang w:val="id-ID"/>
              </w:rPr>
            </w:pPr>
            <w:proofErr w:type="spellStart"/>
            <w:r w:rsidRPr="00EC0FBF">
              <w:rPr>
                <w:b/>
                <w:bCs/>
                <w:color w:val="000000"/>
                <w:sz w:val="18"/>
                <w:szCs w:val="18"/>
              </w:rPr>
              <w:t>Periode</w:t>
            </w:r>
            <w:proofErr w:type="spellEnd"/>
            <w:r w:rsidRPr="00EC0FBF">
              <w:rPr>
                <w:b/>
                <w:bCs/>
                <w:color w:val="000000"/>
                <w:sz w:val="18"/>
                <w:szCs w:val="18"/>
              </w:rPr>
              <w:t xml:space="preserve"> </w:t>
            </w:r>
            <w:r w:rsidRPr="00EC0FBF">
              <w:rPr>
                <w:b/>
                <w:bCs/>
                <w:color w:val="000000"/>
                <w:sz w:val="18"/>
                <w:szCs w:val="18"/>
                <w:lang w:val="id-ID"/>
              </w:rPr>
              <w:t>Tahun</w:t>
            </w:r>
          </w:p>
        </w:tc>
      </w:tr>
      <w:tr w:rsidR="00F769B8" w:rsidRPr="00EC0FBF" w14:paraId="2A510034" w14:textId="77777777" w:rsidTr="00EC0FBF">
        <w:trPr>
          <w:trHeight w:val="167"/>
          <w:jc w:val="center"/>
        </w:trPr>
        <w:tc>
          <w:tcPr>
            <w:tcW w:w="804" w:type="dxa"/>
            <w:vMerge/>
            <w:vAlign w:val="center"/>
          </w:tcPr>
          <w:p w14:paraId="6FB9F1CB" w14:textId="77777777" w:rsidR="00F769B8" w:rsidRPr="00EC0FBF" w:rsidRDefault="00F769B8" w:rsidP="00A97ADB">
            <w:pPr>
              <w:spacing w:after="0"/>
              <w:rPr>
                <w:b/>
                <w:bCs/>
                <w:color w:val="000000"/>
                <w:sz w:val="18"/>
                <w:szCs w:val="18"/>
                <w:lang w:val="id-ID"/>
              </w:rPr>
            </w:pPr>
          </w:p>
        </w:tc>
        <w:tc>
          <w:tcPr>
            <w:tcW w:w="3327" w:type="dxa"/>
            <w:vMerge/>
            <w:vAlign w:val="center"/>
          </w:tcPr>
          <w:p w14:paraId="4B7DFE7E" w14:textId="77777777" w:rsidR="00F769B8" w:rsidRPr="00EC0FBF" w:rsidRDefault="00F769B8" w:rsidP="00A97ADB">
            <w:pPr>
              <w:spacing w:after="0"/>
              <w:rPr>
                <w:b/>
                <w:bCs/>
                <w:color w:val="000000"/>
                <w:sz w:val="18"/>
                <w:szCs w:val="18"/>
                <w:lang w:val="id-ID"/>
              </w:rPr>
            </w:pPr>
          </w:p>
        </w:tc>
        <w:tc>
          <w:tcPr>
            <w:tcW w:w="1017" w:type="dxa"/>
            <w:vAlign w:val="center"/>
          </w:tcPr>
          <w:p w14:paraId="3B990A74" w14:textId="77777777" w:rsidR="00F769B8" w:rsidRPr="00EC0FBF" w:rsidRDefault="00F769B8" w:rsidP="00A97ADB">
            <w:pPr>
              <w:spacing w:after="0"/>
              <w:rPr>
                <w:b/>
                <w:bCs/>
                <w:color w:val="000000"/>
                <w:sz w:val="18"/>
                <w:szCs w:val="18"/>
              </w:rPr>
            </w:pPr>
            <w:r w:rsidRPr="00EC0FBF">
              <w:rPr>
                <w:b/>
                <w:bCs/>
                <w:color w:val="000000"/>
                <w:sz w:val="18"/>
                <w:szCs w:val="18"/>
                <w:lang w:val="id-ID"/>
              </w:rPr>
              <w:t>20</w:t>
            </w:r>
            <w:r w:rsidRPr="00EC0FBF">
              <w:rPr>
                <w:b/>
                <w:bCs/>
                <w:color w:val="000000"/>
                <w:sz w:val="18"/>
                <w:szCs w:val="18"/>
              </w:rPr>
              <w:t>19</w:t>
            </w:r>
          </w:p>
        </w:tc>
        <w:tc>
          <w:tcPr>
            <w:tcW w:w="964" w:type="dxa"/>
            <w:vAlign w:val="center"/>
          </w:tcPr>
          <w:p w14:paraId="7932E672" w14:textId="77777777" w:rsidR="00F769B8" w:rsidRPr="00EC0FBF" w:rsidRDefault="00F769B8" w:rsidP="00A97ADB">
            <w:pPr>
              <w:spacing w:after="0"/>
              <w:rPr>
                <w:b/>
                <w:bCs/>
                <w:color w:val="000000"/>
                <w:sz w:val="18"/>
                <w:szCs w:val="18"/>
              </w:rPr>
            </w:pPr>
            <w:r w:rsidRPr="00EC0FBF">
              <w:rPr>
                <w:b/>
                <w:bCs/>
                <w:color w:val="000000"/>
                <w:sz w:val="18"/>
                <w:szCs w:val="18"/>
                <w:lang w:val="id-ID"/>
              </w:rPr>
              <w:t>20</w:t>
            </w:r>
            <w:r w:rsidRPr="00EC0FBF">
              <w:rPr>
                <w:b/>
                <w:bCs/>
                <w:color w:val="000000"/>
                <w:sz w:val="18"/>
                <w:szCs w:val="18"/>
              </w:rPr>
              <w:t>20</w:t>
            </w:r>
          </w:p>
        </w:tc>
        <w:tc>
          <w:tcPr>
            <w:tcW w:w="963" w:type="dxa"/>
            <w:vAlign w:val="center"/>
          </w:tcPr>
          <w:p w14:paraId="30BF893E" w14:textId="77777777" w:rsidR="00F769B8" w:rsidRPr="00EC0FBF" w:rsidRDefault="00F769B8" w:rsidP="00A97ADB">
            <w:pPr>
              <w:spacing w:after="0"/>
              <w:rPr>
                <w:b/>
                <w:bCs/>
                <w:color w:val="000000"/>
                <w:sz w:val="18"/>
                <w:szCs w:val="18"/>
              </w:rPr>
            </w:pPr>
            <w:r w:rsidRPr="00EC0FBF">
              <w:rPr>
                <w:b/>
                <w:bCs/>
                <w:color w:val="000000"/>
                <w:sz w:val="18"/>
                <w:szCs w:val="18"/>
                <w:lang w:val="id-ID"/>
              </w:rPr>
              <w:t>20</w:t>
            </w:r>
            <w:r w:rsidRPr="00EC0FBF">
              <w:rPr>
                <w:b/>
                <w:bCs/>
                <w:color w:val="000000"/>
                <w:sz w:val="18"/>
                <w:szCs w:val="18"/>
              </w:rPr>
              <w:t>21</w:t>
            </w:r>
          </w:p>
        </w:tc>
        <w:tc>
          <w:tcPr>
            <w:tcW w:w="964" w:type="dxa"/>
            <w:vAlign w:val="center"/>
          </w:tcPr>
          <w:p w14:paraId="3F00E3AB" w14:textId="77777777" w:rsidR="00F769B8" w:rsidRPr="00EC0FBF" w:rsidRDefault="00F769B8" w:rsidP="00A97ADB">
            <w:pPr>
              <w:spacing w:after="0"/>
              <w:rPr>
                <w:b/>
                <w:bCs/>
                <w:color w:val="000000"/>
                <w:sz w:val="18"/>
                <w:szCs w:val="18"/>
              </w:rPr>
            </w:pPr>
            <w:r w:rsidRPr="00EC0FBF">
              <w:rPr>
                <w:b/>
                <w:bCs/>
                <w:color w:val="000000"/>
                <w:sz w:val="18"/>
                <w:szCs w:val="18"/>
                <w:lang w:val="id-ID"/>
              </w:rPr>
              <w:t>20</w:t>
            </w:r>
            <w:r w:rsidRPr="00EC0FBF">
              <w:rPr>
                <w:b/>
                <w:bCs/>
                <w:color w:val="000000"/>
                <w:sz w:val="18"/>
                <w:szCs w:val="18"/>
              </w:rPr>
              <w:t>22</w:t>
            </w:r>
          </w:p>
        </w:tc>
        <w:tc>
          <w:tcPr>
            <w:tcW w:w="974" w:type="dxa"/>
            <w:vAlign w:val="center"/>
          </w:tcPr>
          <w:p w14:paraId="202AF04A" w14:textId="77777777" w:rsidR="00F769B8" w:rsidRPr="00EC0FBF" w:rsidRDefault="00F769B8" w:rsidP="00A97ADB">
            <w:pPr>
              <w:spacing w:after="0"/>
              <w:rPr>
                <w:b/>
                <w:bCs/>
                <w:color w:val="000000"/>
                <w:sz w:val="18"/>
                <w:szCs w:val="18"/>
              </w:rPr>
            </w:pPr>
            <w:r w:rsidRPr="00EC0FBF">
              <w:rPr>
                <w:b/>
                <w:bCs/>
                <w:color w:val="000000"/>
                <w:sz w:val="18"/>
                <w:szCs w:val="18"/>
                <w:lang w:val="id-ID"/>
              </w:rPr>
              <w:t>202</w:t>
            </w:r>
            <w:r w:rsidRPr="00EC0FBF">
              <w:rPr>
                <w:b/>
                <w:bCs/>
                <w:color w:val="000000"/>
                <w:sz w:val="18"/>
                <w:szCs w:val="18"/>
              </w:rPr>
              <w:t>2</w:t>
            </w:r>
          </w:p>
        </w:tc>
      </w:tr>
      <w:tr w:rsidR="00F769B8" w:rsidRPr="00EC0FBF" w14:paraId="5A76B551" w14:textId="77777777" w:rsidTr="00EC0FBF">
        <w:trPr>
          <w:trHeight w:val="173"/>
          <w:jc w:val="center"/>
        </w:trPr>
        <w:tc>
          <w:tcPr>
            <w:tcW w:w="804" w:type="dxa"/>
          </w:tcPr>
          <w:p w14:paraId="0081A303" w14:textId="77777777" w:rsidR="00F769B8" w:rsidRPr="00EC0FBF" w:rsidRDefault="00F769B8" w:rsidP="00A97ADB">
            <w:pPr>
              <w:spacing w:after="0"/>
              <w:rPr>
                <w:bCs/>
                <w:color w:val="000000"/>
                <w:sz w:val="18"/>
                <w:szCs w:val="18"/>
                <w:lang w:val="id-ID"/>
              </w:rPr>
            </w:pPr>
            <w:r w:rsidRPr="00EC0FBF">
              <w:rPr>
                <w:bCs/>
                <w:color w:val="000000"/>
                <w:sz w:val="18"/>
                <w:szCs w:val="18"/>
                <w:lang w:val="id-ID"/>
              </w:rPr>
              <w:t>1.</w:t>
            </w:r>
          </w:p>
        </w:tc>
        <w:tc>
          <w:tcPr>
            <w:tcW w:w="3327" w:type="dxa"/>
          </w:tcPr>
          <w:p w14:paraId="08574E95" w14:textId="77777777" w:rsidR="00F769B8" w:rsidRPr="00EC0FBF" w:rsidRDefault="00F769B8" w:rsidP="00A97ADB">
            <w:pPr>
              <w:spacing w:after="0"/>
              <w:rPr>
                <w:bCs/>
                <w:color w:val="000000"/>
                <w:sz w:val="18"/>
                <w:szCs w:val="18"/>
                <w:lang w:val="id-ID"/>
              </w:rPr>
            </w:pPr>
            <w:r w:rsidRPr="00EC0FBF">
              <w:rPr>
                <w:bCs/>
                <w:color w:val="000000"/>
                <w:sz w:val="18"/>
                <w:szCs w:val="18"/>
                <w:lang w:val="id-ID"/>
              </w:rPr>
              <w:t>Pemerintah</w:t>
            </w:r>
          </w:p>
          <w:p w14:paraId="186E6F37" w14:textId="77777777" w:rsidR="00F769B8" w:rsidRPr="00EC0FBF" w:rsidRDefault="00F769B8" w:rsidP="00A97ADB">
            <w:pPr>
              <w:numPr>
                <w:ilvl w:val="0"/>
                <w:numId w:val="3"/>
              </w:numPr>
              <w:spacing w:after="0"/>
              <w:rPr>
                <w:bCs/>
                <w:color w:val="000000"/>
                <w:sz w:val="18"/>
                <w:szCs w:val="18"/>
                <w:lang w:val="id-ID"/>
              </w:rPr>
            </w:pPr>
            <w:r w:rsidRPr="00EC0FBF">
              <w:rPr>
                <w:bCs/>
                <w:color w:val="000000"/>
                <w:sz w:val="18"/>
                <w:szCs w:val="18"/>
                <w:lang w:val="id-ID"/>
              </w:rPr>
              <w:t>Pusat</w:t>
            </w:r>
          </w:p>
          <w:p w14:paraId="5FAD6217" w14:textId="77777777" w:rsidR="00F769B8" w:rsidRPr="00EC0FBF" w:rsidRDefault="00F769B8" w:rsidP="00A97ADB">
            <w:pPr>
              <w:numPr>
                <w:ilvl w:val="0"/>
                <w:numId w:val="3"/>
              </w:numPr>
              <w:spacing w:after="0"/>
              <w:rPr>
                <w:bCs/>
                <w:color w:val="000000"/>
                <w:sz w:val="18"/>
                <w:szCs w:val="18"/>
                <w:lang w:val="id-ID"/>
              </w:rPr>
            </w:pPr>
            <w:r w:rsidRPr="00EC0FBF">
              <w:rPr>
                <w:bCs/>
                <w:color w:val="000000"/>
                <w:sz w:val="18"/>
                <w:szCs w:val="18"/>
                <w:lang w:val="id-ID"/>
              </w:rPr>
              <w:t>Daerah</w:t>
            </w:r>
          </w:p>
        </w:tc>
        <w:tc>
          <w:tcPr>
            <w:tcW w:w="1017" w:type="dxa"/>
          </w:tcPr>
          <w:p w14:paraId="1998EB08" w14:textId="77777777" w:rsidR="00F769B8" w:rsidRPr="00EC0FBF" w:rsidRDefault="00F769B8" w:rsidP="00A97ADB">
            <w:pPr>
              <w:spacing w:after="0"/>
              <w:rPr>
                <w:bCs/>
                <w:color w:val="000000"/>
                <w:sz w:val="18"/>
                <w:szCs w:val="18"/>
                <w:lang w:val="id-ID"/>
              </w:rPr>
            </w:pPr>
          </w:p>
          <w:p w14:paraId="1A7D4576" w14:textId="77777777" w:rsidR="00F769B8" w:rsidRPr="00EC0FBF" w:rsidRDefault="00F769B8" w:rsidP="00A97ADB">
            <w:pPr>
              <w:spacing w:after="0"/>
              <w:rPr>
                <w:bCs/>
                <w:color w:val="000000"/>
                <w:sz w:val="18"/>
                <w:szCs w:val="18"/>
              </w:rPr>
            </w:pPr>
            <w:r w:rsidRPr="00EC0FBF">
              <w:rPr>
                <w:bCs/>
                <w:color w:val="000000"/>
                <w:sz w:val="18"/>
                <w:szCs w:val="18"/>
                <w:lang w:val="id-ID"/>
              </w:rPr>
              <w:t>22</w:t>
            </w:r>
            <w:r w:rsidRPr="00EC0FBF">
              <w:rPr>
                <w:bCs/>
                <w:color w:val="000000"/>
                <w:sz w:val="18"/>
                <w:szCs w:val="18"/>
              </w:rPr>
              <w:t>8</w:t>
            </w:r>
          </w:p>
          <w:p w14:paraId="52DE7225" w14:textId="77777777" w:rsidR="00F769B8" w:rsidRPr="00EC0FBF" w:rsidRDefault="00F769B8" w:rsidP="00A97ADB">
            <w:pPr>
              <w:spacing w:after="0"/>
              <w:rPr>
                <w:bCs/>
                <w:color w:val="000000"/>
                <w:sz w:val="18"/>
                <w:szCs w:val="18"/>
              </w:rPr>
            </w:pPr>
            <w:r w:rsidRPr="00EC0FBF">
              <w:rPr>
                <w:bCs/>
                <w:color w:val="000000"/>
                <w:sz w:val="18"/>
                <w:szCs w:val="18"/>
              </w:rPr>
              <w:t>732</w:t>
            </w:r>
          </w:p>
        </w:tc>
        <w:tc>
          <w:tcPr>
            <w:tcW w:w="964" w:type="dxa"/>
          </w:tcPr>
          <w:p w14:paraId="3ACDCAB6" w14:textId="77777777" w:rsidR="00F769B8" w:rsidRPr="00EC0FBF" w:rsidRDefault="00F769B8" w:rsidP="00A97ADB">
            <w:pPr>
              <w:spacing w:after="0"/>
              <w:rPr>
                <w:bCs/>
                <w:color w:val="000000"/>
                <w:sz w:val="18"/>
                <w:szCs w:val="18"/>
                <w:lang w:val="id-ID"/>
              </w:rPr>
            </w:pPr>
          </w:p>
          <w:p w14:paraId="03E676B9" w14:textId="77777777" w:rsidR="00F769B8" w:rsidRPr="00EC0FBF" w:rsidRDefault="00F769B8" w:rsidP="00A97ADB">
            <w:pPr>
              <w:spacing w:after="0"/>
              <w:rPr>
                <w:bCs/>
                <w:color w:val="000000"/>
                <w:sz w:val="18"/>
                <w:szCs w:val="18"/>
              </w:rPr>
            </w:pPr>
            <w:r w:rsidRPr="00EC0FBF">
              <w:rPr>
                <w:bCs/>
                <w:color w:val="000000"/>
                <w:sz w:val="18"/>
                <w:szCs w:val="18"/>
              </w:rPr>
              <w:t>230</w:t>
            </w:r>
          </w:p>
          <w:p w14:paraId="3B653913" w14:textId="77777777" w:rsidR="00F769B8" w:rsidRPr="00EC0FBF" w:rsidRDefault="00F769B8" w:rsidP="00A97ADB">
            <w:pPr>
              <w:spacing w:after="0"/>
              <w:rPr>
                <w:bCs/>
                <w:color w:val="000000"/>
                <w:sz w:val="18"/>
                <w:szCs w:val="18"/>
              </w:rPr>
            </w:pPr>
            <w:r w:rsidRPr="00EC0FBF">
              <w:rPr>
                <w:bCs/>
                <w:color w:val="000000"/>
                <w:sz w:val="18"/>
                <w:szCs w:val="18"/>
              </w:rPr>
              <w:t>773</w:t>
            </w:r>
          </w:p>
        </w:tc>
        <w:tc>
          <w:tcPr>
            <w:tcW w:w="963" w:type="dxa"/>
          </w:tcPr>
          <w:p w14:paraId="354B6BA3" w14:textId="77777777" w:rsidR="00F769B8" w:rsidRPr="00EC0FBF" w:rsidRDefault="00F769B8" w:rsidP="00A97ADB">
            <w:pPr>
              <w:spacing w:after="0"/>
              <w:rPr>
                <w:bCs/>
                <w:color w:val="000000"/>
                <w:sz w:val="18"/>
                <w:szCs w:val="18"/>
                <w:lang w:val="id-ID"/>
              </w:rPr>
            </w:pPr>
          </w:p>
          <w:p w14:paraId="296D2EF9" w14:textId="77777777" w:rsidR="00F769B8" w:rsidRPr="00EC0FBF" w:rsidRDefault="00F769B8" w:rsidP="00A97ADB">
            <w:pPr>
              <w:spacing w:after="0"/>
              <w:rPr>
                <w:bCs/>
                <w:color w:val="000000"/>
                <w:sz w:val="18"/>
                <w:szCs w:val="18"/>
              </w:rPr>
            </w:pPr>
            <w:r w:rsidRPr="00EC0FBF">
              <w:rPr>
                <w:bCs/>
                <w:color w:val="000000"/>
                <w:sz w:val="18"/>
                <w:szCs w:val="18"/>
                <w:lang w:val="id-ID"/>
              </w:rPr>
              <w:t>2</w:t>
            </w:r>
            <w:r w:rsidRPr="00EC0FBF">
              <w:rPr>
                <w:bCs/>
                <w:color w:val="000000"/>
                <w:sz w:val="18"/>
                <w:szCs w:val="18"/>
              </w:rPr>
              <w:t>36</w:t>
            </w:r>
          </w:p>
          <w:p w14:paraId="5CAFC95E" w14:textId="77777777" w:rsidR="00F769B8" w:rsidRPr="00EC0FBF" w:rsidRDefault="00F769B8" w:rsidP="00A97ADB">
            <w:pPr>
              <w:spacing w:after="0"/>
              <w:rPr>
                <w:bCs/>
                <w:color w:val="000000"/>
                <w:sz w:val="18"/>
                <w:szCs w:val="18"/>
              </w:rPr>
            </w:pPr>
            <w:r w:rsidRPr="00EC0FBF">
              <w:rPr>
                <w:bCs/>
                <w:color w:val="000000"/>
                <w:sz w:val="18"/>
                <w:szCs w:val="18"/>
                <w:lang w:val="id-ID"/>
              </w:rPr>
              <w:t>7</w:t>
            </w:r>
            <w:r w:rsidRPr="00EC0FBF">
              <w:rPr>
                <w:bCs/>
                <w:color w:val="000000"/>
                <w:sz w:val="18"/>
                <w:szCs w:val="18"/>
              </w:rPr>
              <w:t>90</w:t>
            </w:r>
          </w:p>
        </w:tc>
        <w:tc>
          <w:tcPr>
            <w:tcW w:w="964" w:type="dxa"/>
          </w:tcPr>
          <w:p w14:paraId="5ECCFCDA" w14:textId="77777777" w:rsidR="00F769B8" w:rsidRPr="00EC0FBF" w:rsidRDefault="00F769B8" w:rsidP="00A97ADB">
            <w:pPr>
              <w:spacing w:after="0"/>
              <w:rPr>
                <w:bCs/>
                <w:color w:val="000000"/>
                <w:sz w:val="18"/>
                <w:szCs w:val="18"/>
                <w:lang w:val="id-ID"/>
              </w:rPr>
            </w:pPr>
          </w:p>
          <w:p w14:paraId="790D3200" w14:textId="77777777" w:rsidR="00F769B8" w:rsidRPr="00EC0FBF" w:rsidRDefault="00F769B8" w:rsidP="00A97ADB">
            <w:pPr>
              <w:spacing w:after="0"/>
              <w:rPr>
                <w:bCs/>
                <w:color w:val="000000"/>
                <w:sz w:val="18"/>
                <w:szCs w:val="18"/>
              </w:rPr>
            </w:pPr>
            <w:r w:rsidRPr="00EC0FBF">
              <w:rPr>
                <w:bCs/>
                <w:color w:val="000000"/>
                <w:sz w:val="18"/>
                <w:szCs w:val="18"/>
                <w:lang w:val="id-ID"/>
              </w:rPr>
              <w:t>2</w:t>
            </w:r>
            <w:r w:rsidRPr="00EC0FBF">
              <w:rPr>
                <w:bCs/>
                <w:color w:val="000000"/>
                <w:sz w:val="18"/>
                <w:szCs w:val="18"/>
              </w:rPr>
              <w:t>41</w:t>
            </w:r>
          </w:p>
          <w:p w14:paraId="0A441F0B" w14:textId="77777777" w:rsidR="00F769B8" w:rsidRPr="00EC0FBF" w:rsidRDefault="00F769B8" w:rsidP="00A97ADB">
            <w:pPr>
              <w:spacing w:after="0"/>
              <w:rPr>
                <w:bCs/>
                <w:color w:val="000000"/>
                <w:sz w:val="18"/>
                <w:szCs w:val="18"/>
              </w:rPr>
            </w:pPr>
            <w:r w:rsidRPr="00EC0FBF">
              <w:rPr>
                <w:bCs/>
                <w:color w:val="000000"/>
                <w:sz w:val="18"/>
                <w:szCs w:val="18"/>
              </w:rPr>
              <w:t>817</w:t>
            </w:r>
          </w:p>
        </w:tc>
        <w:tc>
          <w:tcPr>
            <w:tcW w:w="974" w:type="dxa"/>
          </w:tcPr>
          <w:p w14:paraId="726791FB" w14:textId="77777777" w:rsidR="00F769B8" w:rsidRPr="00EC0FBF" w:rsidRDefault="00F769B8" w:rsidP="00A97ADB">
            <w:pPr>
              <w:spacing w:after="0"/>
              <w:rPr>
                <w:bCs/>
                <w:color w:val="000000"/>
                <w:sz w:val="18"/>
                <w:szCs w:val="18"/>
                <w:lang w:val="id-ID"/>
              </w:rPr>
            </w:pPr>
          </w:p>
          <w:p w14:paraId="0A5831BD" w14:textId="77777777" w:rsidR="00F769B8" w:rsidRPr="00EC0FBF" w:rsidRDefault="00F769B8" w:rsidP="00A97ADB">
            <w:pPr>
              <w:spacing w:after="0"/>
              <w:rPr>
                <w:bCs/>
                <w:color w:val="000000"/>
                <w:sz w:val="18"/>
                <w:szCs w:val="18"/>
              </w:rPr>
            </w:pPr>
            <w:r w:rsidRPr="00EC0FBF">
              <w:rPr>
                <w:bCs/>
                <w:color w:val="000000"/>
                <w:sz w:val="18"/>
                <w:szCs w:val="18"/>
                <w:lang w:val="id-ID"/>
              </w:rPr>
              <w:t>2</w:t>
            </w:r>
            <w:r w:rsidRPr="00EC0FBF">
              <w:rPr>
                <w:bCs/>
                <w:color w:val="000000"/>
                <w:sz w:val="18"/>
                <w:szCs w:val="18"/>
              </w:rPr>
              <w:t>42</w:t>
            </w:r>
          </w:p>
          <w:p w14:paraId="7478D455" w14:textId="77777777" w:rsidR="00F769B8" w:rsidRPr="00EC0FBF" w:rsidRDefault="00F769B8" w:rsidP="00A97ADB">
            <w:pPr>
              <w:spacing w:after="0"/>
              <w:rPr>
                <w:bCs/>
                <w:color w:val="000000"/>
                <w:sz w:val="18"/>
                <w:szCs w:val="18"/>
              </w:rPr>
            </w:pPr>
            <w:r w:rsidRPr="00EC0FBF">
              <w:rPr>
                <w:bCs/>
                <w:color w:val="000000"/>
                <w:sz w:val="18"/>
                <w:szCs w:val="18"/>
              </w:rPr>
              <w:t>849</w:t>
            </w:r>
          </w:p>
        </w:tc>
      </w:tr>
      <w:tr w:rsidR="00F769B8" w:rsidRPr="00EC0FBF" w14:paraId="56175638" w14:textId="77777777" w:rsidTr="00EC0FBF">
        <w:trPr>
          <w:trHeight w:val="173"/>
          <w:jc w:val="center"/>
        </w:trPr>
        <w:tc>
          <w:tcPr>
            <w:tcW w:w="804" w:type="dxa"/>
          </w:tcPr>
          <w:p w14:paraId="1716C8C2" w14:textId="77777777" w:rsidR="00F769B8" w:rsidRPr="00EC0FBF" w:rsidRDefault="00F769B8" w:rsidP="00A97ADB">
            <w:pPr>
              <w:spacing w:after="0"/>
              <w:rPr>
                <w:bCs/>
                <w:color w:val="000000"/>
                <w:sz w:val="18"/>
                <w:szCs w:val="18"/>
                <w:lang w:val="id-ID"/>
              </w:rPr>
            </w:pPr>
            <w:r w:rsidRPr="00EC0FBF">
              <w:rPr>
                <w:bCs/>
                <w:color w:val="000000"/>
                <w:sz w:val="18"/>
                <w:szCs w:val="18"/>
                <w:lang w:val="id-ID"/>
              </w:rPr>
              <w:t>2.</w:t>
            </w:r>
          </w:p>
        </w:tc>
        <w:tc>
          <w:tcPr>
            <w:tcW w:w="3327" w:type="dxa"/>
          </w:tcPr>
          <w:p w14:paraId="60207645" w14:textId="77777777" w:rsidR="00F769B8" w:rsidRPr="00EC0FBF" w:rsidRDefault="00F769B8" w:rsidP="00A97ADB">
            <w:pPr>
              <w:spacing w:after="0"/>
              <w:rPr>
                <w:bCs/>
                <w:color w:val="000000"/>
                <w:sz w:val="18"/>
                <w:szCs w:val="18"/>
                <w:lang w:val="id-ID"/>
              </w:rPr>
            </w:pPr>
            <w:proofErr w:type="spellStart"/>
            <w:r w:rsidRPr="00EC0FBF">
              <w:rPr>
                <w:bCs/>
                <w:color w:val="000000"/>
                <w:sz w:val="18"/>
                <w:szCs w:val="18"/>
              </w:rPr>
              <w:t>Pihak</w:t>
            </w:r>
            <w:proofErr w:type="spellEnd"/>
            <w:r w:rsidRPr="00EC0FBF">
              <w:rPr>
                <w:bCs/>
                <w:color w:val="000000"/>
                <w:sz w:val="18"/>
                <w:szCs w:val="18"/>
              </w:rPr>
              <w:t xml:space="preserve"> </w:t>
            </w:r>
            <w:r w:rsidRPr="00EC0FBF">
              <w:rPr>
                <w:bCs/>
                <w:color w:val="000000"/>
                <w:sz w:val="18"/>
                <w:szCs w:val="18"/>
                <w:lang w:val="id-ID"/>
              </w:rPr>
              <w:t>Swasta</w:t>
            </w:r>
          </w:p>
        </w:tc>
        <w:tc>
          <w:tcPr>
            <w:tcW w:w="1017" w:type="dxa"/>
          </w:tcPr>
          <w:p w14:paraId="58660CF5" w14:textId="77777777" w:rsidR="00F769B8" w:rsidRPr="00EC0FBF" w:rsidRDefault="00F769B8" w:rsidP="00A97ADB">
            <w:pPr>
              <w:spacing w:after="0"/>
              <w:rPr>
                <w:bCs/>
                <w:color w:val="000000"/>
                <w:sz w:val="18"/>
                <w:szCs w:val="18"/>
              </w:rPr>
            </w:pPr>
            <w:r w:rsidRPr="00EC0FBF">
              <w:rPr>
                <w:bCs/>
                <w:color w:val="000000"/>
                <w:sz w:val="18"/>
                <w:szCs w:val="18"/>
              </w:rPr>
              <w:t>1384</w:t>
            </w:r>
          </w:p>
        </w:tc>
        <w:tc>
          <w:tcPr>
            <w:tcW w:w="964" w:type="dxa"/>
          </w:tcPr>
          <w:p w14:paraId="5E0BEF50" w14:textId="77777777" w:rsidR="00F769B8" w:rsidRPr="00EC0FBF" w:rsidRDefault="00F769B8" w:rsidP="00A97ADB">
            <w:pPr>
              <w:spacing w:after="0"/>
              <w:rPr>
                <w:bCs/>
                <w:color w:val="000000"/>
                <w:sz w:val="18"/>
                <w:szCs w:val="18"/>
              </w:rPr>
            </w:pPr>
            <w:r w:rsidRPr="00EC0FBF">
              <w:rPr>
                <w:bCs/>
                <w:color w:val="000000"/>
                <w:sz w:val="18"/>
                <w:szCs w:val="18"/>
                <w:lang w:val="id-ID"/>
              </w:rPr>
              <w:t>1.</w:t>
            </w:r>
            <w:r w:rsidRPr="00EC0FBF">
              <w:rPr>
                <w:bCs/>
                <w:color w:val="000000"/>
                <w:sz w:val="18"/>
                <w:szCs w:val="18"/>
              </w:rPr>
              <w:t>445</w:t>
            </w:r>
          </w:p>
        </w:tc>
        <w:tc>
          <w:tcPr>
            <w:tcW w:w="963" w:type="dxa"/>
          </w:tcPr>
          <w:p w14:paraId="0AE8C7E0" w14:textId="77777777" w:rsidR="00F769B8" w:rsidRPr="00EC0FBF" w:rsidRDefault="00F769B8" w:rsidP="00A97ADB">
            <w:pPr>
              <w:spacing w:after="0"/>
              <w:rPr>
                <w:bCs/>
                <w:color w:val="000000"/>
                <w:sz w:val="18"/>
                <w:szCs w:val="18"/>
              </w:rPr>
            </w:pPr>
            <w:r w:rsidRPr="00EC0FBF">
              <w:rPr>
                <w:bCs/>
                <w:color w:val="000000"/>
                <w:sz w:val="18"/>
                <w:szCs w:val="18"/>
                <w:lang w:val="id-ID"/>
              </w:rPr>
              <w:t>1.</w:t>
            </w:r>
            <w:r w:rsidRPr="00EC0FBF">
              <w:rPr>
                <w:bCs/>
                <w:color w:val="000000"/>
                <w:sz w:val="18"/>
                <w:szCs w:val="18"/>
              </w:rPr>
              <w:t>496</w:t>
            </w:r>
          </w:p>
        </w:tc>
        <w:tc>
          <w:tcPr>
            <w:tcW w:w="964" w:type="dxa"/>
          </w:tcPr>
          <w:p w14:paraId="1F48A0DD" w14:textId="77777777" w:rsidR="00F769B8" w:rsidRPr="00EC0FBF" w:rsidRDefault="00F769B8" w:rsidP="00A97ADB">
            <w:pPr>
              <w:spacing w:after="0"/>
              <w:rPr>
                <w:bCs/>
                <w:color w:val="000000"/>
                <w:sz w:val="18"/>
                <w:szCs w:val="18"/>
              </w:rPr>
            </w:pPr>
            <w:r w:rsidRPr="00EC0FBF">
              <w:rPr>
                <w:bCs/>
                <w:color w:val="000000"/>
                <w:sz w:val="18"/>
                <w:szCs w:val="18"/>
                <w:lang w:val="id-ID"/>
              </w:rPr>
              <w:t>1.</w:t>
            </w:r>
            <w:r w:rsidRPr="00EC0FBF">
              <w:rPr>
                <w:bCs/>
                <w:color w:val="000000"/>
                <w:sz w:val="18"/>
                <w:szCs w:val="18"/>
              </w:rPr>
              <w:t>503</w:t>
            </w:r>
          </w:p>
        </w:tc>
        <w:tc>
          <w:tcPr>
            <w:tcW w:w="974" w:type="dxa"/>
          </w:tcPr>
          <w:p w14:paraId="404FF283" w14:textId="77777777" w:rsidR="00F769B8" w:rsidRPr="00EC0FBF" w:rsidRDefault="00F769B8" w:rsidP="00A97ADB">
            <w:pPr>
              <w:spacing w:after="0"/>
              <w:rPr>
                <w:bCs/>
                <w:color w:val="000000"/>
                <w:sz w:val="18"/>
                <w:szCs w:val="18"/>
              </w:rPr>
            </w:pPr>
            <w:r w:rsidRPr="00EC0FBF">
              <w:rPr>
                <w:bCs/>
                <w:color w:val="000000"/>
                <w:sz w:val="18"/>
                <w:szCs w:val="18"/>
                <w:lang w:val="id-ID"/>
              </w:rPr>
              <w:t>1.</w:t>
            </w:r>
            <w:r w:rsidRPr="00EC0FBF">
              <w:rPr>
                <w:bCs/>
                <w:color w:val="000000"/>
                <w:sz w:val="18"/>
                <w:szCs w:val="18"/>
              </w:rPr>
              <w:t>545</w:t>
            </w:r>
          </w:p>
        </w:tc>
      </w:tr>
      <w:tr w:rsidR="00F769B8" w:rsidRPr="00EC0FBF" w14:paraId="71BA5209" w14:textId="77777777" w:rsidTr="00EC0FBF">
        <w:trPr>
          <w:trHeight w:val="173"/>
          <w:jc w:val="center"/>
        </w:trPr>
        <w:tc>
          <w:tcPr>
            <w:tcW w:w="4131" w:type="dxa"/>
            <w:gridSpan w:val="2"/>
          </w:tcPr>
          <w:p w14:paraId="585378E3" w14:textId="77777777" w:rsidR="00F769B8" w:rsidRPr="00EC0FBF" w:rsidRDefault="00F769B8" w:rsidP="00A97ADB">
            <w:pPr>
              <w:spacing w:after="0"/>
              <w:rPr>
                <w:b/>
                <w:bCs/>
                <w:color w:val="000000"/>
                <w:sz w:val="18"/>
                <w:szCs w:val="18"/>
                <w:lang w:val="id-ID"/>
              </w:rPr>
            </w:pPr>
            <w:r w:rsidRPr="00EC0FBF">
              <w:rPr>
                <w:b/>
                <w:bCs/>
                <w:color w:val="000000"/>
                <w:sz w:val="18"/>
                <w:szCs w:val="18"/>
                <w:lang w:val="id-ID"/>
              </w:rPr>
              <w:t>Total</w:t>
            </w:r>
          </w:p>
        </w:tc>
        <w:tc>
          <w:tcPr>
            <w:tcW w:w="1017" w:type="dxa"/>
          </w:tcPr>
          <w:p w14:paraId="15516E70" w14:textId="77777777" w:rsidR="00F769B8" w:rsidRPr="00EC0FBF" w:rsidRDefault="00F769B8" w:rsidP="00A97ADB">
            <w:pPr>
              <w:spacing w:after="0"/>
              <w:rPr>
                <w:b/>
                <w:bCs/>
                <w:color w:val="000000"/>
                <w:sz w:val="18"/>
                <w:szCs w:val="18"/>
              </w:rPr>
            </w:pPr>
            <w:r w:rsidRPr="00EC0FBF">
              <w:rPr>
                <w:b/>
                <w:bCs/>
                <w:color w:val="000000"/>
                <w:sz w:val="18"/>
                <w:szCs w:val="18"/>
                <w:lang w:val="id-ID"/>
              </w:rPr>
              <w:t>2.</w:t>
            </w:r>
            <w:r w:rsidRPr="00EC0FBF">
              <w:rPr>
                <w:b/>
                <w:bCs/>
                <w:color w:val="000000"/>
                <w:sz w:val="18"/>
                <w:szCs w:val="18"/>
              </w:rPr>
              <w:t>344</w:t>
            </w:r>
          </w:p>
        </w:tc>
        <w:tc>
          <w:tcPr>
            <w:tcW w:w="964" w:type="dxa"/>
          </w:tcPr>
          <w:p w14:paraId="70068D96" w14:textId="77777777" w:rsidR="00F769B8" w:rsidRPr="00EC0FBF" w:rsidRDefault="00F769B8" w:rsidP="00A97ADB">
            <w:pPr>
              <w:spacing w:after="0"/>
              <w:rPr>
                <w:b/>
                <w:bCs/>
                <w:color w:val="000000"/>
                <w:sz w:val="18"/>
                <w:szCs w:val="18"/>
              </w:rPr>
            </w:pPr>
            <w:r w:rsidRPr="00EC0FBF">
              <w:rPr>
                <w:b/>
                <w:bCs/>
                <w:color w:val="000000"/>
                <w:sz w:val="18"/>
                <w:szCs w:val="18"/>
                <w:lang w:val="id-ID"/>
              </w:rPr>
              <w:t>2.</w:t>
            </w:r>
            <w:r w:rsidRPr="00EC0FBF">
              <w:rPr>
                <w:b/>
                <w:bCs/>
                <w:color w:val="000000"/>
                <w:sz w:val="18"/>
                <w:szCs w:val="18"/>
              </w:rPr>
              <w:t>448</w:t>
            </w:r>
          </w:p>
        </w:tc>
        <w:tc>
          <w:tcPr>
            <w:tcW w:w="963" w:type="dxa"/>
          </w:tcPr>
          <w:p w14:paraId="46729799" w14:textId="77777777" w:rsidR="00F769B8" w:rsidRPr="00EC0FBF" w:rsidRDefault="00F769B8" w:rsidP="00A97ADB">
            <w:pPr>
              <w:spacing w:after="0"/>
              <w:rPr>
                <w:b/>
                <w:bCs/>
                <w:color w:val="000000"/>
                <w:sz w:val="18"/>
                <w:szCs w:val="18"/>
              </w:rPr>
            </w:pPr>
            <w:r w:rsidRPr="00EC0FBF">
              <w:rPr>
                <w:b/>
                <w:bCs/>
                <w:color w:val="000000"/>
                <w:sz w:val="18"/>
                <w:szCs w:val="18"/>
                <w:lang w:val="id-ID"/>
              </w:rPr>
              <w:t>2.</w:t>
            </w:r>
            <w:r w:rsidRPr="00EC0FBF">
              <w:rPr>
                <w:b/>
                <w:bCs/>
                <w:color w:val="000000"/>
                <w:sz w:val="18"/>
                <w:szCs w:val="18"/>
              </w:rPr>
              <w:t>522</w:t>
            </w:r>
          </w:p>
        </w:tc>
        <w:tc>
          <w:tcPr>
            <w:tcW w:w="964" w:type="dxa"/>
          </w:tcPr>
          <w:p w14:paraId="352E95D6" w14:textId="77777777" w:rsidR="00F769B8" w:rsidRPr="00EC0FBF" w:rsidRDefault="00F769B8" w:rsidP="00A97ADB">
            <w:pPr>
              <w:spacing w:after="0"/>
              <w:rPr>
                <w:b/>
                <w:bCs/>
                <w:color w:val="000000"/>
                <w:sz w:val="18"/>
                <w:szCs w:val="18"/>
              </w:rPr>
            </w:pPr>
            <w:r w:rsidRPr="00EC0FBF">
              <w:rPr>
                <w:b/>
                <w:bCs/>
                <w:color w:val="000000"/>
                <w:sz w:val="18"/>
                <w:szCs w:val="18"/>
                <w:lang w:val="id-ID"/>
              </w:rPr>
              <w:t>2.</w:t>
            </w:r>
            <w:r w:rsidRPr="00EC0FBF">
              <w:rPr>
                <w:b/>
                <w:bCs/>
                <w:color w:val="000000"/>
                <w:sz w:val="18"/>
                <w:szCs w:val="18"/>
              </w:rPr>
              <w:t>561</w:t>
            </w:r>
          </w:p>
        </w:tc>
        <w:tc>
          <w:tcPr>
            <w:tcW w:w="974" w:type="dxa"/>
          </w:tcPr>
          <w:p w14:paraId="5736F0A2" w14:textId="77777777" w:rsidR="00F769B8" w:rsidRPr="00EC0FBF" w:rsidRDefault="00F769B8" w:rsidP="00A97ADB">
            <w:pPr>
              <w:spacing w:after="0"/>
              <w:rPr>
                <w:b/>
                <w:bCs/>
                <w:color w:val="000000"/>
                <w:sz w:val="18"/>
                <w:szCs w:val="18"/>
              </w:rPr>
            </w:pPr>
            <w:r w:rsidRPr="00EC0FBF">
              <w:rPr>
                <w:b/>
                <w:bCs/>
                <w:color w:val="000000"/>
                <w:sz w:val="18"/>
                <w:szCs w:val="18"/>
                <w:lang w:val="id-ID"/>
              </w:rPr>
              <w:t>2.</w:t>
            </w:r>
            <w:r w:rsidRPr="00EC0FBF">
              <w:rPr>
                <w:b/>
                <w:bCs/>
                <w:color w:val="000000"/>
                <w:sz w:val="18"/>
                <w:szCs w:val="18"/>
              </w:rPr>
              <w:t>636</w:t>
            </w:r>
          </w:p>
        </w:tc>
      </w:tr>
    </w:tbl>
    <w:p w14:paraId="13EA25A6" w14:textId="0FB94AAE" w:rsidR="00F769B8" w:rsidRPr="00EC0FBF" w:rsidRDefault="00F769B8" w:rsidP="00A97ADB">
      <w:pPr>
        <w:rPr>
          <w:bCs/>
          <w:color w:val="000000"/>
          <w:sz w:val="18"/>
          <w:szCs w:val="18"/>
          <w:lang w:val="id-ID"/>
        </w:rPr>
      </w:pPr>
      <w:r w:rsidRPr="00EC0FBF">
        <w:rPr>
          <w:bCs/>
          <w:color w:val="000000"/>
          <w:sz w:val="18"/>
          <w:szCs w:val="18"/>
          <w:lang w:val="id-ID"/>
        </w:rPr>
        <w:t>Sumber: Kemenkes</w:t>
      </w:r>
      <w:r w:rsidRPr="00EC0FBF">
        <w:rPr>
          <w:bCs/>
          <w:color w:val="000000"/>
          <w:sz w:val="18"/>
          <w:szCs w:val="18"/>
        </w:rPr>
        <w:t xml:space="preserve"> RI</w:t>
      </w:r>
      <w:r w:rsidRPr="00EC0FBF">
        <w:rPr>
          <w:bCs/>
          <w:color w:val="000000"/>
          <w:sz w:val="18"/>
          <w:szCs w:val="18"/>
          <w:lang w:val="id-ID"/>
        </w:rPr>
        <w:t xml:space="preserve"> (202</w:t>
      </w:r>
      <w:r w:rsidRPr="00EC0FBF">
        <w:rPr>
          <w:bCs/>
          <w:color w:val="000000"/>
          <w:sz w:val="18"/>
          <w:szCs w:val="18"/>
        </w:rPr>
        <w:t>4</w:t>
      </w:r>
      <w:r w:rsidRPr="00EC0FBF">
        <w:rPr>
          <w:bCs/>
          <w:color w:val="000000"/>
          <w:sz w:val="18"/>
          <w:szCs w:val="18"/>
          <w:lang w:val="id-ID"/>
        </w:rPr>
        <w:t>)</w:t>
      </w:r>
    </w:p>
    <w:p w14:paraId="7870D915" w14:textId="77777777" w:rsidR="00EC0FBF" w:rsidRDefault="00EC0FBF" w:rsidP="00A97ADB">
      <w:pPr>
        <w:pStyle w:val="Caption"/>
        <w:spacing w:after="240"/>
        <w:jc w:val="both"/>
        <w:rPr>
          <w:color w:val="000000"/>
          <w:sz w:val="20"/>
          <w:szCs w:val="20"/>
          <w:lang w:val="id-ID"/>
        </w:rPr>
        <w:sectPr w:rsidR="00EC0FBF" w:rsidSect="00EC0FBF">
          <w:headerReference w:type="default" r:id="rId11"/>
          <w:footerReference w:type="default" r:id="rId12"/>
          <w:footerReference w:type="first" r:id="rId13"/>
          <w:type w:val="continuous"/>
          <w:pgSz w:w="11906" w:h="16838"/>
          <w:pgMar w:top="1278" w:right="1418" w:bottom="1418" w:left="1418" w:header="709" w:footer="0" w:gutter="0"/>
          <w:pgNumType w:start="6803"/>
          <w:cols w:space="720"/>
          <w:docGrid w:linePitch="360"/>
        </w:sectPr>
      </w:pPr>
    </w:p>
    <w:p w14:paraId="6054A1E9" w14:textId="1F040642" w:rsidR="00A038EA" w:rsidRPr="00A038EA" w:rsidRDefault="00A038EA" w:rsidP="00A97ADB">
      <w:pPr>
        <w:pStyle w:val="Caption"/>
        <w:spacing w:after="240"/>
        <w:jc w:val="both"/>
        <w:rPr>
          <w:color w:val="000000"/>
          <w:sz w:val="20"/>
          <w:szCs w:val="20"/>
          <w:lang w:val="id-ID"/>
        </w:rPr>
      </w:pPr>
      <w:r w:rsidRPr="00A038EA">
        <w:rPr>
          <w:color w:val="000000"/>
          <w:sz w:val="20"/>
          <w:szCs w:val="20"/>
          <w:lang w:val="id-ID"/>
        </w:rPr>
        <w:lastRenderedPageBreak/>
        <w:t>Dari tabel di atas dapat dilihat bahwa pertumbuhan jumlah rumah sakit swasta lebih pesat dibandingkan dengan rumah sakit pemerintah. Fenomena ini juga terlihat di Provinsi Sumatera Utara, yang pada tahun 2023 memiliki 222 rumah sakit, di mana 159 di antaranya merupakan rumah sakit swasta (Kemenkes RI, 2024). Khusus di Kota Medan, terdapat 74 rumah sakit yang terdiri atas 56 rumah sakit umum dan 18 rumah sakit khusus (Dinkes Provsu, 2024). Hal ini menunjukkan bahwa keberadaan rumah sakit swasta semakin mendominasi dan menjadi pilihan masyarakat.</w:t>
      </w:r>
    </w:p>
    <w:p w14:paraId="5108EAE3" w14:textId="77777777" w:rsidR="00A038EA" w:rsidRPr="00A038EA" w:rsidRDefault="00A038EA" w:rsidP="00A97ADB">
      <w:pPr>
        <w:pStyle w:val="Caption"/>
        <w:spacing w:after="240"/>
        <w:jc w:val="both"/>
        <w:rPr>
          <w:color w:val="000000"/>
          <w:sz w:val="20"/>
          <w:szCs w:val="20"/>
          <w:lang w:val="id-ID"/>
        </w:rPr>
      </w:pPr>
      <w:r w:rsidRPr="00A038EA">
        <w:rPr>
          <w:color w:val="000000"/>
          <w:sz w:val="20"/>
          <w:szCs w:val="20"/>
          <w:lang w:val="id-ID"/>
        </w:rPr>
        <w:t>Namun, keberadaan rumah sakit dalam jumlah yang semakin banyak tidak serta-merta menjamin kepuasan masyarakat. Faktor kualitas pelayanan tetap menjadi tolak ukur utama dalam menentukan kepercayaan pasien terhadap rumah sakit. Kualitas pelayanan sendiri dapat diukur dari lima dimensi utama, yaitu: reliability, tangibles, responsiveness, assurance, dan empathy (Lupiyoadi, 2016). Pertama, reliability berarti kemampuan rumah sakit memberikan pelayanan sesuai janji secara akurat dan terpercaya. Kedua, tangibles mengacu pada penampilan sarana, prasarana, serta lingkungan fisik rumah sakit. Ketiga, responsiveness adalah kemampuan rumah sakit memberikan pelayanan cepat, tepat, dan informatif. Keempat, assurance merujuk pada pengetahuan, sikap sopan, dan kemampuan pegawai dalam menumbuhkan rasa percaya pasien. Kelima, empathy menunjukkan kepedulian tulus dan perhatian personal kepada pasien.</w:t>
      </w:r>
    </w:p>
    <w:p w14:paraId="3CEB89F4" w14:textId="77777777" w:rsidR="00A038EA" w:rsidRPr="00A038EA" w:rsidRDefault="00A038EA" w:rsidP="00A97ADB">
      <w:pPr>
        <w:pStyle w:val="Caption"/>
        <w:spacing w:after="240"/>
        <w:jc w:val="both"/>
        <w:rPr>
          <w:color w:val="000000"/>
          <w:sz w:val="20"/>
          <w:szCs w:val="20"/>
          <w:lang w:val="id-ID"/>
        </w:rPr>
      </w:pPr>
      <w:r w:rsidRPr="00A038EA">
        <w:rPr>
          <w:color w:val="000000"/>
          <w:sz w:val="20"/>
          <w:szCs w:val="20"/>
          <w:lang w:val="id-ID"/>
        </w:rPr>
        <w:t>Selain lima dimensi tersebut, Saladin (2016) menambahkan ada sepuluh faktor lain yang juga memengaruhi kualitas pelayanan rumah sakit, di antaranya kesiapan sarana, komunikasi yang baik, keterampilan karyawan, hubungan baik dengan konsumen, orientasi pada pasien, kecepatan tanggap, keamanan, serta kemampuan memahami keinginan konsumen. Artinya, pelayanan kesehatan tidak hanya bergantung pada aspek medis semata, tetapi juga melibatkan faktor non-medis yang berhubungan langsung dengan kenyamanan dan kepuasan pasien.</w:t>
      </w:r>
    </w:p>
    <w:p w14:paraId="41EDD2D7" w14:textId="77777777" w:rsidR="00A038EA" w:rsidRPr="00A038EA" w:rsidRDefault="00A038EA" w:rsidP="00A97ADB">
      <w:pPr>
        <w:pStyle w:val="Caption"/>
        <w:spacing w:after="240"/>
        <w:jc w:val="both"/>
        <w:rPr>
          <w:color w:val="000000"/>
          <w:sz w:val="20"/>
          <w:szCs w:val="20"/>
          <w:lang w:val="id-ID"/>
        </w:rPr>
      </w:pPr>
      <w:r w:rsidRPr="00A038EA">
        <w:rPr>
          <w:color w:val="000000"/>
          <w:sz w:val="20"/>
          <w:szCs w:val="20"/>
          <w:lang w:val="id-ID"/>
        </w:rPr>
        <w:t>Di samping menjaga kualitas pelayanan, rumah sakit juga perlu memiliki brand equity atau citra merek yang kuat. Brand equity menjadi aspek penting dalam menciptakan daya tarik bagi calon pasien maupun mempertahankan pasien lama. Rumah sakit dengan brand equity yang baik akan lebih mudah menarik minat kunjungan ulang pasien. Hal ini sesuai dengan pendapat Kusumaningrum (2019) bahwa citra jasa yang baik akan meningkatkan ketertarikan masyarakat untuk berkunjung.</w:t>
      </w:r>
    </w:p>
    <w:p w14:paraId="2E5081D1" w14:textId="77777777" w:rsidR="00A038EA" w:rsidRPr="00A038EA" w:rsidRDefault="00A038EA" w:rsidP="00A97ADB">
      <w:pPr>
        <w:pStyle w:val="Caption"/>
        <w:spacing w:after="240"/>
        <w:jc w:val="both"/>
        <w:rPr>
          <w:color w:val="000000"/>
          <w:sz w:val="20"/>
          <w:szCs w:val="20"/>
          <w:lang w:val="id-ID"/>
        </w:rPr>
      </w:pPr>
      <w:r w:rsidRPr="00A038EA">
        <w:rPr>
          <w:color w:val="000000"/>
          <w:sz w:val="20"/>
          <w:szCs w:val="20"/>
          <w:lang w:val="id-ID"/>
        </w:rPr>
        <w:t>Menurut Tjiptono (2019), minat pembelian ulang atau kunjungan ulang mencerminkan keinginan pasien untuk kembali menggunakan layanan rumah sakit di masa mendatang. Perilaku kunjungan ulang biasanya berkaitan erat dengan merek tertentu yang dirasakan memberikan manfaat atau kepuasan. Oleh karena itu, brand equity yang kuat menjadi modal penting untuk menjaga keberlanjutan kunjungan pasien.</w:t>
      </w:r>
    </w:p>
    <w:p w14:paraId="0FD14981" w14:textId="77777777" w:rsidR="00A038EA" w:rsidRPr="00A038EA" w:rsidRDefault="00A038EA" w:rsidP="00A97ADB">
      <w:pPr>
        <w:pStyle w:val="Caption"/>
        <w:spacing w:after="240"/>
        <w:jc w:val="both"/>
        <w:rPr>
          <w:color w:val="000000"/>
          <w:sz w:val="20"/>
          <w:szCs w:val="20"/>
          <w:lang w:val="id-ID"/>
        </w:rPr>
      </w:pPr>
      <w:r w:rsidRPr="00A038EA">
        <w:rPr>
          <w:color w:val="000000"/>
          <w:sz w:val="20"/>
          <w:szCs w:val="20"/>
          <w:lang w:val="id-ID"/>
        </w:rPr>
        <w:t>Brand equity sendiri didefinisikan sebagai serangkaian aset dan liabilitas merek yang terkait dengan nama maupun simbolnya, yang dapat menambah atau mengurangi nilai suatu produk atau jasa di mata konsumen (Durianto et al., 2017). Dengan brand equity yang baik, rumah sakit dapat menciptakan nilai tambah bagi pasien. Pasien yang merasa puas cenderung tidak hanya menggunakan layanan berulang kali, tetapi juga merekomendasikan rumah sakit tersebut kepada orang lain (Arif, 2017).</w:t>
      </w:r>
    </w:p>
    <w:p w14:paraId="1E51BB31" w14:textId="77777777" w:rsidR="00A038EA" w:rsidRPr="00A038EA" w:rsidRDefault="00A038EA" w:rsidP="00A97ADB">
      <w:pPr>
        <w:pStyle w:val="Caption"/>
        <w:spacing w:after="240"/>
        <w:jc w:val="both"/>
        <w:rPr>
          <w:color w:val="000000"/>
          <w:sz w:val="20"/>
          <w:szCs w:val="20"/>
          <w:lang w:val="id-ID"/>
        </w:rPr>
      </w:pPr>
      <w:r w:rsidRPr="00A038EA">
        <w:rPr>
          <w:color w:val="000000"/>
          <w:sz w:val="20"/>
          <w:szCs w:val="20"/>
          <w:lang w:val="id-ID"/>
        </w:rPr>
        <w:t>Lovelock (dalam Arif, 2017) juga menekankan bahwa pasien akan membandingkan layanan yang diterima dengan harapannya. Bila layanan dianggap sesuai atau melebihi harapan, pasien akan kembali menggunakan jasa rumah sakit. Namun, bila layanan jauh dari harapan, pasien cenderung mencari alternatif lain.</w:t>
      </w:r>
    </w:p>
    <w:p w14:paraId="1616BDA4" w14:textId="77777777" w:rsidR="00A038EA" w:rsidRPr="00A038EA" w:rsidRDefault="00A038EA" w:rsidP="00A97ADB">
      <w:pPr>
        <w:pStyle w:val="Caption"/>
        <w:spacing w:after="240"/>
        <w:jc w:val="both"/>
        <w:rPr>
          <w:color w:val="000000"/>
          <w:sz w:val="20"/>
          <w:szCs w:val="20"/>
          <w:lang w:val="id-ID"/>
        </w:rPr>
      </w:pPr>
      <w:r w:rsidRPr="00A038EA">
        <w:rPr>
          <w:color w:val="000000"/>
          <w:sz w:val="20"/>
          <w:szCs w:val="20"/>
          <w:lang w:val="id-ID"/>
        </w:rPr>
        <w:t>Sejumlah penelitian sebelumnya mendukung pentingnya brand equity. Armadani dkk. (2018) menemukan adanya hubungan signifikan antara brand awareness, brand association, dan perceived quality terhadap keputusan memanfaatkan layanan klinik laktasi. Penelitian Abbas dkk. (2019) juga menunjukkan adanya pengaruh signifikan dari elemen brand awareness, perceived quality, brand association, dan brand loyalty terhadap keputusan pemanfaatan layanan rawat jalan.</w:t>
      </w:r>
    </w:p>
    <w:p w14:paraId="23846666" w14:textId="77777777" w:rsidR="00A038EA" w:rsidRPr="00A038EA" w:rsidRDefault="00A038EA" w:rsidP="00A97ADB">
      <w:pPr>
        <w:pStyle w:val="Caption"/>
        <w:spacing w:after="240"/>
        <w:jc w:val="both"/>
        <w:rPr>
          <w:color w:val="000000"/>
          <w:sz w:val="20"/>
          <w:szCs w:val="20"/>
          <w:lang w:val="id-ID"/>
        </w:rPr>
      </w:pPr>
      <w:r w:rsidRPr="00A038EA">
        <w:rPr>
          <w:color w:val="000000"/>
          <w:sz w:val="20"/>
          <w:szCs w:val="20"/>
          <w:lang w:val="id-ID"/>
        </w:rPr>
        <w:t>Dalam konteks teori minat, kualitas pelayanan dan brand equity sama-sama berfungsi sebagai stimulus yang membentuk persepsi positif konsumen. Stimulus ini kemudian memengaruhi sikap, yang pada akhirnya menimbulkan minat beli atau minat kunjung (Kotler &amp; Keller, 2019). Meski demikian, menurut Lovelock, citra merek yang baik tidak akan cukup kuat bila kualitas pelayanan yang dirasakan pasien buruk. Hal ini dibuktikan oleh Purwanto et al. (2022) yang menemukan bahwa citra rumah sakit dan kualitas pelayanan, baik secara parsial maupun simultan, berpengaruh terhadap minat pasien untuk berobat.</w:t>
      </w:r>
    </w:p>
    <w:p w14:paraId="6583AFEF" w14:textId="5BBBB520" w:rsidR="00F769B8" w:rsidRDefault="00A038EA" w:rsidP="00A97ADB">
      <w:pPr>
        <w:pStyle w:val="Caption"/>
        <w:spacing w:after="240"/>
        <w:jc w:val="both"/>
        <w:rPr>
          <w:b/>
        </w:rPr>
      </w:pPr>
      <w:r w:rsidRPr="00A038EA">
        <w:rPr>
          <w:color w:val="000000"/>
          <w:sz w:val="20"/>
          <w:szCs w:val="20"/>
          <w:lang w:val="id-ID"/>
        </w:rPr>
        <w:lastRenderedPageBreak/>
        <w:t>Fenomena di lapangan juga menunjukkan hal serupa. Data kunjungan pasien rawat jalan di Rumah Sakit Umum Bandung Medan mengalami penurunan dari tahun 2022 ke 2023.</w:t>
      </w:r>
    </w:p>
    <w:p w14:paraId="790F5BCF" w14:textId="22C874F8" w:rsidR="00F769B8" w:rsidRPr="00A97ADB" w:rsidRDefault="00F769B8" w:rsidP="00A97ADB">
      <w:pPr>
        <w:pStyle w:val="Caption"/>
        <w:rPr>
          <w:color w:val="000000"/>
          <w:sz w:val="20"/>
          <w:szCs w:val="24"/>
        </w:rPr>
      </w:pPr>
      <w:proofErr w:type="spellStart"/>
      <w:r w:rsidRPr="00A97ADB">
        <w:rPr>
          <w:b/>
          <w:sz w:val="20"/>
          <w:szCs w:val="22"/>
        </w:rPr>
        <w:t>Tabel</w:t>
      </w:r>
      <w:proofErr w:type="spellEnd"/>
      <w:r w:rsidRPr="00A97ADB">
        <w:rPr>
          <w:b/>
          <w:sz w:val="20"/>
          <w:szCs w:val="22"/>
        </w:rPr>
        <w:t xml:space="preserve"> </w:t>
      </w:r>
      <w:r w:rsidRPr="00A97ADB">
        <w:rPr>
          <w:b/>
          <w:sz w:val="20"/>
          <w:szCs w:val="22"/>
        </w:rPr>
        <w:fldChar w:fldCharType="begin"/>
      </w:r>
      <w:r w:rsidRPr="00A97ADB">
        <w:rPr>
          <w:b/>
          <w:sz w:val="20"/>
          <w:szCs w:val="22"/>
        </w:rPr>
        <w:instrText xml:space="preserve"> SEQ Tabel \* ARABIC </w:instrText>
      </w:r>
      <w:r w:rsidRPr="00A97ADB">
        <w:rPr>
          <w:b/>
          <w:sz w:val="20"/>
          <w:szCs w:val="22"/>
        </w:rPr>
        <w:fldChar w:fldCharType="separate"/>
      </w:r>
      <w:r w:rsidR="0071351A" w:rsidRPr="00A97ADB">
        <w:rPr>
          <w:b/>
          <w:noProof/>
          <w:sz w:val="20"/>
          <w:szCs w:val="22"/>
        </w:rPr>
        <w:t>2</w:t>
      </w:r>
      <w:r w:rsidRPr="00A97ADB">
        <w:rPr>
          <w:b/>
          <w:sz w:val="20"/>
          <w:szCs w:val="22"/>
        </w:rPr>
        <w:fldChar w:fldCharType="end"/>
      </w:r>
      <w:r w:rsidRPr="00A97ADB">
        <w:rPr>
          <w:b/>
          <w:sz w:val="20"/>
          <w:szCs w:val="22"/>
        </w:rPr>
        <w:t>.</w:t>
      </w:r>
      <w:r w:rsidR="004D56FE" w:rsidRPr="00A97ADB">
        <w:rPr>
          <w:b/>
          <w:sz w:val="20"/>
          <w:szCs w:val="22"/>
        </w:rPr>
        <w:t xml:space="preserve"> </w:t>
      </w:r>
      <w:r w:rsidRPr="00A97ADB">
        <w:rPr>
          <w:color w:val="000000"/>
          <w:sz w:val="20"/>
          <w:szCs w:val="24"/>
          <w:lang w:val="id-ID"/>
        </w:rPr>
        <w:t>Juml</w:t>
      </w:r>
      <w:r w:rsidRPr="00A97ADB">
        <w:rPr>
          <w:bCs w:val="0"/>
          <w:color w:val="000000"/>
          <w:sz w:val="20"/>
          <w:szCs w:val="24"/>
          <w:lang w:val="id-ID"/>
        </w:rPr>
        <w:t>ah Kunjungan Pasien Rawat Jalan</w:t>
      </w:r>
      <w:r w:rsidRPr="00A97ADB">
        <w:rPr>
          <w:bCs w:val="0"/>
          <w:color w:val="000000"/>
          <w:sz w:val="20"/>
          <w:szCs w:val="24"/>
        </w:rPr>
        <w:t xml:space="preserve"> </w:t>
      </w:r>
      <w:r w:rsidRPr="00A97ADB">
        <w:rPr>
          <w:color w:val="000000"/>
          <w:sz w:val="20"/>
          <w:szCs w:val="24"/>
          <w:lang w:val="id-ID"/>
        </w:rPr>
        <w:t>di Rumah Sakit Umum Bandung Medan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384"/>
        <w:gridCol w:w="2419"/>
        <w:gridCol w:w="2420"/>
      </w:tblGrid>
      <w:tr w:rsidR="00F769B8" w:rsidRPr="00A97ADB" w14:paraId="482248F9" w14:textId="77777777" w:rsidTr="00A97ADB">
        <w:trPr>
          <w:trHeight w:val="325"/>
          <w:jc w:val="center"/>
        </w:trPr>
        <w:tc>
          <w:tcPr>
            <w:tcW w:w="805" w:type="dxa"/>
            <w:vMerge w:val="restart"/>
            <w:vAlign w:val="center"/>
          </w:tcPr>
          <w:p w14:paraId="5D41F9FD" w14:textId="3BAE7BE8" w:rsidR="00F769B8" w:rsidRPr="00A97ADB" w:rsidRDefault="00F769B8" w:rsidP="00A97ADB">
            <w:pPr>
              <w:spacing w:after="0"/>
              <w:rPr>
                <w:b/>
                <w:bCs/>
                <w:color w:val="000000"/>
                <w:szCs w:val="24"/>
                <w:lang w:val="id-ID"/>
              </w:rPr>
            </w:pPr>
            <w:r w:rsidRPr="00A97ADB">
              <w:rPr>
                <w:b/>
                <w:bCs/>
                <w:color w:val="000000"/>
                <w:szCs w:val="24"/>
                <w:lang w:val="id-ID"/>
              </w:rPr>
              <w:t>No</w:t>
            </w:r>
            <w:r w:rsidR="00A97ADB" w:rsidRPr="00A97ADB">
              <w:rPr>
                <w:b/>
                <w:bCs/>
                <w:color w:val="000000"/>
                <w:szCs w:val="24"/>
                <w:lang w:val="id-ID"/>
              </w:rPr>
              <w:t>.</w:t>
            </w:r>
          </w:p>
        </w:tc>
        <w:tc>
          <w:tcPr>
            <w:tcW w:w="3384" w:type="dxa"/>
            <w:vMerge w:val="restart"/>
            <w:vAlign w:val="center"/>
          </w:tcPr>
          <w:p w14:paraId="472042CA" w14:textId="77777777" w:rsidR="00F769B8" w:rsidRPr="00A97ADB" w:rsidRDefault="00F769B8" w:rsidP="00A97ADB">
            <w:pPr>
              <w:spacing w:after="0"/>
              <w:rPr>
                <w:b/>
                <w:bCs/>
                <w:color w:val="000000"/>
                <w:szCs w:val="24"/>
                <w:lang w:val="id-ID"/>
              </w:rPr>
            </w:pPr>
            <w:r w:rsidRPr="00A97ADB">
              <w:rPr>
                <w:b/>
                <w:bCs/>
                <w:color w:val="000000"/>
                <w:szCs w:val="24"/>
                <w:lang w:val="id-ID"/>
              </w:rPr>
              <w:t>Poli Rawat Jalan</w:t>
            </w:r>
          </w:p>
        </w:tc>
        <w:tc>
          <w:tcPr>
            <w:tcW w:w="4839" w:type="dxa"/>
            <w:gridSpan w:val="2"/>
            <w:vAlign w:val="center"/>
          </w:tcPr>
          <w:p w14:paraId="3BAF1E18" w14:textId="77777777" w:rsidR="00F769B8" w:rsidRPr="00A97ADB" w:rsidRDefault="00F769B8" w:rsidP="00A97ADB">
            <w:pPr>
              <w:spacing w:after="0"/>
              <w:rPr>
                <w:b/>
                <w:bCs/>
                <w:color w:val="000000"/>
                <w:szCs w:val="24"/>
                <w:lang w:val="id-ID"/>
              </w:rPr>
            </w:pPr>
            <w:r w:rsidRPr="00A97ADB">
              <w:rPr>
                <w:b/>
                <w:bCs/>
                <w:color w:val="000000"/>
                <w:szCs w:val="24"/>
                <w:lang w:val="id-ID"/>
              </w:rPr>
              <w:t xml:space="preserve">Jumlah Kunjungan </w:t>
            </w:r>
          </w:p>
        </w:tc>
      </w:tr>
      <w:tr w:rsidR="00F769B8" w:rsidRPr="00A97ADB" w14:paraId="0B4C98DB" w14:textId="77777777" w:rsidTr="00A97ADB">
        <w:trPr>
          <w:trHeight w:val="328"/>
          <w:jc w:val="center"/>
        </w:trPr>
        <w:tc>
          <w:tcPr>
            <w:tcW w:w="805" w:type="dxa"/>
            <w:vMerge/>
            <w:vAlign w:val="center"/>
          </w:tcPr>
          <w:p w14:paraId="66565285" w14:textId="77777777" w:rsidR="00F769B8" w:rsidRPr="00A97ADB" w:rsidRDefault="00F769B8" w:rsidP="00A97ADB">
            <w:pPr>
              <w:spacing w:after="0"/>
              <w:rPr>
                <w:b/>
                <w:bCs/>
                <w:color w:val="000000"/>
                <w:szCs w:val="24"/>
                <w:lang w:val="id-ID"/>
              </w:rPr>
            </w:pPr>
          </w:p>
        </w:tc>
        <w:tc>
          <w:tcPr>
            <w:tcW w:w="3384" w:type="dxa"/>
            <w:vMerge/>
            <w:vAlign w:val="center"/>
          </w:tcPr>
          <w:p w14:paraId="18A89EE5" w14:textId="77777777" w:rsidR="00F769B8" w:rsidRPr="00A97ADB" w:rsidRDefault="00F769B8" w:rsidP="00A97ADB">
            <w:pPr>
              <w:spacing w:after="0"/>
              <w:rPr>
                <w:b/>
                <w:bCs/>
                <w:color w:val="000000"/>
                <w:szCs w:val="24"/>
                <w:lang w:val="id-ID"/>
              </w:rPr>
            </w:pPr>
          </w:p>
        </w:tc>
        <w:tc>
          <w:tcPr>
            <w:tcW w:w="2419" w:type="dxa"/>
            <w:vAlign w:val="center"/>
          </w:tcPr>
          <w:p w14:paraId="17E48438" w14:textId="1ACF5C45" w:rsidR="00F769B8" w:rsidRPr="00A97ADB" w:rsidRDefault="00F769B8" w:rsidP="00A97ADB">
            <w:pPr>
              <w:spacing w:after="0"/>
              <w:rPr>
                <w:b/>
                <w:bCs/>
                <w:color w:val="000000"/>
                <w:szCs w:val="24"/>
              </w:rPr>
            </w:pPr>
            <w:r w:rsidRPr="00A97ADB">
              <w:rPr>
                <w:b/>
                <w:bCs/>
                <w:color w:val="000000"/>
                <w:szCs w:val="24"/>
                <w:lang w:val="id-ID"/>
              </w:rPr>
              <w:t xml:space="preserve">Tahun </w:t>
            </w:r>
            <w:r w:rsidR="00A97ADB" w:rsidRPr="00A97ADB">
              <w:rPr>
                <w:b/>
                <w:bCs/>
                <w:color w:val="000000"/>
                <w:szCs w:val="24"/>
                <w:lang w:val="id-ID"/>
              </w:rPr>
              <w:t>202</w:t>
            </w:r>
            <w:r w:rsidR="00A97ADB" w:rsidRPr="00A97ADB">
              <w:rPr>
                <w:b/>
                <w:bCs/>
                <w:color w:val="000000"/>
                <w:szCs w:val="24"/>
              </w:rPr>
              <w:t>2</w:t>
            </w:r>
          </w:p>
        </w:tc>
        <w:tc>
          <w:tcPr>
            <w:tcW w:w="2419" w:type="dxa"/>
            <w:vAlign w:val="center"/>
          </w:tcPr>
          <w:p w14:paraId="34B127B2" w14:textId="03206534" w:rsidR="00F769B8" w:rsidRPr="00A97ADB" w:rsidRDefault="00F769B8" w:rsidP="00A97ADB">
            <w:pPr>
              <w:spacing w:after="0"/>
              <w:rPr>
                <w:b/>
                <w:bCs/>
                <w:color w:val="000000"/>
                <w:szCs w:val="24"/>
              </w:rPr>
            </w:pPr>
            <w:r w:rsidRPr="00A97ADB">
              <w:rPr>
                <w:b/>
                <w:bCs/>
                <w:color w:val="000000"/>
                <w:szCs w:val="24"/>
                <w:lang w:val="id-ID"/>
              </w:rPr>
              <w:t xml:space="preserve">Tahun </w:t>
            </w:r>
            <w:r w:rsidR="00A97ADB" w:rsidRPr="00A97ADB">
              <w:rPr>
                <w:b/>
                <w:bCs/>
                <w:color w:val="000000"/>
                <w:szCs w:val="24"/>
                <w:lang w:val="id-ID"/>
              </w:rPr>
              <w:t>202</w:t>
            </w:r>
            <w:r w:rsidR="00A97ADB" w:rsidRPr="00A97ADB">
              <w:rPr>
                <w:b/>
                <w:bCs/>
                <w:color w:val="000000"/>
                <w:szCs w:val="24"/>
              </w:rPr>
              <w:t>3</w:t>
            </w:r>
          </w:p>
        </w:tc>
      </w:tr>
      <w:tr w:rsidR="00F769B8" w:rsidRPr="00A97ADB" w14:paraId="00F90937" w14:textId="77777777" w:rsidTr="00A97ADB">
        <w:trPr>
          <w:trHeight w:val="325"/>
          <w:jc w:val="center"/>
        </w:trPr>
        <w:tc>
          <w:tcPr>
            <w:tcW w:w="805" w:type="dxa"/>
            <w:vAlign w:val="center"/>
          </w:tcPr>
          <w:p w14:paraId="1490BE16" w14:textId="5CA80F7C" w:rsidR="00F769B8" w:rsidRPr="00A97ADB" w:rsidRDefault="00A97ADB" w:rsidP="00A97ADB">
            <w:pPr>
              <w:spacing w:after="0"/>
              <w:rPr>
                <w:bCs/>
                <w:color w:val="000000"/>
                <w:szCs w:val="24"/>
                <w:lang w:val="id-ID"/>
              </w:rPr>
            </w:pPr>
            <w:r w:rsidRPr="00A97ADB">
              <w:rPr>
                <w:bCs/>
                <w:color w:val="000000"/>
                <w:szCs w:val="24"/>
                <w:lang w:val="id-ID"/>
              </w:rPr>
              <w:t>1.</w:t>
            </w:r>
          </w:p>
        </w:tc>
        <w:tc>
          <w:tcPr>
            <w:tcW w:w="3384" w:type="dxa"/>
            <w:vAlign w:val="center"/>
          </w:tcPr>
          <w:p w14:paraId="0FD91222" w14:textId="77777777" w:rsidR="00F769B8" w:rsidRPr="00A97ADB" w:rsidRDefault="00F769B8" w:rsidP="00A97ADB">
            <w:pPr>
              <w:spacing w:after="0"/>
              <w:rPr>
                <w:bCs/>
                <w:color w:val="000000"/>
                <w:szCs w:val="24"/>
                <w:lang w:val="id-ID"/>
              </w:rPr>
            </w:pPr>
            <w:proofErr w:type="spellStart"/>
            <w:r w:rsidRPr="00A97ADB">
              <w:rPr>
                <w:bCs/>
                <w:color w:val="000000"/>
                <w:szCs w:val="24"/>
              </w:rPr>
              <w:t>Poli</w:t>
            </w:r>
            <w:proofErr w:type="spellEnd"/>
            <w:r w:rsidRPr="00A97ADB">
              <w:rPr>
                <w:bCs/>
                <w:color w:val="000000"/>
                <w:szCs w:val="24"/>
              </w:rPr>
              <w:t xml:space="preserve"> </w:t>
            </w:r>
            <w:proofErr w:type="spellStart"/>
            <w:r w:rsidRPr="00A97ADB">
              <w:rPr>
                <w:bCs/>
                <w:color w:val="000000"/>
                <w:szCs w:val="24"/>
              </w:rPr>
              <w:t>Paru</w:t>
            </w:r>
            <w:proofErr w:type="spellEnd"/>
            <w:r w:rsidRPr="00A97ADB">
              <w:rPr>
                <w:bCs/>
                <w:color w:val="000000"/>
                <w:szCs w:val="24"/>
              </w:rPr>
              <w:t xml:space="preserve"> </w:t>
            </w:r>
          </w:p>
        </w:tc>
        <w:tc>
          <w:tcPr>
            <w:tcW w:w="2419" w:type="dxa"/>
            <w:vAlign w:val="center"/>
          </w:tcPr>
          <w:p w14:paraId="1599686A" w14:textId="47635F1E" w:rsidR="00F769B8" w:rsidRPr="00A97ADB" w:rsidRDefault="00A97ADB" w:rsidP="00A97ADB">
            <w:pPr>
              <w:spacing w:after="0"/>
              <w:rPr>
                <w:bCs/>
                <w:color w:val="000000"/>
                <w:szCs w:val="24"/>
              </w:rPr>
            </w:pPr>
            <w:r w:rsidRPr="00A97ADB">
              <w:rPr>
                <w:bCs/>
                <w:color w:val="000000"/>
                <w:szCs w:val="24"/>
              </w:rPr>
              <w:t xml:space="preserve">   947</w:t>
            </w:r>
          </w:p>
        </w:tc>
        <w:tc>
          <w:tcPr>
            <w:tcW w:w="2419" w:type="dxa"/>
            <w:vAlign w:val="bottom"/>
          </w:tcPr>
          <w:p w14:paraId="3947579E" w14:textId="48B59A09" w:rsidR="00F769B8" w:rsidRPr="00A97ADB" w:rsidRDefault="00A97ADB" w:rsidP="00A97ADB">
            <w:pPr>
              <w:spacing w:after="0"/>
              <w:rPr>
                <w:bCs/>
                <w:color w:val="000000"/>
                <w:szCs w:val="24"/>
              </w:rPr>
            </w:pPr>
            <w:r w:rsidRPr="00A97ADB">
              <w:rPr>
                <w:bCs/>
                <w:color w:val="000000"/>
                <w:szCs w:val="24"/>
              </w:rPr>
              <w:t xml:space="preserve">  759</w:t>
            </w:r>
          </w:p>
        </w:tc>
      </w:tr>
      <w:tr w:rsidR="00F769B8" w:rsidRPr="00A97ADB" w14:paraId="4AD245C7" w14:textId="77777777" w:rsidTr="00A97ADB">
        <w:trPr>
          <w:trHeight w:val="325"/>
          <w:jc w:val="center"/>
        </w:trPr>
        <w:tc>
          <w:tcPr>
            <w:tcW w:w="805" w:type="dxa"/>
            <w:vAlign w:val="center"/>
          </w:tcPr>
          <w:p w14:paraId="6CE33B06" w14:textId="2C9F3766" w:rsidR="00F769B8" w:rsidRPr="00A97ADB" w:rsidRDefault="00A97ADB" w:rsidP="00A97ADB">
            <w:pPr>
              <w:spacing w:after="0"/>
              <w:rPr>
                <w:bCs/>
                <w:color w:val="000000"/>
                <w:szCs w:val="24"/>
                <w:lang w:val="id-ID"/>
              </w:rPr>
            </w:pPr>
            <w:r w:rsidRPr="00A97ADB">
              <w:rPr>
                <w:bCs/>
                <w:color w:val="000000"/>
                <w:szCs w:val="24"/>
                <w:lang w:val="id-ID"/>
              </w:rPr>
              <w:t>2.</w:t>
            </w:r>
          </w:p>
        </w:tc>
        <w:tc>
          <w:tcPr>
            <w:tcW w:w="3384" w:type="dxa"/>
            <w:vAlign w:val="center"/>
          </w:tcPr>
          <w:p w14:paraId="645C5049" w14:textId="77777777" w:rsidR="00F769B8" w:rsidRPr="00A97ADB" w:rsidRDefault="00F769B8" w:rsidP="00A97ADB">
            <w:pPr>
              <w:spacing w:after="0"/>
              <w:rPr>
                <w:bCs/>
                <w:color w:val="000000"/>
                <w:szCs w:val="24"/>
                <w:lang w:val="id-ID"/>
              </w:rPr>
            </w:pPr>
            <w:proofErr w:type="spellStart"/>
            <w:r w:rsidRPr="00A97ADB">
              <w:rPr>
                <w:bCs/>
                <w:color w:val="000000"/>
                <w:szCs w:val="24"/>
              </w:rPr>
              <w:t>Poli</w:t>
            </w:r>
            <w:proofErr w:type="spellEnd"/>
            <w:r w:rsidRPr="00A97ADB">
              <w:rPr>
                <w:bCs/>
                <w:color w:val="000000"/>
                <w:szCs w:val="24"/>
              </w:rPr>
              <w:t xml:space="preserve"> </w:t>
            </w:r>
            <w:proofErr w:type="spellStart"/>
            <w:r w:rsidRPr="00A97ADB">
              <w:rPr>
                <w:bCs/>
                <w:color w:val="000000"/>
                <w:szCs w:val="24"/>
              </w:rPr>
              <w:t>Obgyn</w:t>
            </w:r>
            <w:proofErr w:type="spellEnd"/>
            <w:r w:rsidRPr="00A97ADB">
              <w:rPr>
                <w:bCs/>
                <w:color w:val="000000"/>
                <w:szCs w:val="24"/>
              </w:rPr>
              <w:t xml:space="preserve"> </w:t>
            </w:r>
          </w:p>
        </w:tc>
        <w:tc>
          <w:tcPr>
            <w:tcW w:w="2419" w:type="dxa"/>
            <w:vAlign w:val="center"/>
          </w:tcPr>
          <w:p w14:paraId="4480F6AE" w14:textId="4BAAE3A7" w:rsidR="00F769B8" w:rsidRPr="00A97ADB" w:rsidRDefault="00A97ADB" w:rsidP="00A97ADB">
            <w:pPr>
              <w:spacing w:after="0"/>
              <w:rPr>
                <w:bCs/>
                <w:color w:val="000000"/>
                <w:szCs w:val="24"/>
              </w:rPr>
            </w:pPr>
            <w:r w:rsidRPr="00A97ADB">
              <w:rPr>
                <w:bCs/>
                <w:color w:val="000000"/>
                <w:szCs w:val="24"/>
              </w:rPr>
              <w:t xml:space="preserve">   965</w:t>
            </w:r>
          </w:p>
        </w:tc>
        <w:tc>
          <w:tcPr>
            <w:tcW w:w="2419" w:type="dxa"/>
            <w:vAlign w:val="bottom"/>
          </w:tcPr>
          <w:p w14:paraId="22845C36" w14:textId="52221E4D" w:rsidR="00F769B8" w:rsidRPr="00A97ADB" w:rsidRDefault="00A97ADB" w:rsidP="00A97ADB">
            <w:pPr>
              <w:spacing w:after="0"/>
              <w:rPr>
                <w:bCs/>
                <w:color w:val="000000"/>
                <w:szCs w:val="24"/>
              </w:rPr>
            </w:pPr>
            <w:r w:rsidRPr="00A97ADB">
              <w:rPr>
                <w:bCs/>
                <w:color w:val="000000"/>
                <w:szCs w:val="24"/>
              </w:rPr>
              <w:t xml:space="preserve">   853</w:t>
            </w:r>
          </w:p>
        </w:tc>
      </w:tr>
      <w:tr w:rsidR="00F769B8" w:rsidRPr="00A97ADB" w14:paraId="695039C6" w14:textId="77777777" w:rsidTr="00A97ADB">
        <w:trPr>
          <w:trHeight w:val="325"/>
          <w:jc w:val="center"/>
        </w:trPr>
        <w:tc>
          <w:tcPr>
            <w:tcW w:w="805" w:type="dxa"/>
            <w:vAlign w:val="center"/>
          </w:tcPr>
          <w:p w14:paraId="7FCBCC0A" w14:textId="6D791B26" w:rsidR="00F769B8" w:rsidRPr="00A97ADB" w:rsidRDefault="00A97ADB" w:rsidP="00A97ADB">
            <w:pPr>
              <w:spacing w:after="0"/>
              <w:rPr>
                <w:bCs/>
                <w:color w:val="000000"/>
                <w:szCs w:val="24"/>
                <w:lang w:val="id-ID"/>
              </w:rPr>
            </w:pPr>
            <w:r w:rsidRPr="00A97ADB">
              <w:rPr>
                <w:bCs/>
                <w:color w:val="000000"/>
                <w:szCs w:val="24"/>
                <w:lang w:val="id-ID"/>
              </w:rPr>
              <w:t>3.</w:t>
            </w:r>
          </w:p>
        </w:tc>
        <w:tc>
          <w:tcPr>
            <w:tcW w:w="3384" w:type="dxa"/>
            <w:vAlign w:val="center"/>
          </w:tcPr>
          <w:p w14:paraId="485F994A" w14:textId="77777777" w:rsidR="00F769B8" w:rsidRPr="00A97ADB" w:rsidRDefault="00F769B8" w:rsidP="00A97ADB">
            <w:pPr>
              <w:spacing w:after="0"/>
              <w:rPr>
                <w:bCs/>
                <w:color w:val="000000"/>
                <w:szCs w:val="24"/>
                <w:lang w:val="id-ID"/>
              </w:rPr>
            </w:pPr>
            <w:proofErr w:type="spellStart"/>
            <w:r w:rsidRPr="00A97ADB">
              <w:rPr>
                <w:bCs/>
                <w:color w:val="000000"/>
                <w:szCs w:val="24"/>
              </w:rPr>
              <w:t>Poli</w:t>
            </w:r>
            <w:proofErr w:type="spellEnd"/>
            <w:r w:rsidRPr="00A97ADB">
              <w:rPr>
                <w:bCs/>
                <w:color w:val="000000"/>
                <w:szCs w:val="24"/>
              </w:rPr>
              <w:t xml:space="preserve"> </w:t>
            </w:r>
            <w:proofErr w:type="spellStart"/>
            <w:r w:rsidRPr="00A97ADB">
              <w:rPr>
                <w:bCs/>
                <w:color w:val="000000"/>
                <w:szCs w:val="24"/>
              </w:rPr>
              <w:t>Syaraf</w:t>
            </w:r>
            <w:proofErr w:type="spellEnd"/>
          </w:p>
        </w:tc>
        <w:tc>
          <w:tcPr>
            <w:tcW w:w="2419" w:type="dxa"/>
            <w:vAlign w:val="center"/>
          </w:tcPr>
          <w:p w14:paraId="168876E4" w14:textId="52D252FB" w:rsidR="00F769B8" w:rsidRPr="00A97ADB" w:rsidRDefault="00A97ADB" w:rsidP="00A97ADB">
            <w:pPr>
              <w:spacing w:after="0"/>
              <w:rPr>
                <w:bCs/>
                <w:color w:val="000000"/>
                <w:szCs w:val="24"/>
              </w:rPr>
            </w:pPr>
            <w:r w:rsidRPr="00A97ADB">
              <w:rPr>
                <w:bCs/>
                <w:color w:val="000000"/>
                <w:szCs w:val="24"/>
              </w:rPr>
              <w:t xml:space="preserve">   862</w:t>
            </w:r>
          </w:p>
        </w:tc>
        <w:tc>
          <w:tcPr>
            <w:tcW w:w="2419" w:type="dxa"/>
            <w:vAlign w:val="bottom"/>
          </w:tcPr>
          <w:p w14:paraId="0C45B57D" w14:textId="48E5AB2C" w:rsidR="00F769B8" w:rsidRPr="00A97ADB" w:rsidRDefault="00A97ADB" w:rsidP="00A97ADB">
            <w:pPr>
              <w:spacing w:after="0"/>
              <w:rPr>
                <w:bCs/>
                <w:color w:val="000000"/>
                <w:szCs w:val="24"/>
              </w:rPr>
            </w:pPr>
            <w:r w:rsidRPr="00A97ADB">
              <w:rPr>
                <w:bCs/>
                <w:color w:val="000000"/>
                <w:szCs w:val="24"/>
              </w:rPr>
              <w:t xml:space="preserve">   684</w:t>
            </w:r>
          </w:p>
        </w:tc>
      </w:tr>
      <w:tr w:rsidR="00F769B8" w:rsidRPr="00A97ADB" w14:paraId="43C77DCF" w14:textId="77777777" w:rsidTr="00A97ADB">
        <w:trPr>
          <w:trHeight w:val="325"/>
          <w:jc w:val="center"/>
        </w:trPr>
        <w:tc>
          <w:tcPr>
            <w:tcW w:w="805" w:type="dxa"/>
            <w:vAlign w:val="center"/>
          </w:tcPr>
          <w:p w14:paraId="45C55811" w14:textId="5BF8C4DD" w:rsidR="00F769B8" w:rsidRPr="00A97ADB" w:rsidRDefault="00A97ADB" w:rsidP="00A97ADB">
            <w:pPr>
              <w:spacing w:after="0"/>
              <w:rPr>
                <w:bCs/>
                <w:color w:val="000000"/>
                <w:szCs w:val="24"/>
                <w:lang w:val="id-ID"/>
              </w:rPr>
            </w:pPr>
            <w:r w:rsidRPr="00A97ADB">
              <w:rPr>
                <w:bCs/>
                <w:color w:val="000000"/>
                <w:szCs w:val="24"/>
                <w:lang w:val="id-ID"/>
              </w:rPr>
              <w:t>4.</w:t>
            </w:r>
          </w:p>
        </w:tc>
        <w:tc>
          <w:tcPr>
            <w:tcW w:w="3384" w:type="dxa"/>
            <w:vAlign w:val="center"/>
          </w:tcPr>
          <w:p w14:paraId="3ED056AC" w14:textId="77777777" w:rsidR="00F769B8" w:rsidRPr="00A97ADB" w:rsidRDefault="00F769B8" w:rsidP="00A97ADB">
            <w:pPr>
              <w:spacing w:after="0"/>
              <w:rPr>
                <w:bCs/>
                <w:color w:val="000000"/>
                <w:szCs w:val="24"/>
                <w:lang w:val="id-ID"/>
              </w:rPr>
            </w:pPr>
            <w:proofErr w:type="spellStart"/>
            <w:r w:rsidRPr="00A97ADB">
              <w:rPr>
                <w:bCs/>
                <w:color w:val="000000"/>
                <w:szCs w:val="24"/>
              </w:rPr>
              <w:t>Poli</w:t>
            </w:r>
            <w:proofErr w:type="spellEnd"/>
            <w:r w:rsidRPr="00A97ADB">
              <w:rPr>
                <w:bCs/>
                <w:color w:val="000000"/>
                <w:szCs w:val="24"/>
              </w:rPr>
              <w:t xml:space="preserve"> Jiwa</w:t>
            </w:r>
          </w:p>
        </w:tc>
        <w:tc>
          <w:tcPr>
            <w:tcW w:w="2419" w:type="dxa"/>
            <w:vAlign w:val="center"/>
          </w:tcPr>
          <w:p w14:paraId="5999DDCC" w14:textId="163239BD" w:rsidR="00F769B8" w:rsidRPr="00A97ADB" w:rsidRDefault="00A97ADB" w:rsidP="00A97ADB">
            <w:pPr>
              <w:spacing w:after="0"/>
              <w:rPr>
                <w:bCs/>
                <w:color w:val="000000"/>
                <w:szCs w:val="24"/>
              </w:rPr>
            </w:pPr>
            <w:r w:rsidRPr="00A97ADB">
              <w:rPr>
                <w:bCs/>
                <w:color w:val="000000"/>
                <w:szCs w:val="24"/>
              </w:rPr>
              <w:t xml:space="preserve">   759</w:t>
            </w:r>
          </w:p>
        </w:tc>
        <w:tc>
          <w:tcPr>
            <w:tcW w:w="2419" w:type="dxa"/>
            <w:vAlign w:val="bottom"/>
          </w:tcPr>
          <w:p w14:paraId="7EDEC8BA" w14:textId="1FD4B340" w:rsidR="00F769B8" w:rsidRPr="00A97ADB" w:rsidRDefault="00A97ADB" w:rsidP="00A97ADB">
            <w:pPr>
              <w:spacing w:after="0"/>
              <w:rPr>
                <w:bCs/>
                <w:color w:val="000000"/>
                <w:szCs w:val="24"/>
              </w:rPr>
            </w:pPr>
            <w:r w:rsidRPr="00A97ADB">
              <w:rPr>
                <w:bCs/>
                <w:color w:val="000000"/>
                <w:szCs w:val="24"/>
              </w:rPr>
              <w:t xml:space="preserve">   667</w:t>
            </w:r>
          </w:p>
        </w:tc>
      </w:tr>
      <w:tr w:rsidR="00F769B8" w:rsidRPr="00A97ADB" w14:paraId="237EFB7E" w14:textId="77777777" w:rsidTr="00A97ADB">
        <w:trPr>
          <w:trHeight w:val="325"/>
          <w:jc w:val="center"/>
        </w:trPr>
        <w:tc>
          <w:tcPr>
            <w:tcW w:w="805" w:type="dxa"/>
            <w:vAlign w:val="center"/>
          </w:tcPr>
          <w:p w14:paraId="573239F3" w14:textId="561A0A95" w:rsidR="00F769B8" w:rsidRPr="00A97ADB" w:rsidRDefault="00A97ADB" w:rsidP="00A97ADB">
            <w:pPr>
              <w:spacing w:after="0"/>
              <w:rPr>
                <w:bCs/>
                <w:color w:val="000000"/>
                <w:szCs w:val="24"/>
                <w:lang w:val="id-ID"/>
              </w:rPr>
            </w:pPr>
            <w:r w:rsidRPr="00A97ADB">
              <w:rPr>
                <w:bCs/>
                <w:color w:val="000000"/>
                <w:szCs w:val="24"/>
                <w:lang w:val="id-ID"/>
              </w:rPr>
              <w:t>5</w:t>
            </w:r>
          </w:p>
        </w:tc>
        <w:tc>
          <w:tcPr>
            <w:tcW w:w="3384" w:type="dxa"/>
            <w:vAlign w:val="center"/>
          </w:tcPr>
          <w:p w14:paraId="3CE6119E" w14:textId="77777777" w:rsidR="00F769B8" w:rsidRPr="00A97ADB" w:rsidRDefault="00F769B8" w:rsidP="00A97ADB">
            <w:pPr>
              <w:spacing w:after="0"/>
              <w:rPr>
                <w:bCs/>
                <w:color w:val="000000"/>
                <w:szCs w:val="24"/>
              </w:rPr>
            </w:pPr>
            <w:proofErr w:type="spellStart"/>
            <w:r w:rsidRPr="00A97ADB">
              <w:rPr>
                <w:bCs/>
                <w:color w:val="000000"/>
                <w:szCs w:val="24"/>
              </w:rPr>
              <w:t>Poli</w:t>
            </w:r>
            <w:proofErr w:type="spellEnd"/>
            <w:r w:rsidRPr="00A97ADB">
              <w:rPr>
                <w:bCs/>
                <w:color w:val="000000"/>
                <w:szCs w:val="24"/>
              </w:rPr>
              <w:t xml:space="preserve"> Anak </w:t>
            </w:r>
          </w:p>
        </w:tc>
        <w:tc>
          <w:tcPr>
            <w:tcW w:w="2419" w:type="dxa"/>
            <w:vAlign w:val="center"/>
          </w:tcPr>
          <w:p w14:paraId="613EBB47" w14:textId="3D38F00E" w:rsidR="00F769B8" w:rsidRPr="00A97ADB" w:rsidRDefault="00A97ADB" w:rsidP="00A97ADB">
            <w:pPr>
              <w:spacing w:after="0"/>
              <w:rPr>
                <w:bCs/>
                <w:color w:val="000000"/>
                <w:szCs w:val="24"/>
              </w:rPr>
            </w:pPr>
            <w:r w:rsidRPr="00A97ADB">
              <w:rPr>
                <w:bCs/>
                <w:color w:val="000000"/>
                <w:szCs w:val="24"/>
              </w:rPr>
              <w:t xml:space="preserve">   865</w:t>
            </w:r>
          </w:p>
        </w:tc>
        <w:tc>
          <w:tcPr>
            <w:tcW w:w="2419" w:type="dxa"/>
            <w:vAlign w:val="bottom"/>
          </w:tcPr>
          <w:p w14:paraId="3EA38DAD" w14:textId="5D25EC20" w:rsidR="00F769B8" w:rsidRPr="00A97ADB" w:rsidRDefault="00A97ADB" w:rsidP="00A97ADB">
            <w:pPr>
              <w:spacing w:after="0"/>
              <w:rPr>
                <w:bCs/>
                <w:color w:val="000000"/>
                <w:szCs w:val="24"/>
              </w:rPr>
            </w:pPr>
            <w:r w:rsidRPr="00A97ADB">
              <w:rPr>
                <w:bCs/>
                <w:color w:val="000000"/>
                <w:szCs w:val="24"/>
              </w:rPr>
              <w:t xml:space="preserve">  788</w:t>
            </w:r>
          </w:p>
        </w:tc>
      </w:tr>
      <w:tr w:rsidR="00F769B8" w:rsidRPr="00A97ADB" w14:paraId="20F5482F" w14:textId="77777777" w:rsidTr="00A97ADB">
        <w:trPr>
          <w:trHeight w:val="325"/>
          <w:jc w:val="center"/>
        </w:trPr>
        <w:tc>
          <w:tcPr>
            <w:tcW w:w="805" w:type="dxa"/>
            <w:vAlign w:val="center"/>
          </w:tcPr>
          <w:p w14:paraId="5982DBDA" w14:textId="20438D3B" w:rsidR="00F769B8" w:rsidRPr="00A97ADB" w:rsidRDefault="00A97ADB" w:rsidP="00A97ADB">
            <w:pPr>
              <w:spacing w:after="0"/>
              <w:rPr>
                <w:bCs/>
                <w:color w:val="000000"/>
                <w:szCs w:val="24"/>
                <w:lang w:val="id-ID"/>
              </w:rPr>
            </w:pPr>
            <w:r w:rsidRPr="00A97ADB">
              <w:rPr>
                <w:bCs/>
                <w:color w:val="000000"/>
                <w:szCs w:val="24"/>
                <w:lang w:val="id-ID"/>
              </w:rPr>
              <w:t>6.</w:t>
            </w:r>
          </w:p>
        </w:tc>
        <w:tc>
          <w:tcPr>
            <w:tcW w:w="3384" w:type="dxa"/>
            <w:vAlign w:val="center"/>
          </w:tcPr>
          <w:p w14:paraId="0C391430" w14:textId="77777777" w:rsidR="00F769B8" w:rsidRPr="00A97ADB" w:rsidRDefault="00F769B8" w:rsidP="00A97ADB">
            <w:pPr>
              <w:spacing w:after="0"/>
              <w:rPr>
                <w:bCs/>
                <w:color w:val="000000"/>
                <w:szCs w:val="24"/>
              </w:rPr>
            </w:pPr>
            <w:proofErr w:type="spellStart"/>
            <w:r w:rsidRPr="00A97ADB">
              <w:rPr>
                <w:bCs/>
                <w:color w:val="000000"/>
                <w:szCs w:val="24"/>
              </w:rPr>
              <w:t>Poli</w:t>
            </w:r>
            <w:proofErr w:type="spellEnd"/>
            <w:r w:rsidRPr="00A97ADB">
              <w:rPr>
                <w:bCs/>
                <w:color w:val="000000"/>
                <w:szCs w:val="24"/>
              </w:rPr>
              <w:t xml:space="preserve"> </w:t>
            </w:r>
            <w:proofErr w:type="spellStart"/>
            <w:r w:rsidRPr="00A97ADB">
              <w:rPr>
                <w:bCs/>
                <w:color w:val="000000"/>
                <w:szCs w:val="24"/>
              </w:rPr>
              <w:t>Bedah</w:t>
            </w:r>
            <w:proofErr w:type="spellEnd"/>
            <w:r w:rsidRPr="00A97ADB">
              <w:rPr>
                <w:bCs/>
                <w:color w:val="000000"/>
                <w:szCs w:val="24"/>
              </w:rPr>
              <w:t xml:space="preserve"> </w:t>
            </w:r>
          </w:p>
        </w:tc>
        <w:tc>
          <w:tcPr>
            <w:tcW w:w="2419" w:type="dxa"/>
            <w:vAlign w:val="center"/>
          </w:tcPr>
          <w:p w14:paraId="04C82EB0" w14:textId="4FF1C706" w:rsidR="00F769B8" w:rsidRPr="00A97ADB" w:rsidRDefault="00A97ADB" w:rsidP="00A97ADB">
            <w:pPr>
              <w:spacing w:after="0"/>
              <w:rPr>
                <w:bCs/>
                <w:color w:val="000000"/>
                <w:szCs w:val="24"/>
              </w:rPr>
            </w:pPr>
            <w:r w:rsidRPr="00A97ADB">
              <w:rPr>
                <w:bCs/>
                <w:color w:val="000000"/>
                <w:szCs w:val="24"/>
              </w:rPr>
              <w:t xml:space="preserve">   961</w:t>
            </w:r>
          </w:p>
        </w:tc>
        <w:tc>
          <w:tcPr>
            <w:tcW w:w="2419" w:type="dxa"/>
            <w:vAlign w:val="bottom"/>
          </w:tcPr>
          <w:p w14:paraId="0EB3C0BA" w14:textId="10E53692" w:rsidR="00F769B8" w:rsidRPr="00A97ADB" w:rsidRDefault="00A97ADB" w:rsidP="00A97ADB">
            <w:pPr>
              <w:spacing w:after="0"/>
              <w:rPr>
                <w:bCs/>
                <w:color w:val="000000"/>
                <w:szCs w:val="24"/>
              </w:rPr>
            </w:pPr>
            <w:r w:rsidRPr="00A97ADB">
              <w:rPr>
                <w:bCs/>
                <w:color w:val="000000"/>
                <w:szCs w:val="24"/>
              </w:rPr>
              <w:t xml:space="preserve">   878</w:t>
            </w:r>
          </w:p>
        </w:tc>
      </w:tr>
      <w:tr w:rsidR="00F769B8" w:rsidRPr="00A97ADB" w14:paraId="05B2C1AF" w14:textId="77777777" w:rsidTr="00A97ADB">
        <w:trPr>
          <w:trHeight w:val="325"/>
          <w:jc w:val="center"/>
        </w:trPr>
        <w:tc>
          <w:tcPr>
            <w:tcW w:w="805" w:type="dxa"/>
            <w:vAlign w:val="center"/>
          </w:tcPr>
          <w:p w14:paraId="7CDEF7C8" w14:textId="214E859A" w:rsidR="00F769B8" w:rsidRPr="00A97ADB" w:rsidRDefault="00A97ADB" w:rsidP="00A97ADB">
            <w:pPr>
              <w:spacing w:after="0"/>
              <w:rPr>
                <w:bCs/>
                <w:color w:val="000000"/>
                <w:szCs w:val="24"/>
                <w:lang w:val="id-ID"/>
              </w:rPr>
            </w:pPr>
            <w:r w:rsidRPr="00A97ADB">
              <w:rPr>
                <w:bCs/>
                <w:color w:val="000000"/>
                <w:szCs w:val="24"/>
                <w:lang w:val="id-ID"/>
              </w:rPr>
              <w:t>7.</w:t>
            </w:r>
          </w:p>
        </w:tc>
        <w:tc>
          <w:tcPr>
            <w:tcW w:w="3384" w:type="dxa"/>
            <w:vAlign w:val="center"/>
          </w:tcPr>
          <w:p w14:paraId="10D4A327" w14:textId="77777777" w:rsidR="00F769B8" w:rsidRPr="00A97ADB" w:rsidRDefault="00F769B8" w:rsidP="00A97ADB">
            <w:pPr>
              <w:spacing w:after="0"/>
              <w:rPr>
                <w:bCs/>
                <w:color w:val="000000"/>
                <w:szCs w:val="24"/>
              </w:rPr>
            </w:pPr>
            <w:proofErr w:type="spellStart"/>
            <w:r w:rsidRPr="00A97ADB">
              <w:rPr>
                <w:bCs/>
                <w:color w:val="000000"/>
                <w:szCs w:val="24"/>
              </w:rPr>
              <w:t>Poli</w:t>
            </w:r>
            <w:proofErr w:type="spellEnd"/>
            <w:r w:rsidRPr="00A97ADB">
              <w:rPr>
                <w:bCs/>
                <w:color w:val="000000"/>
                <w:szCs w:val="24"/>
              </w:rPr>
              <w:t xml:space="preserve"> </w:t>
            </w:r>
            <w:proofErr w:type="spellStart"/>
            <w:r w:rsidRPr="00A97ADB">
              <w:rPr>
                <w:bCs/>
                <w:color w:val="000000"/>
                <w:szCs w:val="24"/>
              </w:rPr>
              <w:t>Penyakit</w:t>
            </w:r>
            <w:proofErr w:type="spellEnd"/>
            <w:r w:rsidRPr="00A97ADB">
              <w:rPr>
                <w:bCs/>
                <w:color w:val="000000"/>
                <w:szCs w:val="24"/>
              </w:rPr>
              <w:t xml:space="preserve"> </w:t>
            </w:r>
            <w:proofErr w:type="spellStart"/>
            <w:r w:rsidRPr="00A97ADB">
              <w:rPr>
                <w:bCs/>
                <w:color w:val="000000"/>
                <w:szCs w:val="24"/>
              </w:rPr>
              <w:t>Dalam</w:t>
            </w:r>
            <w:proofErr w:type="spellEnd"/>
          </w:p>
        </w:tc>
        <w:tc>
          <w:tcPr>
            <w:tcW w:w="2419" w:type="dxa"/>
            <w:vAlign w:val="center"/>
          </w:tcPr>
          <w:p w14:paraId="4883CD6F" w14:textId="0F7349A0" w:rsidR="00F769B8" w:rsidRPr="00A97ADB" w:rsidRDefault="00A97ADB" w:rsidP="00A97ADB">
            <w:pPr>
              <w:spacing w:after="0"/>
              <w:rPr>
                <w:bCs/>
                <w:color w:val="000000"/>
                <w:szCs w:val="24"/>
              </w:rPr>
            </w:pPr>
            <w:r w:rsidRPr="00A97ADB">
              <w:rPr>
                <w:bCs/>
                <w:color w:val="000000"/>
                <w:szCs w:val="24"/>
              </w:rPr>
              <w:t>1.712</w:t>
            </w:r>
          </w:p>
        </w:tc>
        <w:tc>
          <w:tcPr>
            <w:tcW w:w="2419" w:type="dxa"/>
            <w:vAlign w:val="bottom"/>
          </w:tcPr>
          <w:p w14:paraId="036CF2FF" w14:textId="25100E62" w:rsidR="00F769B8" w:rsidRPr="00A97ADB" w:rsidRDefault="00A97ADB" w:rsidP="00A97ADB">
            <w:pPr>
              <w:spacing w:after="0"/>
              <w:rPr>
                <w:bCs/>
                <w:color w:val="000000"/>
                <w:szCs w:val="24"/>
              </w:rPr>
            </w:pPr>
            <w:r w:rsidRPr="00A97ADB">
              <w:rPr>
                <w:bCs/>
                <w:color w:val="000000"/>
                <w:szCs w:val="24"/>
              </w:rPr>
              <w:t>1.416</w:t>
            </w:r>
          </w:p>
        </w:tc>
      </w:tr>
      <w:tr w:rsidR="00F769B8" w:rsidRPr="00A97ADB" w14:paraId="6E2154DE" w14:textId="77777777" w:rsidTr="00A97ADB">
        <w:trPr>
          <w:trHeight w:val="325"/>
          <w:jc w:val="center"/>
        </w:trPr>
        <w:tc>
          <w:tcPr>
            <w:tcW w:w="805" w:type="dxa"/>
            <w:vAlign w:val="center"/>
          </w:tcPr>
          <w:p w14:paraId="35BD0E06" w14:textId="77777777" w:rsidR="00F769B8" w:rsidRPr="00A97ADB" w:rsidRDefault="00F769B8" w:rsidP="00A97ADB">
            <w:pPr>
              <w:spacing w:after="0"/>
              <w:rPr>
                <w:bCs/>
                <w:color w:val="000000"/>
                <w:szCs w:val="24"/>
                <w:lang w:val="id-ID"/>
              </w:rPr>
            </w:pPr>
          </w:p>
        </w:tc>
        <w:tc>
          <w:tcPr>
            <w:tcW w:w="3384" w:type="dxa"/>
            <w:vAlign w:val="center"/>
          </w:tcPr>
          <w:p w14:paraId="30CFBF8B" w14:textId="77777777" w:rsidR="00F769B8" w:rsidRPr="00A97ADB" w:rsidRDefault="00F769B8" w:rsidP="00A97ADB">
            <w:pPr>
              <w:spacing w:after="0"/>
              <w:rPr>
                <w:b/>
                <w:bCs/>
                <w:color w:val="000000"/>
                <w:szCs w:val="24"/>
                <w:lang w:val="id-ID"/>
              </w:rPr>
            </w:pPr>
            <w:r w:rsidRPr="00A97ADB">
              <w:rPr>
                <w:b/>
                <w:bCs/>
                <w:color w:val="000000"/>
                <w:szCs w:val="24"/>
                <w:lang w:val="id-ID"/>
              </w:rPr>
              <w:t xml:space="preserve">Total </w:t>
            </w:r>
          </w:p>
        </w:tc>
        <w:tc>
          <w:tcPr>
            <w:tcW w:w="2419" w:type="dxa"/>
            <w:vAlign w:val="bottom"/>
          </w:tcPr>
          <w:p w14:paraId="2CF3F64A" w14:textId="75E4D441" w:rsidR="00F769B8" w:rsidRPr="00A97ADB" w:rsidRDefault="00A97ADB" w:rsidP="00A97ADB">
            <w:pPr>
              <w:spacing w:after="0"/>
              <w:rPr>
                <w:bCs/>
                <w:color w:val="000000"/>
                <w:szCs w:val="24"/>
              </w:rPr>
            </w:pPr>
            <w:r w:rsidRPr="00A97ADB">
              <w:rPr>
                <w:bCs/>
                <w:color w:val="000000"/>
                <w:szCs w:val="24"/>
              </w:rPr>
              <w:t>7.071</w:t>
            </w:r>
          </w:p>
        </w:tc>
        <w:tc>
          <w:tcPr>
            <w:tcW w:w="2419" w:type="dxa"/>
            <w:vAlign w:val="bottom"/>
          </w:tcPr>
          <w:p w14:paraId="263C309A" w14:textId="29BC56E9" w:rsidR="00F769B8" w:rsidRPr="00A97ADB" w:rsidRDefault="00A97ADB" w:rsidP="00A97ADB">
            <w:pPr>
              <w:spacing w:after="0"/>
              <w:rPr>
                <w:bCs/>
                <w:color w:val="000000"/>
                <w:szCs w:val="24"/>
              </w:rPr>
            </w:pPr>
            <w:r w:rsidRPr="00A97ADB">
              <w:rPr>
                <w:bCs/>
                <w:color w:val="000000"/>
                <w:szCs w:val="24"/>
              </w:rPr>
              <w:t>6.045</w:t>
            </w:r>
          </w:p>
        </w:tc>
      </w:tr>
    </w:tbl>
    <w:p w14:paraId="0FC1A916" w14:textId="025014EF" w:rsidR="00F769B8" w:rsidRPr="00F769B8" w:rsidRDefault="00F769B8" w:rsidP="00A97ADB">
      <w:pPr>
        <w:rPr>
          <w:bCs/>
          <w:color w:val="000000"/>
          <w:szCs w:val="20"/>
        </w:rPr>
      </w:pPr>
      <w:r w:rsidRPr="00F769B8">
        <w:rPr>
          <w:bCs/>
          <w:color w:val="000000"/>
          <w:szCs w:val="20"/>
          <w:lang w:val="id-ID"/>
        </w:rPr>
        <w:t>Sumber: Data Diolah dari Hasil Survei Awal (202</w:t>
      </w:r>
      <w:r w:rsidRPr="00F769B8">
        <w:rPr>
          <w:bCs/>
          <w:color w:val="000000"/>
          <w:szCs w:val="20"/>
        </w:rPr>
        <w:t>4</w:t>
      </w:r>
      <w:r w:rsidRPr="00F769B8">
        <w:rPr>
          <w:bCs/>
          <w:color w:val="000000"/>
          <w:szCs w:val="20"/>
          <w:lang w:val="id-ID"/>
        </w:rPr>
        <w:t>)</w:t>
      </w:r>
      <w:r w:rsidRPr="00F769B8">
        <w:rPr>
          <w:bCs/>
          <w:color w:val="000000"/>
          <w:szCs w:val="20"/>
        </w:rPr>
        <w:t xml:space="preserve"> </w:t>
      </w:r>
    </w:p>
    <w:p w14:paraId="64AE57CB" w14:textId="77777777" w:rsidR="00A038EA" w:rsidRPr="00A038EA" w:rsidRDefault="00A038EA" w:rsidP="00A97ADB">
      <w:pPr>
        <w:rPr>
          <w:bCs/>
          <w:color w:val="000000"/>
          <w:szCs w:val="20"/>
          <w:lang w:val="id-ID"/>
        </w:rPr>
      </w:pPr>
      <w:r w:rsidRPr="00A038EA">
        <w:rPr>
          <w:bCs/>
          <w:color w:val="000000"/>
          <w:szCs w:val="20"/>
          <w:lang w:val="id-ID"/>
        </w:rPr>
        <w:t>Data tersebut menunjukkan bahwa jumlah kunjungan pasien rawat jalan menurun dari 7.071 pada tahun 2022 menjadi 6.045 pada tahun 2023. Wawancara dengan petugas rekam medis menguatkan temuan ini, di mana jumlah rata-rata pasien per bulan menurun dari 242 pasien menjadi 216 pasien.</w:t>
      </w:r>
    </w:p>
    <w:p w14:paraId="1416B692" w14:textId="77777777" w:rsidR="00A038EA" w:rsidRPr="00A038EA" w:rsidRDefault="00A038EA" w:rsidP="00A97ADB">
      <w:pPr>
        <w:rPr>
          <w:bCs/>
          <w:color w:val="000000"/>
          <w:szCs w:val="20"/>
          <w:lang w:val="id-ID"/>
        </w:rPr>
      </w:pPr>
      <w:r w:rsidRPr="00A038EA">
        <w:rPr>
          <w:bCs/>
          <w:color w:val="000000"/>
          <w:szCs w:val="20"/>
          <w:lang w:val="id-ID"/>
        </w:rPr>
        <w:t>Hasil survei awal juga menunjukkan adanya ketidakpuasan pasien terhadap pelayanan, seperti keterlambatan saat pendaftaran, kurangnya pemberian informasi, ruang tunggu yang kurang nyaman, serta perbedaan pelayanan antara pasien BPJS dan pasien umum. Pasien BPJS merasa layanan yang diterima kurang cepat dibandingkan dengan pasien yang membayar mandiri.</w:t>
      </w:r>
    </w:p>
    <w:p w14:paraId="6D232064" w14:textId="77777777" w:rsidR="00A038EA" w:rsidRPr="00A038EA" w:rsidRDefault="00A038EA" w:rsidP="00A97ADB">
      <w:pPr>
        <w:rPr>
          <w:bCs/>
          <w:color w:val="000000"/>
          <w:szCs w:val="20"/>
          <w:lang w:val="id-ID"/>
        </w:rPr>
      </w:pPr>
      <w:r w:rsidRPr="00A038EA">
        <w:rPr>
          <w:bCs/>
          <w:color w:val="000000"/>
          <w:szCs w:val="20"/>
          <w:lang w:val="id-ID"/>
        </w:rPr>
        <w:t>Di sisi lain, pihak manajemen rumah sakit sebenarnya telah berupaya memperkuat brand equity melalui program kemitraan dengan pihak asuransi, rumah sakit swasta, bank, ruang usaha, serta kegiatan sosial dan promosi melalui media sosial. Namun, fakta di lapangan menunjukkan bahwa bila kualitas pelayanan belum sesuai harapan, maka pasien tidak memiliki minat untuk merekomendasikan rumah sakit kepada orang lain.</w:t>
      </w:r>
    </w:p>
    <w:p w14:paraId="41C02596" w14:textId="1C897041" w:rsidR="00B03C41" w:rsidRDefault="00A038EA" w:rsidP="00A97ADB">
      <w:pPr>
        <w:rPr>
          <w:bCs/>
          <w:color w:val="000000"/>
          <w:szCs w:val="20"/>
        </w:rPr>
      </w:pPr>
      <w:r w:rsidRPr="00A038EA">
        <w:rPr>
          <w:bCs/>
          <w:color w:val="000000"/>
          <w:szCs w:val="20"/>
          <w:lang w:val="id-ID"/>
        </w:rPr>
        <w:t>Berdasarkan uraian tersebut, terlihat jelas bahwa masih terdapat kesenjangan antara harapan pasien dengan pelayanan yang diberikan, meskipun upaya promosi dan penguatan brand sudah dilakukan. Fenomena ini menggambarkan perlunya dilakukan kajian mendalam mengenai kualitas pelayanan dan brand equity serta pengaruhnya terhadap minat kunjungan pasien, khususnya pasien poliklinik rawat jalan di Rumah Sakit Umum Bandung Medan. Oleh karena itu, penelitian ini diangkat dengan judul:</w:t>
      </w:r>
      <w:r>
        <w:rPr>
          <w:bCs/>
          <w:color w:val="000000"/>
          <w:szCs w:val="20"/>
        </w:rPr>
        <w:t xml:space="preserve"> </w:t>
      </w:r>
      <w:r w:rsidRPr="00A038EA">
        <w:rPr>
          <w:bCs/>
          <w:color w:val="000000"/>
          <w:szCs w:val="20"/>
          <w:lang w:val="id-ID"/>
        </w:rPr>
        <w:t>“Pengaruh Kualitas Pelayanan dan Brand Equity terhadap Turunnya Minat Kunjung Pasien Poliklinik Rawat Jalan pada Rumah Sakit Umum Bandung Medan.”</w:t>
      </w:r>
    </w:p>
    <w:p w14:paraId="19F807EC" w14:textId="77777777" w:rsidR="006802FA" w:rsidRPr="00A97ADB" w:rsidRDefault="006802FA" w:rsidP="00A97ADB">
      <w:pPr>
        <w:pStyle w:val="ListParagraph"/>
        <w:numPr>
          <w:ilvl w:val="0"/>
          <w:numId w:val="1"/>
        </w:numPr>
        <w:spacing w:before="240" w:after="120"/>
        <w:ind w:left="284" w:hanging="284"/>
        <w:rPr>
          <w:b/>
          <w:bCs/>
        </w:rPr>
      </w:pPr>
      <w:proofErr w:type="spellStart"/>
      <w:r w:rsidRPr="00A97ADB">
        <w:rPr>
          <w:b/>
          <w:bCs/>
        </w:rPr>
        <w:t>Metode</w:t>
      </w:r>
      <w:proofErr w:type="spellEnd"/>
      <w:r w:rsidRPr="00A97ADB">
        <w:rPr>
          <w:b/>
          <w:bCs/>
        </w:rPr>
        <w:t xml:space="preserve"> </w:t>
      </w:r>
      <w:proofErr w:type="spellStart"/>
      <w:r w:rsidRPr="00A97ADB">
        <w:rPr>
          <w:b/>
          <w:bCs/>
        </w:rPr>
        <w:t>Penelitian</w:t>
      </w:r>
      <w:proofErr w:type="spellEnd"/>
    </w:p>
    <w:p w14:paraId="48C16258" w14:textId="77777777" w:rsidR="004D56FE" w:rsidRPr="00A97ADB" w:rsidRDefault="004D56FE" w:rsidP="00A97ADB">
      <w:pPr>
        <w:numPr>
          <w:ilvl w:val="1"/>
          <w:numId w:val="10"/>
        </w:numPr>
        <w:spacing w:after="120"/>
        <w:ind w:left="284" w:hanging="284"/>
        <w:rPr>
          <w:b/>
          <w:bCs/>
          <w:color w:val="000000"/>
          <w:szCs w:val="20"/>
        </w:rPr>
      </w:pPr>
      <w:proofErr w:type="spellStart"/>
      <w:r w:rsidRPr="00A97ADB">
        <w:rPr>
          <w:b/>
          <w:bCs/>
          <w:color w:val="000000"/>
          <w:szCs w:val="20"/>
        </w:rPr>
        <w:t>Jenis</w:t>
      </w:r>
      <w:proofErr w:type="spellEnd"/>
      <w:r w:rsidRPr="00A97ADB">
        <w:rPr>
          <w:b/>
          <w:bCs/>
          <w:color w:val="000000"/>
          <w:szCs w:val="20"/>
          <w:lang w:val="id-ID"/>
        </w:rPr>
        <w:t>, Lokasi dan Waktu</w:t>
      </w:r>
      <w:r w:rsidRPr="00A97ADB">
        <w:rPr>
          <w:b/>
          <w:bCs/>
          <w:color w:val="000000"/>
          <w:szCs w:val="20"/>
        </w:rPr>
        <w:t xml:space="preserve"> </w:t>
      </w:r>
      <w:proofErr w:type="spellStart"/>
      <w:r w:rsidRPr="00A97ADB">
        <w:rPr>
          <w:b/>
          <w:bCs/>
          <w:color w:val="000000"/>
          <w:szCs w:val="20"/>
        </w:rPr>
        <w:t>Penelitian</w:t>
      </w:r>
      <w:proofErr w:type="spellEnd"/>
    </w:p>
    <w:p w14:paraId="3DE69965" w14:textId="77777777" w:rsidR="004D56FE" w:rsidRPr="004D56FE" w:rsidRDefault="004D56FE" w:rsidP="00A97ADB">
      <w:pPr>
        <w:numPr>
          <w:ilvl w:val="2"/>
          <w:numId w:val="10"/>
        </w:numPr>
        <w:spacing w:after="120"/>
        <w:ind w:left="567" w:hanging="283"/>
        <w:rPr>
          <w:color w:val="000000"/>
          <w:szCs w:val="20"/>
          <w:lang w:val="id-ID"/>
        </w:rPr>
      </w:pPr>
      <w:r w:rsidRPr="004D56FE">
        <w:rPr>
          <w:color w:val="000000"/>
          <w:szCs w:val="20"/>
          <w:lang w:val="id-ID"/>
        </w:rPr>
        <w:t>Jenis Penelitian</w:t>
      </w:r>
    </w:p>
    <w:p w14:paraId="2DE10E8A" w14:textId="2D0DE4B5" w:rsidR="003908E7" w:rsidRDefault="003908E7" w:rsidP="00A97ADB">
      <w:pPr>
        <w:spacing w:after="120"/>
        <w:ind w:left="142"/>
        <w:rPr>
          <w:color w:val="000000"/>
          <w:szCs w:val="20"/>
        </w:rPr>
      </w:pPr>
      <w:proofErr w:type="spellStart"/>
      <w:r w:rsidRPr="003908E7">
        <w:rPr>
          <w:color w:val="000000"/>
          <w:szCs w:val="20"/>
        </w:rPr>
        <w:t>Penelitian</w:t>
      </w:r>
      <w:proofErr w:type="spellEnd"/>
      <w:r w:rsidRPr="003908E7">
        <w:rPr>
          <w:color w:val="000000"/>
          <w:szCs w:val="20"/>
        </w:rPr>
        <w:t xml:space="preserve"> </w:t>
      </w:r>
      <w:proofErr w:type="spellStart"/>
      <w:r w:rsidRPr="003908E7">
        <w:rPr>
          <w:color w:val="000000"/>
          <w:szCs w:val="20"/>
        </w:rPr>
        <w:t>ini</w:t>
      </w:r>
      <w:proofErr w:type="spellEnd"/>
      <w:r w:rsidRPr="003908E7">
        <w:rPr>
          <w:color w:val="000000"/>
          <w:szCs w:val="20"/>
        </w:rPr>
        <w:t xml:space="preserve"> </w:t>
      </w:r>
      <w:proofErr w:type="spellStart"/>
      <w:r w:rsidRPr="003908E7">
        <w:rPr>
          <w:color w:val="000000"/>
          <w:szCs w:val="20"/>
        </w:rPr>
        <w:t>menggunakan</w:t>
      </w:r>
      <w:proofErr w:type="spellEnd"/>
      <w:r w:rsidRPr="003908E7">
        <w:rPr>
          <w:color w:val="000000"/>
          <w:szCs w:val="20"/>
        </w:rPr>
        <w:t xml:space="preserve"> </w:t>
      </w:r>
      <w:proofErr w:type="spellStart"/>
      <w:r w:rsidRPr="003908E7">
        <w:rPr>
          <w:color w:val="000000"/>
          <w:szCs w:val="20"/>
        </w:rPr>
        <w:t>pendekatan</w:t>
      </w:r>
      <w:proofErr w:type="spellEnd"/>
      <w:r w:rsidRPr="003908E7">
        <w:rPr>
          <w:color w:val="000000"/>
          <w:szCs w:val="20"/>
        </w:rPr>
        <w:t xml:space="preserve"> </w:t>
      </w:r>
      <w:proofErr w:type="spellStart"/>
      <w:r w:rsidRPr="003908E7">
        <w:rPr>
          <w:color w:val="000000"/>
          <w:szCs w:val="20"/>
        </w:rPr>
        <w:t>kuantitatif</w:t>
      </w:r>
      <w:proofErr w:type="spellEnd"/>
      <w:r w:rsidRPr="003908E7">
        <w:rPr>
          <w:color w:val="000000"/>
          <w:szCs w:val="20"/>
        </w:rPr>
        <w:t xml:space="preserve"> </w:t>
      </w:r>
      <w:proofErr w:type="spellStart"/>
      <w:r w:rsidRPr="003908E7">
        <w:rPr>
          <w:color w:val="000000"/>
          <w:szCs w:val="20"/>
        </w:rPr>
        <w:t>dengan</w:t>
      </w:r>
      <w:proofErr w:type="spellEnd"/>
      <w:r w:rsidRPr="003908E7">
        <w:rPr>
          <w:color w:val="000000"/>
          <w:szCs w:val="20"/>
        </w:rPr>
        <w:t xml:space="preserve"> </w:t>
      </w:r>
      <w:proofErr w:type="spellStart"/>
      <w:r w:rsidRPr="003908E7">
        <w:rPr>
          <w:color w:val="000000"/>
          <w:szCs w:val="20"/>
        </w:rPr>
        <w:t>desain</w:t>
      </w:r>
      <w:proofErr w:type="spellEnd"/>
      <w:r w:rsidRPr="003908E7">
        <w:rPr>
          <w:color w:val="000000"/>
          <w:szCs w:val="20"/>
        </w:rPr>
        <w:t xml:space="preserve"> </w:t>
      </w:r>
      <w:proofErr w:type="spellStart"/>
      <w:r w:rsidRPr="003908E7">
        <w:rPr>
          <w:color w:val="000000"/>
          <w:szCs w:val="20"/>
        </w:rPr>
        <w:t>korelatif</w:t>
      </w:r>
      <w:proofErr w:type="spellEnd"/>
      <w:r w:rsidRPr="003908E7">
        <w:rPr>
          <w:color w:val="000000"/>
          <w:szCs w:val="20"/>
        </w:rPr>
        <w:t xml:space="preserve"> </w:t>
      </w:r>
      <w:proofErr w:type="spellStart"/>
      <w:r w:rsidRPr="003908E7">
        <w:rPr>
          <w:color w:val="000000"/>
          <w:szCs w:val="20"/>
        </w:rPr>
        <w:t>asosiatif</w:t>
      </w:r>
      <w:proofErr w:type="spellEnd"/>
      <w:r w:rsidRPr="003908E7">
        <w:rPr>
          <w:color w:val="000000"/>
          <w:szCs w:val="20"/>
        </w:rPr>
        <w:t xml:space="preserve">, </w:t>
      </w:r>
      <w:proofErr w:type="spellStart"/>
      <w:r w:rsidRPr="003908E7">
        <w:rPr>
          <w:color w:val="000000"/>
          <w:szCs w:val="20"/>
        </w:rPr>
        <w:t>yaitu</w:t>
      </w:r>
      <w:proofErr w:type="spellEnd"/>
      <w:r w:rsidRPr="003908E7">
        <w:rPr>
          <w:color w:val="000000"/>
          <w:szCs w:val="20"/>
        </w:rPr>
        <w:t xml:space="preserve"> </w:t>
      </w:r>
      <w:proofErr w:type="spellStart"/>
      <w:r w:rsidRPr="003908E7">
        <w:rPr>
          <w:color w:val="000000"/>
          <w:szCs w:val="20"/>
        </w:rPr>
        <w:t>penelitian</w:t>
      </w:r>
      <w:proofErr w:type="spellEnd"/>
      <w:r w:rsidRPr="003908E7">
        <w:rPr>
          <w:color w:val="000000"/>
          <w:szCs w:val="20"/>
        </w:rPr>
        <w:t xml:space="preserve"> yang </w:t>
      </w:r>
      <w:proofErr w:type="spellStart"/>
      <w:r w:rsidRPr="003908E7">
        <w:rPr>
          <w:color w:val="000000"/>
          <w:szCs w:val="20"/>
        </w:rPr>
        <w:t>bertujuan</w:t>
      </w:r>
      <w:proofErr w:type="spellEnd"/>
      <w:r w:rsidRPr="003908E7">
        <w:rPr>
          <w:color w:val="000000"/>
          <w:szCs w:val="20"/>
        </w:rPr>
        <w:t xml:space="preserve"> </w:t>
      </w:r>
      <w:proofErr w:type="spellStart"/>
      <w:r w:rsidRPr="003908E7">
        <w:rPr>
          <w:color w:val="000000"/>
          <w:szCs w:val="20"/>
        </w:rPr>
        <w:t>mengetahui</w:t>
      </w:r>
      <w:proofErr w:type="spellEnd"/>
      <w:r w:rsidRPr="003908E7">
        <w:rPr>
          <w:color w:val="000000"/>
          <w:szCs w:val="20"/>
        </w:rPr>
        <w:t xml:space="preserve"> </w:t>
      </w:r>
      <w:proofErr w:type="spellStart"/>
      <w:r w:rsidRPr="003908E7">
        <w:rPr>
          <w:color w:val="000000"/>
          <w:szCs w:val="20"/>
        </w:rPr>
        <w:t>hubungan</w:t>
      </w:r>
      <w:proofErr w:type="spellEnd"/>
      <w:r w:rsidRPr="003908E7">
        <w:rPr>
          <w:color w:val="000000"/>
          <w:szCs w:val="20"/>
        </w:rPr>
        <w:t xml:space="preserve"> </w:t>
      </w:r>
      <w:proofErr w:type="spellStart"/>
      <w:r w:rsidRPr="003908E7">
        <w:rPr>
          <w:color w:val="000000"/>
          <w:szCs w:val="20"/>
        </w:rPr>
        <w:t>antara</w:t>
      </w:r>
      <w:proofErr w:type="spellEnd"/>
      <w:r w:rsidRPr="003908E7">
        <w:rPr>
          <w:color w:val="000000"/>
          <w:szCs w:val="20"/>
        </w:rPr>
        <w:t xml:space="preserve"> </w:t>
      </w:r>
      <w:proofErr w:type="spellStart"/>
      <w:r w:rsidRPr="003908E7">
        <w:rPr>
          <w:color w:val="000000"/>
          <w:szCs w:val="20"/>
        </w:rPr>
        <w:t>dua</w:t>
      </w:r>
      <w:proofErr w:type="spellEnd"/>
      <w:r w:rsidRPr="003908E7">
        <w:rPr>
          <w:color w:val="000000"/>
          <w:szCs w:val="20"/>
        </w:rPr>
        <w:t xml:space="preserve"> </w:t>
      </w:r>
      <w:proofErr w:type="spellStart"/>
      <w:r w:rsidRPr="003908E7">
        <w:rPr>
          <w:color w:val="000000"/>
          <w:szCs w:val="20"/>
        </w:rPr>
        <w:t>variabel</w:t>
      </w:r>
      <w:proofErr w:type="spellEnd"/>
      <w:r w:rsidRPr="003908E7">
        <w:rPr>
          <w:color w:val="000000"/>
          <w:szCs w:val="20"/>
        </w:rPr>
        <w:t xml:space="preserve"> </w:t>
      </w:r>
      <w:proofErr w:type="spellStart"/>
      <w:r w:rsidRPr="003908E7">
        <w:rPr>
          <w:color w:val="000000"/>
          <w:szCs w:val="20"/>
        </w:rPr>
        <w:t>atau</w:t>
      </w:r>
      <w:proofErr w:type="spellEnd"/>
      <w:r w:rsidRPr="003908E7">
        <w:rPr>
          <w:color w:val="000000"/>
          <w:szCs w:val="20"/>
        </w:rPr>
        <w:t xml:space="preserve"> </w:t>
      </w:r>
      <w:proofErr w:type="spellStart"/>
      <w:r w:rsidRPr="003908E7">
        <w:rPr>
          <w:color w:val="000000"/>
          <w:szCs w:val="20"/>
        </w:rPr>
        <w:t>lebih</w:t>
      </w:r>
      <w:proofErr w:type="spellEnd"/>
      <w:r w:rsidRPr="003908E7">
        <w:rPr>
          <w:color w:val="000000"/>
          <w:szCs w:val="20"/>
        </w:rPr>
        <w:t xml:space="preserve"> </w:t>
      </w:r>
      <w:proofErr w:type="spellStart"/>
      <w:r w:rsidRPr="003908E7">
        <w:rPr>
          <w:color w:val="000000"/>
          <w:szCs w:val="20"/>
        </w:rPr>
        <w:t>serta</w:t>
      </w:r>
      <w:proofErr w:type="spellEnd"/>
      <w:r w:rsidRPr="003908E7">
        <w:rPr>
          <w:color w:val="000000"/>
          <w:szCs w:val="20"/>
        </w:rPr>
        <w:t xml:space="preserve"> </w:t>
      </w:r>
      <w:proofErr w:type="spellStart"/>
      <w:r w:rsidRPr="003908E7">
        <w:rPr>
          <w:color w:val="000000"/>
          <w:szCs w:val="20"/>
        </w:rPr>
        <w:t>menganalisis</w:t>
      </w:r>
      <w:proofErr w:type="spellEnd"/>
      <w:r w:rsidRPr="003908E7">
        <w:rPr>
          <w:color w:val="000000"/>
          <w:szCs w:val="20"/>
        </w:rPr>
        <w:t xml:space="preserve"> </w:t>
      </w:r>
      <w:proofErr w:type="spellStart"/>
      <w:r w:rsidRPr="003908E7">
        <w:rPr>
          <w:color w:val="000000"/>
          <w:szCs w:val="20"/>
        </w:rPr>
        <w:t>pengaruh</w:t>
      </w:r>
      <w:proofErr w:type="spellEnd"/>
      <w:r w:rsidRPr="003908E7">
        <w:rPr>
          <w:color w:val="000000"/>
          <w:szCs w:val="20"/>
        </w:rPr>
        <w:t xml:space="preserve"> </w:t>
      </w:r>
      <w:proofErr w:type="spellStart"/>
      <w:r w:rsidRPr="003908E7">
        <w:rPr>
          <w:color w:val="000000"/>
          <w:szCs w:val="20"/>
        </w:rPr>
        <w:t>sebab-akibat</w:t>
      </w:r>
      <w:proofErr w:type="spellEnd"/>
      <w:r w:rsidRPr="003908E7">
        <w:rPr>
          <w:color w:val="000000"/>
          <w:szCs w:val="20"/>
        </w:rPr>
        <w:t xml:space="preserve"> </w:t>
      </w:r>
      <w:proofErr w:type="spellStart"/>
      <w:r w:rsidRPr="003908E7">
        <w:rPr>
          <w:color w:val="000000"/>
          <w:szCs w:val="20"/>
        </w:rPr>
        <w:t>antara</w:t>
      </w:r>
      <w:proofErr w:type="spellEnd"/>
      <w:r w:rsidRPr="003908E7">
        <w:rPr>
          <w:color w:val="000000"/>
          <w:szCs w:val="20"/>
        </w:rPr>
        <w:t xml:space="preserve"> </w:t>
      </w:r>
      <w:proofErr w:type="spellStart"/>
      <w:r w:rsidRPr="003908E7">
        <w:rPr>
          <w:color w:val="000000"/>
          <w:szCs w:val="20"/>
        </w:rPr>
        <w:t>variabel</w:t>
      </w:r>
      <w:proofErr w:type="spellEnd"/>
      <w:r w:rsidRPr="003908E7">
        <w:rPr>
          <w:color w:val="000000"/>
          <w:szCs w:val="20"/>
        </w:rPr>
        <w:t xml:space="preserve"> </w:t>
      </w:r>
      <w:proofErr w:type="spellStart"/>
      <w:r w:rsidRPr="003908E7">
        <w:rPr>
          <w:color w:val="000000"/>
          <w:szCs w:val="20"/>
        </w:rPr>
        <w:t>independen</w:t>
      </w:r>
      <w:proofErr w:type="spellEnd"/>
      <w:r w:rsidRPr="003908E7">
        <w:rPr>
          <w:color w:val="000000"/>
          <w:szCs w:val="20"/>
        </w:rPr>
        <w:t xml:space="preserve"> dan </w:t>
      </w:r>
      <w:proofErr w:type="spellStart"/>
      <w:r w:rsidRPr="003908E7">
        <w:rPr>
          <w:color w:val="000000"/>
          <w:szCs w:val="20"/>
        </w:rPr>
        <w:t>dependen</w:t>
      </w:r>
      <w:proofErr w:type="spellEnd"/>
      <w:r w:rsidRPr="003908E7">
        <w:rPr>
          <w:color w:val="000000"/>
          <w:szCs w:val="20"/>
        </w:rPr>
        <w:t xml:space="preserve"> (</w:t>
      </w:r>
      <w:proofErr w:type="spellStart"/>
      <w:r w:rsidRPr="003908E7">
        <w:rPr>
          <w:color w:val="000000"/>
          <w:szCs w:val="20"/>
        </w:rPr>
        <w:t>Sugiyono</w:t>
      </w:r>
      <w:proofErr w:type="spellEnd"/>
      <w:r w:rsidRPr="003908E7">
        <w:rPr>
          <w:color w:val="000000"/>
          <w:szCs w:val="20"/>
        </w:rPr>
        <w:t>, 2022).</w:t>
      </w:r>
      <w:r>
        <w:rPr>
          <w:color w:val="000000"/>
          <w:szCs w:val="20"/>
        </w:rPr>
        <w:t xml:space="preserve"> </w:t>
      </w:r>
      <w:r w:rsidRPr="003908E7">
        <w:rPr>
          <w:color w:val="000000"/>
          <w:szCs w:val="20"/>
        </w:rPr>
        <w:t xml:space="preserve">Desain </w:t>
      </w:r>
      <w:proofErr w:type="spellStart"/>
      <w:r w:rsidRPr="003908E7">
        <w:rPr>
          <w:color w:val="000000"/>
          <w:szCs w:val="20"/>
        </w:rPr>
        <w:t>ini</w:t>
      </w:r>
      <w:proofErr w:type="spellEnd"/>
      <w:r w:rsidRPr="003908E7">
        <w:rPr>
          <w:color w:val="000000"/>
          <w:szCs w:val="20"/>
        </w:rPr>
        <w:t xml:space="preserve"> </w:t>
      </w:r>
      <w:proofErr w:type="spellStart"/>
      <w:r w:rsidRPr="003908E7">
        <w:rPr>
          <w:color w:val="000000"/>
          <w:szCs w:val="20"/>
        </w:rPr>
        <w:t>dipilih</w:t>
      </w:r>
      <w:proofErr w:type="spellEnd"/>
      <w:r w:rsidRPr="003908E7">
        <w:rPr>
          <w:color w:val="000000"/>
          <w:szCs w:val="20"/>
        </w:rPr>
        <w:t xml:space="preserve"> </w:t>
      </w:r>
      <w:proofErr w:type="spellStart"/>
      <w:r w:rsidRPr="003908E7">
        <w:rPr>
          <w:color w:val="000000"/>
          <w:szCs w:val="20"/>
        </w:rPr>
        <w:t>untuk</w:t>
      </w:r>
      <w:proofErr w:type="spellEnd"/>
      <w:r w:rsidRPr="003908E7">
        <w:rPr>
          <w:color w:val="000000"/>
          <w:szCs w:val="20"/>
        </w:rPr>
        <w:t xml:space="preserve"> </w:t>
      </w:r>
      <w:proofErr w:type="spellStart"/>
      <w:r w:rsidRPr="003908E7">
        <w:rPr>
          <w:color w:val="000000"/>
          <w:szCs w:val="20"/>
        </w:rPr>
        <w:t>melihat</w:t>
      </w:r>
      <w:proofErr w:type="spellEnd"/>
      <w:r w:rsidRPr="003908E7">
        <w:rPr>
          <w:color w:val="000000"/>
          <w:szCs w:val="20"/>
        </w:rPr>
        <w:t xml:space="preserve"> </w:t>
      </w:r>
      <w:proofErr w:type="spellStart"/>
      <w:r w:rsidRPr="003908E7">
        <w:rPr>
          <w:color w:val="000000"/>
          <w:szCs w:val="20"/>
        </w:rPr>
        <w:t>pengaruh</w:t>
      </w:r>
      <w:proofErr w:type="spellEnd"/>
      <w:r w:rsidRPr="003908E7">
        <w:rPr>
          <w:color w:val="000000"/>
          <w:szCs w:val="20"/>
        </w:rPr>
        <w:t xml:space="preserve"> </w:t>
      </w:r>
      <w:proofErr w:type="spellStart"/>
      <w:r w:rsidRPr="003908E7">
        <w:rPr>
          <w:color w:val="000000"/>
          <w:szCs w:val="20"/>
        </w:rPr>
        <w:t>kualitas</w:t>
      </w:r>
      <w:proofErr w:type="spellEnd"/>
      <w:r w:rsidRPr="003908E7">
        <w:rPr>
          <w:color w:val="000000"/>
          <w:szCs w:val="20"/>
        </w:rPr>
        <w:t xml:space="preserve"> </w:t>
      </w:r>
      <w:proofErr w:type="spellStart"/>
      <w:r w:rsidRPr="003908E7">
        <w:rPr>
          <w:color w:val="000000"/>
          <w:szCs w:val="20"/>
        </w:rPr>
        <w:t>pelayanan</w:t>
      </w:r>
      <w:proofErr w:type="spellEnd"/>
      <w:r w:rsidRPr="003908E7">
        <w:rPr>
          <w:color w:val="000000"/>
          <w:szCs w:val="20"/>
        </w:rPr>
        <w:t xml:space="preserve"> dan brand equity </w:t>
      </w:r>
      <w:proofErr w:type="spellStart"/>
      <w:r w:rsidRPr="003908E7">
        <w:rPr>
          <w:color w:val="000000"/>
          <w:szCs w:val="20"/>
        </w:rPr>
        <w:t>terhadap</w:t>
      </w:r>
      <w:proofErr w:type="spellEnd"/>
      <w:r w:rsidRPr="003908E7">
        <w:rPr>
          <w:color w:val="000000"/>
          <w:szCs w:val="20"/>
        </w:rPr>
        <w:t xml:space="preserve"> </w:t>
      </w:r>
      <w:proofErr w:type="spellStart"/>
      <w:r w:rsidRPr="003908E7">
        <w:rPr>
          <w:color w:val="000000"/>
          <w:szCs w:val="20"/>
        </w:rPr>
        <w:t>turunnya</w:t>
      </w:r>
      <w:proofErr w:type="spellEnd"/>
      <w:r w:rsidRPr="003908E7">
        <w:rPr>
          <w:color w:val="000000"/>
          <w:szCs w:val="20"/>
        </w:rPr>
        <w:t xml:space="preserve"> </w:t>
      </w:r>
      <w:proofErr w:type="spellStart"/>
      <w:r w:rsidRPr="003908E7">
        <w:rPr>
          <w:color w:val="000000"/>
          <w:szCs w:val="20"/>
        </w:rPr>
        <w:t>minat</w:t>
      </w:r>
      <w:proofErr w:type="spellEnd"/>
      <w:r w:rsidRPr="003908E7">
        <w:rPr>
          <w:color w:val="000000"/>
          <w:szCs w:val="20"/>
        </w:rPr>
        <w:t xml:space="preserve"> </w:t>
      </w:r>
      <w:proofErr w:type="spellStart"/>
      <w:r w:rsidRPr="003908E7">
        <w:rPr>
          <w:color w:val="000000"/>
          <w:szCs w:val="20"/>
        </w:rPr>
        <w:t>kunjung</w:t>
      </w:r>
      <w:proofErr w:type="spellEnd"/>
      <w:r w:rsidRPr="003908E7">
        <w:rPr>
          <w:color w:val="000000"/>
          <w:szCs w:val="20"/>
        </w:rPr>
        <w:t xml:space="preserve"> </w:t>
      </w:r>
      <w:proofErr w:type="spellStart"/>
      <w:r w:rsidRPr="003908E7">
        <w:rPr>
          <w:color w:val="000000"/>
          <w:szCs w:val="20"/>
        </w:rPr>
        <w:t>pasien</w:t>
      </w:r>
      <w:proofErr w:type="spellEnd"/>
      <w:r w:rsidRPr="003908E7">
        <w:rPr>
          <w:color w:val="000000"/>
          <w:szCs w:val="20"/>
        </w:rPr>
        <w:t xml:space="preserve"> </w:t>
      </w:r>
      <w:proofErr w:type="spellStart"/>
      <w:r w:rsidRPr="003908E7">
        <w:rPr>
          <w:color w:val="000000"/>
          <w:szCs w:val="20"/>
        </w:rPr>
        <w:t>Poliklinik</w:t>
      </w:r>
      <w:proofErr w:type="spellEnd"/>
      <w:r w:rsidRPr="003908E7">
        <w:rPr>
          <w:color w:val="000000"/>
          <w:szCs w:val="20"/>
        </w:rPr>
        <w:t xml:space="preserve"> Rawat Jalan di RSU Bandung Medan.</w:t>
      </w:r>
    </w:p>
    <w:p w14:paraId="28D59A76" w14:textId="77777777" w:rsidR="004D56FE" w:rsidRPr="00A97ADB" w:rsidRDefault="004D56FE" w:rsidP="00A97ADB">
      <w:pPr>
        <w:numPr>
          <w:ilvl w:val="2"/>
          <w:numId w:val="10"/>
        </w:numPr>
        <w:spacing w:after="120"/>
        <w:ind w:left="567" w:hanging="283"/>
        <w:rPr>
          <w:color w:val="000000"/>
          <w:szCs w:val="20"/>
          <w:lang w:val="id-ID"/>
        </w:rPr>
      </w:pPr>
      <w:r w:rsidRPr="00B03C41">
        <w:rPr>
          <w:color w:val="000000"/>
          <w:szCs w:val="20"/>
          <w:lang w:val="id-ID"/>
        </w:rPr>
        <w:t xml:space="preserve">Lokasi dan Waktu </w:t>
      </w:r>
      <w:proofErr w:type="spellStart"/>
      <w:r w:rsidRPr="00A97ADB">
        <w:rPr>
          <w:color w:val="000000"/>
          <w:szCs w:val="20"/>
          <w:lang w:val="id-ID"/>
        </w:rPr>
        <w:t>Penelitian</w:t>
      </w:r>
      <w:proofErr w:type="spellEnd"/>
    </w:p>
    <w:p w14:paraId="35F6E6ED" w14:textId="2C125276" w:rsidR="003908E7" w:rsidRDefault="003908E7" w:rsidP="00A97ADB">
      <w:pPr>
        <w:pStyle w:val="Caption"/>
        <w:ind w:left="142"/>
        <w:jc w:val="both"/>
        <w:rPr>
          <w:bCs w:val="0"/>
          <w:color w:val="000000"/>
          <w:sz w:val="20"/>
          <w:szCs w:val="20"/>
        </w:rPr>
      </w:pPr>
      <w:proofErr w:type="spellStart"/>
      <w:r w:rsidRPr="003908E7">
        <w:rPr>
          <w:bCs w:val="0"/>
          <w:color w:val="000000"/>
          <w:sz w:val="20"/>
          <w:szCs w:val="20"/>
        </w:rPr>
        <w:t>Penelitian</w:t>
      </w:r>
      <w:proofErr w:type="spellEnd"/>
      <w:r w:rsidRPr="003908E7">
        <w:rPr>
          <w:bCs w:val="0"/>
          <w:color w:val="000000"/>
          <w:sz w:val="20"/>
          <w:szCs w:val="20"/>
        </w:rPr>
        <w:t xml:space="preserve"> </w:t>
      </w:r>
      <w:proofErr w:type="spellStart"/>
      <w:r w:rsidRPr="003908E7">
        <w:rPr>
          <w:bCs w:val="0"/>
          <w:color w:val="000000"/>
          <w:sz w:val="20"/>
          <w:szCs w:val="20"/>
        </w:rPr>
        <w:t>dilakukan</w:t>
      </w:r>
      <w:proofErr w:type="spellEnd"/>
      <w:r w:rsidRPr="003908E7">
        <w:rPr>
          <w:bCs w:val="0"/>
          <w:color w:val="000000"/>
          <w:sz w:val="20"/>
          <w:szCs w:val="20"/>
        </w:rPr>
        <w:t xml:space="preserve"> di </w:t>
      </w:r>
      <w:proofErr w:type="spellStart"/>
      <w:r w:rsidRPr="003908E7">
        <w:rPr>
          <w:bCs w:val="0"/>
          <w:color w:val="000000"/>
          <w:sz w:val="20"/>
          <w:szCs w:val="20"/>
        </w:rPr>
        <w:t>Poliklinik</w:t>
      </w:r>
      <w:proofErr w:type="spellEnd"/>
      <w:r w:rsidRPr="003908E7">
        <w:rPr>
          <w:bCs w:val="0"/>
          <w:color w:val="000000"/>
          <w:sz w:val="20"/>
          <w:szCs w:val="20"/>
        </w:rPr>
        <w:t xml:space="preserve"> Rawat Jalan RSU Bandung Medan, </w:t>
      </w:r>
      <w:proofErr w:type="spellStart"/>
      <w:r w:rsidRPr="003908E7">
        <w:rPr>
          <w:bCs w:val="0"/>
          <w:color w:val="000000"/>
          <w:sz w:val="20"/>
          <w:szCs w:val="20"/>
        </w:rPr>
        <w:t>dipilih</w:t>
      </w:r>
      <w:proofErr w:type="spellEnd"/>
      <w:r w:rsidRPr="003908E7">
        <w:rPr>
          <w:bCs w:val="0"/>
          <w:color w:val="000000"/>
          <w:sz w:val="20"/>
          <w:szCs w:val="20"/>
        </w:rPr>
        <w:t xml:space="preserve"> </w:t>
      </w:r>
      <w:proofErr w:type="spellStart"/>
      <w:r w:rsidRPr="003908E7">
        <w:rPr>
          <w:bCs w:val="0"/>
          <w:color w:val="000000"/>
          <w:sz w:val="20"/>
          <w:szCs w:val="20"/>
        </w:rPr>
        <w:t>karena</w:t>
      </w:r>
      <w:proofErr w:type="spellEnd"/>
      <w:r w:rsidRPr="003908E7">
        <w:rPr>
          <w:bCs w:val="0"/>
          <w:color w:val="000000"/>
          <w:sz w:val="20"/>
          <w:szCs w:val="20"/>
        </w:rPr>
        <w:t xml:space="preserve"> </w:t>
      </w:r>
      <w:proofErr w:type="spellStart"/>
      <w:r w:rsidRPr="003908E7">
        <w:rPr>
          <w:bCs w:val="0"/>
          <w:color w:val="000000"/>
          <w:sz w:val="20"/>
          <w:szCs w:val="20"/>
        </w:rPr>
        <w:t>terdapat</w:t>
      </w:r>
      <w:proofErr w:type="spellEnd"/>
      <w:r w:rsidRPr="003908E7">
        <w:rPr>
          <w:bCs w:val="0"/>
          <w:color w:val="000000"/>
          <w:sz w:val="20"/>
          <w:szCs w:val="20"/>
        </w:rPr>
        <w:t xml:space="preserve"> </w:t>
      </w:r>
      <w:proofErr w:type="spellStart"/>
      <w:r w:rsidRPr="003908E7">
        <w:rPr>
          <w:bCs w:val="0"/>
          <w:color w:val="000000"/>
          <w:sz w:val="20"/>
          <w:szCs w:val="20"/>
        </w:rPr>
        <w:t>fenomena</w:t>
      </w:r>
      <w:proofErr w:type="spellEnd"/>
      <w:r w:rsidRPr="003908E7">
        <w:rPr>
          <w:bCs w:val="0"/>
          <w:color w:val="000000"/>
          <w:sz w:val="20"/>
          <w:szCs w:val="20"/>
        </w:rPr>
        <w:t xml:space="preserve"> </w:t>
      </w:r>
      <w:proofErr w:type="spellStart"/>
      <w:r w:rsidRPr="003908E7">
        <w:rPr>
          <w:bCs w:val="0"/>
          <w:color w:val="000000"/>
          <w:sz w:val="20"/>
          <w:szCs w:val="20"/>
        </w:rPr>
        <w:t>penurunan</w:t>
      </w:r>
      <w:proofErr w:type="spellEnd"/>
      <w:r w:rsidRPr="003908E7">
        <w:rPr>
          <w:bCs w:val="0"/>
          <w:color w:val="000000"/>
          <w:sz w:val="20"/>
          <w:szCs w:val="20"/>
        </w:rPr>
        <w:t xml:space="preserve"> </w:t>
      </w:r>
      <w:proofErr w:type="spellStart"/>
      <w:r w:rsidRPr="003908E7">
        <w:rPr>
          <w:bCs w:val="0"/>
          <w:color w:val="000000"/>
          <w:sz w:val="20"/>
          <w:szCs w:val="20"/>
        </w:rPr>
        <w:t>jumlah</w:t>
      </w:r>
      <w:proofErr w:type="spellEnd"/>
      <w:r w:rsidRPr="003908E7">
        <w:rPr>
          <w:bCs w:val="0"/>
          <w:color w:val="000000"/>
          <w:sz w:val="20"/>
          <w:szCs w:val="20"/>
        </w:rPr>
        <w:t xml:space="preserve"> </w:t>
      </w:r>
      <w:proofErr w:type="spellStart"/>
      <w:r w:rsidRPr="003908E7">
        <w:rPr>
          <w:bCs w:val="0"/>
          <w:color w:val="000000"/>
          <w:sz w:val="20"/>
          <w:szCs w:val="20"/>
        </w:rPr>
        <w:t>kunjungan</w:t>
      </w:r>
      <w:proofErr w:type="spellEnd"/>
      <w:r w:rsidRPr="003908E7">
        <w:rPr>
          <w:bCs w:val="0"/>
          <w:color w:val="000000"/>
          <w:sz w:val="20"/>
          <w:szCs w:val="20"/>
        </w:rPr>
        <w:t xml:space="preserve"> </w:t>
      </w:r>
      <w:proofErr w:type="spellStart"/>
      <w:r w:rsidRPr="003908E7">
        <w:rPr>
          <w:bCs w:val="0"/>
          <w:color w:val="000000"/>
          <w:sz w:val="20"/>
          <w:szCs w:val="20"/>
        </w:rPr>
        <w:t>pasien</w:t>
      </w:r>
      <w:proofErr w:type="spellEnd"/>
      <w:r w:rsidRPr="003908E7">
        <w:rPr>
          <w:bCs w:val="0"/>
          <w:color w:val="000000"/>
          <w:sz w:val="20"/>
          <w:szCs w:val="20"/>
        </w:rPr>
        <w:t xml:space="preserve">, </w:t>
      </w:r>
      <w:proofErr w:type="spellStart"/>
      <w:r w:rsidRPr="003908E7">
        <w:rPr>
          <w:bCs w:val="0"/>
          <w:color w:val="000000"/>
          <w:sz w:val="20"/>
          <w:szCs w:val="20"/>
        </w:rPr>
        <w:t>terutama</w:t>
      </w:r>
      <w:proofErr w:type="spellEnd"/>
      <w:r w:rsidRPr="003908E7">
        <w:rPr>
          <w:bCs w:val="0"/>
          <w:color w:val="000000"/>
          <w:sz w:val="20"/>
          <w:szCs w:val="20"/>
        </w:rPr>
        <w:t xml:space="preserve"> pada era </w:t>
      </w:r>
      <w:proofErr w:type="spellStart"/>
      <w:r w:rsidRPr="003908E7">
        <w:rPr>
          <w:bCs w:val="0"/>
          <w:color w:val="000000"/>
          <w:sz w:val="20"/>
          <w:szCs w:val="20"/>
        </w:rPr>
        <w:t>pasca-pandemi</w:t>
      </w:r>
      <w:proofErr w:type="spellEnd"/>
      <w:r w:rsidRPr="003908E7">
        <w:rPr>
          <w:bCs w:val="0"/>
          <w:color w:val="000000"/>
          <w:sz w:val="20"/>
          <w:szCs w:val="20"/>
        </w:rPr>
        <w:t xml:space="preserve">, dan </w:t>
      </w:r>
      <w:proofErr w:type="spellStart"/>
      <w:r w:rsidRPr="003908E7">
        <w:rPr>
          <w:bCs w:val="0"/>
          <w:color w:val="000000"/>
          <w:sz w:val="20"/>
          <w:szCs w:val="20"/>
        </w:rPr>
        <w:t>belum</w:t>
      </w:r>
      <w:proofErr w:type="spellEnd"/>
      <w:r w:rsidRPr="003908E7">
        <w:rPr>
          <w:bCs w:val="0"/>
          <w:color w:val="000000"/>
          <w:sz w:val="20"/>
          <w:szCs w:val="20"/>
        </w:rPr>
        <w:t xml:space="preserve"> </w:t>
      </w:r>
      <w:proofErr w:type="spellStart"/>
      <w:r w:rsidRPr="003908E7">
        <w:rPr>
          <w:bCs w:val="0"/>
          <w:color w:val="000000"/>
          <w:sz w:val="20"/>
          <w:szCs w:val="20"/>
        </w:rPr>
        <w:t>pernah</w:t>
      </w:r>
      <w:proofErr w:type="spellEnd"/>
      <w:r w:rsidRPr="003908E7">
        <w:rPr>
          <w:bCs w:val="0"/>
          <w:color w:val="000000"/>
          <w:sz w:val="20"/>
          <w:szCs w:val="20"/>
        </w:rPr>
        <w:t xml:space="preserve"> </w:t>
      </w:r>
      <w:proofErr w:type="spellStart"/>
      <w:r w:rsidRPr="003908E7">
        <w:rPr>
          <w:bCs w:val="0"/>
          <w:color w:val="000000"/>
          <w:sz w:val="20"/>
          <w:szCs w:val="20"/>
        </w:rPr>
        <w:t>diteliti</w:t>
      </w:r>
      <w:proofErr w:type="spellEnd"/>
      <w:r w:rsidRPr="003908E7">
        <w:rPr>
          <w:bCs w:val="0"/>
          <w:color w:val="000000"/>
          <w:sz w:val="20"/>
          <w:szCs w:val="20"/>
        </w:rPr>
        <w:t xml:space="preserve"> </w:t>
      </w:r>
      <w:proofErr w:type="spellStart"/>
      <w:r w:rsidRPr="003908E7">
        <w:rPr>
          <w:bCs w:val="0"/>
          <w:color w:val="000000"/>
          <w:sz w:val="20"/>
          <w:szCs w:val="20"/>
        </w:rPr>
        <w:t>sebelumnya</w:t>
      </w:r>
      <w:proofErr w:type="spellEnd"/>
      <w:r w:rsidRPr="003908E7">
        <w:rPr>
          <w:bCs w:val="0"/>
          <w:color w:val="000000"/>
          <w:sz w:val="20"/>
          <w:szCs w:val="20"/>
        </w:rPr>
        <w:t>.</w:t>
      </w:r>
      <w:r>
        <w:rPr>
          <w:bCs w:val="0"/>
          <w:color w:val="000000"/>
          <w:sz w:val="20"/>
          <w:szCs w:val="20"/>
        </w:rPr>
        <w:t xml:space="preserve"> </w:t>
      </w:r>
      <w:proofErr w:type="spellStart"/>
      <w:r w:rsidRPr="003908E7">
        <w:rPr>
          <w:bCs w:val="0"/>
          <w:color w:val="000000"/>
          <w:sz w:val="20"/>
          <w:szCs w:val="20"/>
        </w:rPr>
        <w:t>Penelitian</w:t>
      </w:r>
      <w:proofErr w:type="spellEnd"/>
      <w:r w:rsidRPr="003908E7">
        <w:rPr>
          <w:bCs w:val="0"/>
          <w:color w:val="000000"/>
          <w:sz w:val="20"/>
          <w:szCs w:val="20"/>
        </w:rPr>
        <w:t xml:space="preserve"> </w:t>
      </w:r>
      <w:proofErr w:type="spellStart"/>
      <w:r w:rsidRPr="003908E7">
        <w:rPr>
          <w:bCs w:val="0"/>
          <w:color w:val="000000"/>
          <w:sz w:val="20"/>
          <w:szCs w:val="20"/>
        </w:rPr>
        <w:t>berlangsung</w:t>
      </w:r>
      <w:proofErr w:type="spellEnd"/>
      <w:r w:rsidRPr="003908E7">
        <w:rPr>
          <w:bCs w:val="0"/>
          <w:color w:val="000000"/>
          <w:sz w:val="20"/>
          <w:szCs w:val="20"/>
        </w:rPr>
        <w:t xml:space="preserve"> </w:t>
      </w:r>
      <w:proofErr w:type="spellStart"/>
      <w:r w:rsidRPr="003908E7">
        <w:rPr>
          <w:bCs w:val="0"/>
          <w:color w:val="000000"/>
          <w:sz w:val="20"/>
          <w:szCs w:val="20"/>
        </w:rPr>
        <w:t>dari</w:t>
      </w:r>
      <w:proofErr w:type="spellEnd"/>
      <w:r w:rsidRPr="003908E7">
        <w:rPr>
          <w:bCs w:val="0"/>
          <w:color w:val="000000"/>
          <w:sz w:val="20"/>
          <w:szCs w:val="20"/>
        </w:rPr>
        <w:t xml:space="preserve"> </w:t>
      </w:r>
      <w:proofErr w:type="spellStart"/>
      <w:r w:rsidRPr="003908E7">
        <w:rPr>
          <w:bCs w:val="0"/>
          <w:color w:val="000000"/>
          <w:sz w:val="20"/>
          <w:szCs w:val="20"/>
        </w:rPr>
        <w:t>Maret</w:t>
      </w:r>
      <w:proofErr w:type="spellEnd"/>
      <w:r w:rsidRPr="003908E7">
        <w:rPr>
          <w:bCs w:val="0"/>
          <w:color w:val="000000"/>
          <w:sz w:val="20"/>
          <w:szCs w:val="20"/>
        </w:rPr>
        <w:t>–</w:t>
      </w:r>
      <w:proofErr w:type="spellStart"/>
      <w:r w:rsidRPr="003908E7">
        <w:rPr>
          <w:bCs w:val="0"/>
          <w:color w:val="000000"/>
          <w:sz w:val="20"/>
          <w:szCs w:val="20"/>
        </w:rPr>
        <w:t>Oktober</w:t>
      </w:r>
      <w:proofErr w:type="spellEnd"/>
      <w:r w:rsidRPr="003908E7">
        <w:rPr>
          <w:bCs w:val="0"/>
          <w:color w:val="000000"/>
          <w:sz w:val="20"/>
          <w:szCs w:val="20"/>
        </w:rPr>
        <w:t xml:space="preserve"> 2025 </w:t>
      </w:r>
      <w:proofErr w:type="spellStart"/>
      <w:r w:rsidRPr="003908E7">
        <w:rPr>
          <w:bCs w:val="0"/>
          <w:color w:val="000000"/>
          <w:sz w:val="20"/>
          <w:szCs w:val="20"/>
        </w:rPr>
        <w:t>dengan</w:t>
      </w:r>
      <w:proofErr w:type="spellEnd"/>
      <w:r w:rsidRPr="003908E7">
        <w:rPr>
          <w:bCs w:val="0"/>
          <w:color w:val="000000"/>
          <w:sz w:val="20"/>
          <w:szCs w:val="20"/>
        </w:rPr>
        <w:t xml:space="preserve"> </w:t>
      </w:r>
      <w:proofErr w:type="spellStart"/>
      <w:r w:rsidRPr="003908E7">
        <w:rPr>
          <w:bCs w:val="0"/>
          <w:color w:val="000000"/>
          <w:sz w:val="20"/>
          <w:szCs w:val="20"/>
        </w:rPr>
        <w:t>tahapan</w:t>
      </w:r>
      <w:proofErr w:type="spellEnd"/>
      <w:r w:rsidRPr="003908E7">
        <w:rPr>
          <w:bCs w:val="0"/>
          <w:color w:val="000000"/>
          <w:sz w:val="20"/>
          <w:szCs w:val="20"/>
        </w:rPr>
        <w:t xml:space="preserve"> </w:t>
      </w:r>
      <w:proofErr w:type="spellStart"/>
      <w:r w:rsidRPr="003908E7">
        <w:rPr>
          <w:bCs w:val="0"/>
          <w:color w:val="000000"/>
          <w:sz w:val="20"/>
          <w:szCs w:val="20"/>
        </w:rPr>
        <w:t>mulai</w:t>
      </w:r>
      <w:proofErr w:type="spellEnd"/>
      <w:r w:rsidRPr="003908E7">
        <w:rPr>
          <w:bCs w:val="0"/>
          <w:color w:val="000000"/>
          <w:sz w:val="20"/>
          <w:szCs w:val="20"/>
        </w:rPr>
        <w:t xml:space="preserve"> </w:t>
      </w:r>
      <w:proofErr w:type="spellStart"/>
      <w:r w:rsidRPr="003908E7">
        <w:rPr>
          <w:bCs w:val="0"/>
          <w:color w:val="000000"/>
          <w:sz w:val="20"/>
          <w:szCs w:val="20"/>
        </w:rPr>
        <w:t>dari</w:t>
      </w:r>
      <w:proofErr w:type="spellEnd"/>
      <w:r w:rsidRPr="003908E7">
        <w:rPr>
          <w:bCs w:val="0"/>
          <w:color w:val="000000"/>
          <w:sz w:val="20"/>
          <w:szCs w:val="20"/>
        </w:rPr>
        <w:t xml:space="preserve"> </w:t>
      </w:r>
      <w:proofErr w:type="spellStart"/>
      <w:r w:rsidRPr="003908E7">
        <w:rPr>
          <w:bCs w:val="0"/>
          <w:color w:val="000000"/>
          <w:sz w:val="20"/>
          <w:szCs w:val="20"/>
        </w:rPr>
        <w:t>pengajuan</w:t>
      </w:r>
      <w:proofErr w:type="spellEnd"/>
      <w:r w:rsidRPr="003908E7">
        <w:rPr>
          <w:bCs w:val="0"/>
          <w:color w:val="000000"/>
          <w:sz w:val="20"/>
          <w:szCs w:val="20"/>
        </w:rPr>
        <w:t xml:space="preserve"> </w:t>
      </w:r>
      <w:proofErr w:type="spellStart"/>
      <w:r w:rsidRPr="003908E7">
        <w:rPr>
          <w:bCs w:val="0"/>
          <w:color w:val="000000"/>
          <w:sz w:val="20"/>
          <w:szCs w:val="20"/>
        </w:rPr>
        <w:t>judul</w:t>
      </w:r>
      <w:proofErr w:type="spellEnd"/>
      <w:r w:rsidRPr="003908E7">
        <w:rPr>
          <w:bCs w:val="0"/>
          <w:color w:val="000000"/>
          <w:sz w:val="20"/>
          <w:szCs w:val="20"/>
        </w:rPr>
        <w:t xml:space="preserve">, </w:t>
      </w:r>
      <w:proofErr w:type="spellStart"/>
      <w:r w:rsidRPr="003908E7">
        <w:rPr>
          <w:bCs w:val="0"/>
          <w:color w:val="000000"/>
          <w:sz w:val="20"/>
          <w:szCs w:val="20"/>
        </w:rPr>
        <w:t>penyusunan</w:t>
      </w:r>
      <w:proofErr w:type="spellEnd"/>
      <w:r w:rsidRPr="003908E7">
        <w:rPr>
          <w:bCs w:val="0"/>
          <w:color w:val="000000"/>
          <w:sz w:val="20"/>
          <w:szCs w:val="20"/>
        </w:rPr>
        <w:t xml:space="preserve"> proposal, seminar, </w:t>
      </w:r>
      <w:proofErr w:type="spellStart"/>
      <w:r w:rsidRPr="003908E7">
        <w:rPr>
          <w:bCs w:val="0"/>
          <w:color w:val="000000"/>
          <w:sz w:val="20"/>
          <w:szCs w:val="20"/>
        </w:rPr>
        <w:t>pengumpulan</w:t>
      </w:r>
      <w:proofErr w:type="spellEnd"/>
      <w:r w:rsidRPr="003908E7">
        <w:rPr>
          <w:bCs w:val="0"/>
          <w:color w:val="000000"/>
          <w:sz w:val="20"/>
          <w:szCs w:val="20"/>
        </w:rPr>
        <w:t xml:space="preserve"> data, </w:t>
      </w:r>
      <w:proofErr w:type="spellStart"/>
      <w:r w:rsidRPr="003908E7">
        <w:rPr>
          <w:bCs w:val="0"/>
          <w:color w:val="000000"/>
          <w:sz w:val="20"/>
          <w:szCs w:val="20"/>
        </w:rPr>
        <w:t>penulisan</w:t>
      </w:r>
      <w:proofErr w:type="spellEnd"/>
      <w:r w:rsidRPr="003908E7">
        <w:rPr>
          <w:bCs w:val="0"/>
          <w:color w:val="000000"/>
          <w:sz w:val="20"/>
          <w:szCs w:val="20"/>
        </w:rPr>
        <w:t xml:space="preserve"> </w:t>
      </w:r>
      <w:proofErr w:type="spellStart"/>
      <w:r w:rsidRPr="003908E7">
        <w:rPr>
          <w:bCs w:val="0"/>
          <w:color w:val="000000"/>
          <w:sz w:val="20"/>
          <w:szCs w:val="20"/>
        </w:rPr>
        <w:t>skripsi</w:t>
      </w:r>
      <w:proofErr w:type="spellEnd"/>
      <w:r w:rsidRPr="003908E7">
        <w:rPr>
          <w:bCs w:val="0"/>
          <w:color w:val="000000"/>
          <w:sz w:val="20"/>
          <w:szCs w:val="20"/>
        </w:rPr>
        <w:t xml:space="preserve">, </w:t>
      </w:r>
      <w:proofErr w:type="spellStart"/>
      <w:r w:rsidRPr="003908E7">
        <w:rPr>
          <w:bCs w:val="0"/>
          <w:color w:val="000000"/>
          <w:sz w:val="20"/>
          <w:szCs w:val="20"/>
        </w:rPr>
        <w:t>hingga</w:t>
      </w:r>
      <w:proofErr w:type="spellEnd"/>
      <w:r w:rsidRPr="003908E7">
        <w:rPr>
          <w:bCs w:val="0"/>
          <w:color w:val="000000"/>
          <w:sz w:val="20"/>
          <w:szCs w:val="20"/>
        </w:rPr>
        <w:t xml:space="preserve"> </w:t>
      </w:r>
      <w:proofErr w:type="spellStart"/>
      <w:r w:rsidRPr="003908E7">
        <w:rPr>
          <w:bCs w:val="0"/>
          <w:color w:val="000000"/>
          <w:sz w:val="20"/>
          <w:szCs w:val="20"/>
        </w:rPr>
        <w:t>sidang</w:t>
      </w:r>
      <w:proofErr w:type="spellEnd"/>
      <w:r w:rsidRPr="003908E7">
        <w:rPr>
          <w:bCs w:val="0"/>
          <w:color w:val="000000"/>
          <w:sz w:val="20"/>
          <w:szCs w:val="20"/>
        </w:rPr>
        <w:t xml:space="preserve"> </w:t>
      </w:r>
      <w:proofErr w:type="spellStart"/>
      <w:r w:rsidRPr="003908E7">
        <w:rPr>
          <w:bCs w:val="0"/>
          <w:color w:val="000000"/>
          <w:sz w:val="20"/>
          <w:szCs w:val="20"/>
        </w:rPr>
        <w:t>akhir</w:t>
      </w:r>
      <w:proofErr w:type="spellEnd"/>
      <w:r w:rsidRPr="003908E7">
        <w:rPr>
          <w:bCs w:val="0"/>
          <w:color w:val="000000"/>
          <w:sz w:val="20"/>
          <w:szCs w:val="20"/>
        </w:rPr>
        <w:t>.</w:t>
      </w:r>
    </w:p>
    <w:p w14:paraId="55F255A1" w14:textId="77777777" w:rsidR="003908E7" w:rsidRDefault="003908E7" w:rsidP="00A97ADB">
      <w:pPr>
        <w:pStyle w:val="Caption"/>
        <w:rPr>
          <w:b/>
        </w:rPr>
      </w:pPr>
    </w:p>
    <w:p w14:paraId="58332324" w14:textId="77777777" w:rsidR="003908E7" w:rsidRPr="00A97ADB" w:rsidRDefault="004D56FE" w:rsidP="00A97ADB">
      <w:pPr>
        <w:numPr>
          <w:ilvl w:val="1"/>
          <w:numId w:val="10"/>
        </w:numPr>
        <w:spacing w:after="120"/>
        <w:ind w:left="284" w:hanging="284"/>
        <w:rPr>
          <w:b/>
          <w:bCs/>
          <w:color w:val="000000"/>
          <w:szCs w:val="20"/>
        </w:rPr>
      </w:pPr>
      <w:r w:rsidRPr="00A97ADB">
        <w:rPr>
          <w:b/>
          <w:bCs/>
          <w:color w:val="000000"/>
          <w:szCs w:val="20"/>
          <w:lang w:val="id-ID"/>
        </w:rPr>
        <w:lastRenderedPageBreak/>
        <w:t>Populasi dan Sampel</w:t>
      </w:r>
    </w:p>
    <w:p w14:paraId="5686C190" w14:textId="3CD80BF2" w:rsidR="004D56FE" w:rsidRPr="003908E7" w:rsidRDefault="003908E7" w:rsidP="00A97ADB">
      <w:pPr>
        <w:spacing w:after="120"/>
        <w:rPr>
          <w:color w:val="000000"/>
          <w:szCs w:val="20"/>
        </w:rPr>
      </w:pPr>
      <w:proofErr w:type="spellStart"/>
      <w:r>
        <w:t>Populasi</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r>
        <w:t>seluruh</w:t>
      </w:r>
      <w:proofErr w:type="spellEnd"/>
      <w:r>
        <w:t xml:space="preserve"> </w:t>
      </w:r>
      <w:proofErr w:type="spellStart"/>
      <w:r>
        <w:t>pasien</w:t>
      </w:r>
      <w:proofErr w:type="spellEnd"/>
      <w:r>
        <w:t xml:space="preserve"> </w:t>
      </w:r>
      <w:proofErr w:type="spellStart"/>
      <w:r>
        <w:t>rawat</w:t>
      </w:r>
      <w:proofErr w:type="spellEnd"/>
      <w:r>
        <w:t xml:space="preserve"> </w:t>
      </w:r>
      <w:proofErr w:type="spellStart"/>
      <w:r>
        <w:t>jalan</w:t>
      </w:r>
      <w:proofErr w:type="spellEnd"/>
      <w:r>
        <w:t xml:space="preserve"> RSU Bandung Medan pada </w:t>
      </w:r>
      <w:proofErr w:type="spellStart"/>
      <w:r>
        <w:t>tahun</w:t>
      </w:r>
      <w:proofErr w:type="spellEnd"/>
      <w:r>
        <w:t xml:space="preserve"> 2023 </w:t>
      </w:r>
      <w:proofErr w:type="spellStart"/>
      <w:r>
        <w:t>dengan</w:t>
      </w:r>
      <w:proofErr w:type="spellEnd"/>
      <w:r>
        <w:t xml:space="preserve"> rata-rata </w:t>
      </w:r>
      <w:r>
        <w:rPr>
          <w:rStyle w:val="Strong"/>
        </w:rPr>
        <w:t xml:space="preserve">216 </w:t>
      </w:r>
      <w:proofErr w:type="spellStart"/>
      <w:r>
        <w:rPr>
          <w:rStyle w:val="Strong"/>
        </w:rPr>
        <w:t>pasien</w:t>
      </w:r>
      <w:proofErr w:type="spellEnd"/>
      <w:r>
        <w:rPr>
          <w:rStyle w:val="Strong"/>
        </w:rPr>
        <w:t xml:space="preserve"> per </w:t>
      </w:r>
      <w:proofErr w:type="spellStart"/>
      <w:r>
        <w:rPr>
          <w:rStyle w:val="Strong"/>
        </w:rPr>
        <w:t>bulan</w:t>
      </w:r>
      <w:proofErr w:type="spellEnd"/>
      <w:r>
        <w:t xml:space="preserve">, </w:t>
      </w:r>
      <w:proofErr w:type="spellStart"/>
      <w:r>
        <w:t>atau</w:t>
      </w:r>
      <w:proofErr w:type="spellEnd"/>
      <w:r>
        <w:t xml:space="preserve"> </w:t>
      </w:r>
      <w:proofErr w:type="spellStart"/>
      <w:r>
        <w:t>sekitar</w:t>
      </w:r>
      <w:proofErr w:type="spellEnd"/>
      <w:r>
        <w:t xml:space="preserve"> </w:t>
      </w:r>
      <w:r>
        <w:rPr>
          <w:rStyle w:val="Strong"/>
        </w:rPr>
        <w:t xml:space="preserve">2.592 </w:t>
      </w:r>
      <w:proofErr w:type="spellStart"/>
      <w:r>
        <w:rPr>
          <w:rStyle w:val="Strong"/>
        </w:rPr>
        <w:t>pasien</w:t>
      </w:r>
      <w:proofErr w:type="spellEnd"/>
      <w:r>
        <w:rPr>
          <w:rStyle w:val="Strong"/>
        </w:rPr>
        <w:t xml:space="preserve"> per </w:t>
      </w:r>
      <w:proofErr w:type="spellStart"/>
      <w:r>
        <w:rPr>
          <w:rStyle w:val="Strong"/>
        </w:rPr>
        <w:t>tahun</w:t>
      </w:r>
      <w:proofErr w:type="spellEnd"/>
      <w:r>
        <w:t>.</w:t>
      </w:r>
    </w:p>
    <w:p w14:paraId="33987C70" w14:textId="77777777" w:rsidR="003908E7" w:rsidRPr="003908E7" w:rsidRDefault="003908E7" w:rsidP="00A97ADB">
      <w:pPr>
        <w:spacing w:after="120"/>
        <w:ind w:left="142"/>
        <w:rPr>
          <w:color w:val="000000"/>
          <w:szCs w:val="20"/>
        </w:rPr>
      </w:pPr>
      <w:r w:rsidRPr="003908E7">
        <w:rPr>
          <w:color w:val="000000"/>
          <w:szCs w:val="20"/>
        </w:rPr>
        <w:t xml:space="preserve">2.2.2 </w:t>
      </w:r>
      <w:proofErr w:type="spellStart"/>
      <w:r w:rsidRPr="003908E7">
        <w:rPr>
          <w:color w:val="000000"/>
          <w:szCs w:val="20"/>
        </w:rPr>
        <w:t>Sampel</w:t>
      </w:r>
      <w:proofErr w:type="spellEnd"/>
    </w:p>
    <w:p w14:paraId="474F2405" w14:textId="217886BD" w:rsidR="003908E7" w:rsidRDefault="003908E7" w:rsidP="00A97ADB">
      <w:pPr>
        <w:spacing w:after="120"/>
        <w:ind w:left="142"/>
        <w:rPr>
          <w:color w:val="000000"/>
          <w:szCs w:val="20"/>
        </w:rPr>
      </w:pPr>
      <w:proofErr w:type="spellStart"/>
      <w:r w:rsidRPr="003908E7">
        <w:rPr>
          <w:color w:val="000000"/>
          <w:szCs w:val="20"/>
        </w:rPr>
        <w:t>Jumlah</w:t>
      </w:r>
      <w:proofErr w:type="spellEnd"/>
      <w:r w:rsidRPr="003908E7">
        <w:rPr>
          <w:color w:val="000000"/>
          <w:szCs w:val="20"/>
        </w:rPr>
        <w:t xml:space="preserve"> </w:t>
      </w:r>
      <w:proofErr w:type="spellStart"/>
      <w:r w:rsidRPr="003908E7">
        <w:rPr>
          <w:color w:val="000000"/>
          <w:szCs w:val="20"/>
        </w:rPr>
        <w:t>sampel</w:t>
      </w:r>
      <w:proofErr w:type="spellEnd"/>
      <w:r w:rsidRPr="003908E7">
        <w:rPr>
          <w:color w:val="000000"/>
          <w:szCs w:val="20"/>
        </w:rPr>
        <w:t xml:space="preserve"> </w:t>
      </w:r>
      <w:proofErr w:type="spellStart"/>
      <w:r w:rsidRPr="003908E7">
        <w:rPr>
          <w:color w:val="000000"/>
          <w:szCs w:val="20"/>
        </w:rPr>
        <w:t>ditentukan</w:t>
      </w:r>
      <w:proofErr w:type="spellEnd"/>
      <w:r w:rsidRPr="003908E7">
        <w:rPr>
          <w:color w:val="000000"/>
          <w:szCs w:val="20"/>
        </w:rPr>
        <w:t xml:space="preserve"> </w:t>
      </w:r>
      <w:proofErr w:type="spellStart"/>
      <w:r w:rsidRPr="003908E7">
        <w:rPr>
          <w:color w:val="000000"/>
          <w:szCs w:val="20"/>
        </w:rPr>
        <w:t>menggunakan</w:t>
      </w:r>
      <w:proofErr w:type="spellEnd"/>
      <w:r w:rsidRPr="003908E7">
        <w:rPr>
          <w:color w:val="000000"/>
          <w:szCs w:val="20"/>
        </w:rPr>
        <w:t xml:space="preserve"> </w:t>
      </w:r>
      <w:proofErr w:type="spellStart"/>
      <w:r w:rsidRPr="003908E7">
        <w:rPr>
          <w:color w:val="000000"/>
          <w:szCs w:val="20"/>
        </w:rPr>
        <w:t>rumus</w:t>
      </w:r>
      <w:proofErr w:type="spellEnd"/>
      <w:r w:rsidRPr="003908E7">
        <w:rPr>
          <w:color w:val="000000"/>
          <w:szCs w:val="20"/>
        </w:rPr>
        <w:t xml:space="preserve"> </w:t>
      </w:r>
      <w:proofErr w:type="spellStart"/>
      <w:r w:rsidRPr="003908E7">
        <w:rPr>
          <w:color w:val="000000"/>
          <w:szCs w:val="20"/>
        </w:rPr>
        <w:t>Slovin</w:t>
      </w:r>
      <w:proofErr w:type="spellEnd"/>
      <w:r w:rsidRPr="003908E7">
        <w:rPr>
          <w:color w:val="000000"/>
          <w:szCs w:val="20"/>
        </w:rPr>
        <w:t xml:space="preserve"> </w:t>
      </w:r>
      <w:proofErr w:type="spellStart"/>
      <w:r w:rsidRPr="003908E7">
        <w:rPr>
          <w:color w:val="000000"/>
          <w:szCs w:val="20"/>
        </w:rPr>
        <w:t>dengan</w:t>
      </w:r>
      <w:proofErr w:type="spellEnd"/>
      <w:r w:rsidRPr="003908E7">
        <w:rPr>
          <w:color w:val="000000"/>
          <w:szCs w:val="20"/>
        </w:rPr>
        <w:t xml:space="preserve"> </w:t>
      </w:r>
      <w:proofErr w:type="spellStart"/>
      <w:r w:rsidRPr="003908E7">
        <w:rPr>
          <w:color w:val="000000"/>
          <w:szCs w:val="20"/>
        </w:rPr>
        <w:t>tingkat</w:t>
      </w:r>
      <w:proofErr w:type="spellEnd"/>
      <w:r w:rsidRPr="003908E7">
        <w:rPr>
          <w:color w:val="000000"/>
          <w:szCs w:val="20"/>
        </w:rPr>
        <w:t xml:space="preserve"> </w:t>
      </w:r>
      <w:proofErr w:type="spellStart"/>
      <w:r w:rsidRPr="003908E7">
        <w:rPr>
          <w:color w:val="000000"/>
          <w:szCs w:val="20"/>
        </w:rPr>
        <w:t>kesalahan</w:t>
      </w:r>
      <w:proofErr w:type="spellEnd"/>
      <w:r w:rsidRPr="003908E7">
        <w:rPr>
          <w:color w:val="000000"/>
          <w:szCs w:val="20"/>
        </w:rPr>
        <w:t xml:space="preserve"> 10% </w:t>
      </w:r>
      <w:proofErr w:type="spellStart"/>
      <w:r w:rsidRPr="003908E7">
        <w:rPr>
          <w:color w:val="000000"/>
          <w:szCs w:val="20"/>
        </w:rPr>
        <w:t>sehingga</w:t>
      </w:r>
      <w:proofErr w:type="spellEnd"/>
      <w:r w:rsidRPr="003908E7">
        <w:rPr>
          <w:color w:val="000000"/>
          <w:szCs w:val="20"/>
        </w:rPr>
        <w:t xml:space="preserve"> </w:t>
      </w:r>
      <w:proofErr w:type="spellStart"/>
      <w:r w:rsidRPr="003908E7">
        <w:rPr>
          <w:color w:val="000000"/>
          <w:szCs w:val="20"/>
        </w:rPr>
        <w:t>diperoleh</w:t>
      </w:r>
      <w:proofErr w:type="spellEnd"/>
      <w:r w:rsidRPr="003908E7">
        <w:rPr>
          <w:color w:val="000000"/>
          <w:szCs w:val="20"/>
        </w:rPr>
        <w:t xml:space="preserve"> 96 orang.</w:t>
      </w:r>
      <w:r>
        <w:rPr>
          <w:color w:val="000000"/>
          <w:szCs w:val="20"/>
        </w:rPr>
        <w:t xml:space="preserve"> </w:t>
      </w:r>
      <w:r w:rsidRPr="003908E7">
        <w:rPr>
          <w:color w:val="000000"/>
          <w:szCs w:val="20"/>
        </w:rPr>
        <w:t xml:space="preserve">Teknik sampling yang </w:t>
      </w:r>
      <w:proofErr w:type="spellStart"/>
      <w:r w:rsidRPr="003908E7">
        <w:rPr>
          <w:color w:val="000000"/>
          <w:szCs w:val="20"/>
        </w:rPr>
        <w:t>digunakan</w:t>
      </w:r>
      <w:proofErr w:type="spellEnd"/>
      <w:r w:rsidRPr="003908E7">
        <w:rPr>
          <w:color w:val="000000"/>
          <w:szCs w:val="20"/>
        </w:rPr>
        <w:t xml:space="preserve"> </w:t>
      </w:r>
      <w:proofErr w:type="spellStart"/>
      <w:r w:rsidRPr="003908E7">
        <w:rPr>
          <w:color w:val="000000"/>
          <w:szCs w:val="20"/>
        </w:rPr>
        <w:t>adalah</w:t>
      </w:r>
      <w:proofErr w:type="spellEnd"/>
      <w:r w:rsidRPr="003908E7">
        <w:rPr>
          <w:color w:val="000000"/>
          <w:szCs w:val="20"/>
        </w:rPr>
        <w:t xml:space="preserve"> non-probability sampling </w:t>
      </w:r>
      <w:proofErr w:type="spellStart"/>
      <w:r w:rsidRPr="003908E7">
        <w:rPr>
          <w:color w:val="000000"/>
          <w:szCs w:val="20"/>
        </w:rPr>
        <w:t>dengan</w:t>
      </w:r>
      <w:proofErr w:type="spellEnd"/>
      <w:r w:rsidRPr="003908E7">
        <w:rPr>
          <w:color w:val="000000"/>
          <w:szCs w:val="20"/>
        </w:rPr>
        <w:t xml:space="preserve"> </w:t>
      </w:r>
      <w:proofErr w:type="spellStart"/>
      <w:r w:rsidRPr="003908E7">
        <w:rPr>
          <w:color w:val="000000"/>
          <w:szCs w:val="20"/>
        </w:rPr>
        <w:t>metode</w:t>
      </w:r>
      <w:proofErr w:type="spellEnd"/>
      <w:r w:rsidRPr="003908E7">
        <w:rPr>
          <w:color w:val="000000"/>
          <w:szCs w:val="20"/>
        </w:rPr>
        <w:t xml:space="preserve"> incidental sampling, </w:t>
      </w:r>
      <w:proofErr w:type="spellStart"/>
      <w:r w:rsidRPr="003908E7">
        <w:rPr>
          <w:color w:val="000000"/>
          <w:szCs w:val="20"/>
        </w:rPr>
        <w:t>yaitu</w:t>
      </w:r>
      <w:proofErr w:type="spellEnd"/>
      <w:r w:rsidRPr="003908E7">
        <w:rPr>
          <w:color w:val="000000"/>
          <w:szCs w:val="20"/>
        </w:rPr>
        <w:t xml:space="preserve"> </w:t>
      </w:r>
      <w:proofErr w:type="spellStart"/>
      <w:r w:rsidRPr="003908E7">
        <w:rPr>
          <w:color w:val="000000"/>
          <w:szCs w:val="20"/>
        </w:rPr>
        <w:t>pasien</w:t>
      </w:r>
      <w:proofErr w:type="spellEnd"/>
      <w:r w:rsidRPr="003908E7">
        <w:rPr>
          <w:color w:val="000000"/>
          <w:szCs w:val="20"/>
        </w:rPr>
        <w:t xml:space="preserve"> yang </w:t>
      </w:r>
      <w:proofErr w:type="spellStart"/>
      <w:r w:rsidRPr="003908E7">
        <w:rPr>
          <w:color w:val="000000"/>
          <w:szCs w:val="20"/>
        </w:rPr>
        <w:t>kebetulan</w:t>
      </w:r>
      <w:proofErr w:type="spellEnd"/>
      <w:r w:rsidRPr="003908E7">
        <w:rPr>
          <w:color w:val="000000"/>
          <w:szCs w:val="20"/>
        </w:rPr>
        <w:t xml:space="preserve"> </w:t>
      </w:r>
      <w:proofErr w:type="spellStart"/>
      <w:r w:rsidRPr="003908E7">
        <w:rPr>
          <w:color w:val="000000"/>
          <w:szCs w:val="20"/>
        </w:rPr>
        <w:t>ditemui</w:t>
      </w:r>
      <w:proofErr w:type="spellEnd"/>
      <w:r w:rsidRPr="003908E7">
        <w:rPr>
          <w:color w:val="000000"/>
          <w:szCs w:val="20"/>
        </w:rPr>
        <w:t xml:space="preserve"> </w:t>
      </w:r>
      <w:proofErr w:type="spellStart"/>
      <w:r w:rsidRPr="003908E7">
        <w:rPr>
          <w:color w:val="000000"/>
          <w:szCs w:val="20"/>
        </w:rPr>
        <w:t>saat</w:t>
      </w:r>
      <w:proofErr w:type="spellEnd"/>
      <w:r w:rsidRPr="003908E7">
        <w:rPr>
          <w:color w:val="000000"/>
          <w:szCs w:val="20"/>
        </w:rPr>
        <w:t xml:space="preserve"> </w:t>
      </w:r>
      <w:proofErr w:type="spellStart"/>
      <w:r w:rsidRPr="003908E7">
        <w:rPr>
          <w:color w:val="000000"/>
          <w:szCs w:val="20"/>
        </w:rPr>
        <w:t>penelitian</w:t>
      </w:r>
      <w:proofErr w:type="spellEnd"/>
      <w:r w:rsidRPr="003908E7">
        <w:rPr>
          <w:color w:val="000000"/>
          <w:szCs w:val="20"/>
        </w:rPr>
        <w:t>.</w:t>
      </w:r>
    </w:p>
    <w:p w14:paraId="07570E30" w14:textId="77777777" w:rsidR="004D56FE" w:rsidRPr="004D56FE" w:rsidRDefault="004D56FE" w:rsidP="00A97ADB">
      <w:pPr>
        <w:spacing w:after="120"/>
        <w:ind w:left="142"/>
        <w:rPr>
          <w:color w:val="000000"/>
          <w:szCs w:val="20"/>
          <w:lang w:val="id-ID"/>
        </w:rPr>
      </w:pPr>
      <w:r w:rsidRPr="004D56FE">
        <w:rPr>
          <w:color w:val="000000"/>
          <w:szCs w:val="20"/>
          <w:lang w:val="id-ID"/>
        </w:rPr>
        <w:t xml:space="preserve">Kriteria pasien yang dijadikan sampel yaitu:                </w:t>
      </w:r>
    </w:p>
    <w:p w14:paraId="31C7EB8E" w14:textId="070BE474" w:rsidR="004D56FE" w:rsidRPr="004D56FE" w:rsidRDefault="004D56FE" w:rsidP="00A97ADB">
      <w:pPr>
        <w:numPr>
          <w:ilvl w:val="0"/>
          <w:numId w:val="6"/>
        </w:numPr>
        <w:spacing w:after="0"/>
        <w:ind w:left="567"/>
        <w:rPr>
          <w:color w:val="000000"/>
          <w:szCs w:val="20"/>
          <w:lang w:val="id-ID"/>
        </w:rPr>
      </w:pPr>
      <w:r w:rsidRPr="004D56FE">
        <w:rPr>
          <w:color w:val="000000"/>
          <w:szCs w:val="20"/>
          <w:lang w:val="id-ID"/>
        </w:rPr>
        <w:t>Pasien laki-laki maupun perempuan.</w:t>
      </w:r>
    </w:p>
    <w:p w14:paraId="5DA46F31" w14:textId="77777777" w:rsidR="004D56FE" w:rsidRPr="004D56FE" w:rsidRDefault="004D56FE" w:rsidP="00A97ADB">
      <w:pPr>
        <w:numPr>
          <w:ilvl w:val="0"/>
          <w:numId w:val="6"/>
        </w:numPr>
        <w:spacing w:after="0"/>
        <w:ind w:left="567"/>
        <w:rPr>
          <w:color w:val="000000"/>
          <w:szCs w:val="20"/>
          <w:lang w:val="id-ID"/>
        </w:rPr>
      </w:pPr>
      <w:r w:rsidRPr="004D56FE">
        <w:rPr>
          <w:color w:val="000000"/>
          <w:szCs w:val="20"/>
          <w:lang w:val="id-ID"/>
        </w:rPr>
        <w:t>Pasien yang sudah pernah berkunjung ke Rumah Sakit Bandung Medan.</w:t>
      </w:r>
    </w:p>
    <w:p w14:paraId="084A8505" w14:textId="77777777" w:rsidR="004D56FE" w:rsidRPr="004D56FE" w:rsidRDefault="004D56FE" w:rsidP="00A97ADB">
      <w:pPr>
        <w:numPr>
          <w:ilvl w:val="0"/>
          <w:numId w:val="6"/>
        </w:numPr>
        <w:spacing w:after="0"/>
        <w:ind w:left="567"/>
        <w:rPr>
          <w:color w:val="000000"/>
          <w:szCs w:val="20"/>
          <w:lang w:val="id-ID"/>
        </w:rPr>
      </w:pPr>
      <w:r w:rsidRPr="004D56FE">
        <w:rPr>
          <w:color w:val="000000"/>
          <w:szCs w:val="20"/>
          <w:lang w:val="id-ID"/>
        </w:rPr>
        <w:t xml:space="preserve">Pasien dibatasi pada usia </w:t>
      </w:r>
      <w:r w:rsidRPr="004D56FE">
        <w:rPr>
          <w:color w:val="000000"/>
          <w:szCs w:val="20"/>
        </w:rPr>
        <w:t>20</w:t>
      </w:r>
      <w:r w:rsidRPr="004D56FE">
        <w:rPr>
          <w:color w:val="000000"/>
          <w:szCs w:val="20"/>
          <w:lang w:val="id-ID"/>
        </w:rPr>
        <w:t>-60 tahun.</w:t>
      </w:r>
    </w:p>
    <w:p w14:paraId="2DDDB89B" w14:textId="77777777" w:rsidR="004D56FE" w:rsidRPr="004D56FE" w:rsidRDefault="004D56FE" w:rsidP="00A97ADB">
      <w:pPr>
        <w:numPr>
          <w:ilvl w:val="0"/>
          <w:numId w:val="6"/>
        </w:numPr>
        <w:spacing w:after="0"/>
        <w:ind w:left="567"/>
        <w:rPr>
          <w:color w:val="000000"/>
          <w:szCs w:val="20"/>
          <w:lang w:val="id-ID"/>
        </w:rPr>
      </w:pPr>
      <w:r w:rsidRPr="004D56FE">
        <w:rPr>
          <w:color w:val="000000"/>
          <w:szCs w:val="20"/>
          <w:lang w:val="id-ID"/>
        </w:rPr>
        <w:t>Pasien yang bisa berbahasa Indonesia.</w:t>
      </w:r>
    </w:p>
    <w:p w14:paraId="5F8F924A" w14:textId="4E76166C" w:rsidR="005802BB" w:rsidRPr="00171E67" w:rsidRDefault="004D56FE" w:rsidP="00A97ADB">
      <w:pPr>
        <w:numPr>
          <w:ilvl w:val="0"/>
          <w:numId w:val="6"/>
        </w:numPr>
        <w:ind w:left="567"/>
        <w:rPr>
          <w:color w:val="000000"/>
          <w:szCs w:val="20"/>
          <w:lang w:val="id-ID"/>
        </w:rPr>
      </w:pPr>
      <w:r w:rsidRPr="004D56FE">
        <w:rPr>
          <w:color w:val="000000"/>
          <w:szCs w:val="20"/>
          <w:lang w:val="id-ID"/>
        </w:rPr>
        <w:t xml:space="preserve">Pasien yang </w:t>
      </w:r>
      <w:r w:rsidR="00171E67">
        <w:rPr>
          <w:color w:val="000000"/>
          <w:szCs w:val="20"/>
          <w:lang w:val="id-ID"/>
        </w:rPr>
        <w:t>bersedia menjadi responden</w:t>
      </w:r>
    </w:p>
    <w:p w14:paraId="4AEB83D1" w14:textId="77777777" w:rsidR="004D56FE" w:rsidRPr="00A97ADB" w:rsidRDefault="004D56FE" w:rsidP="00A97ADB">
      <w:pPr>
        <w:numPr>
          <w:ilvl w:val="1"/>
          <w:numId w:val="10"/>
        </w:numPr>
        <w:spacing w:after="120"/>
        <w:ind w:left="284" w:hanging="284"/>
        <w:rPr>
          <w:b/>
          <w:bCs/>
          <w:color w:val="000000"/>
          <w:szCs w:val="20"/>
          <w:lang w:val="id-ID"/>
        </w:rPr>
      </w:pPr>
      <w:r w:rsidRPr="00A97ADB">
        <w:rPr>
          <w:b/>
          <w:bCs/>
          <w:color w:val="000000"/>
          <w:szCs w:val="20"/>
          <w:lang w:val="id-ID"/>
        </w:rPr>
        <w:t>Definisi Operasional Variabel</w:t>
      </w:r>
    </w:p>
    <w:p w14:paraId="4BECE8CF" w14:textId="77777777" w:rsidR="003908E7" w:rsidRPr="003908E7" w:rsidRDefault="003908E7" w:rsidP="00A97ADB">
      <w:pPr>
        <w:pStyle w:val="Caption"/>
        <w:jc w:val="both"/>
        <w:rPr>
          <w:bCs w:val="0"/>
          <w:color w:val="000000"/>
          <w:sz w:val="20"/>
          <w:szCs w:val="20"/>
        </w:rPr>
      </w:pPr>
      <w:proofErr w:type="spellStart"/>
      <w:r w:rsidRPr="003908E7">
        <w:rPr>
          <w:bCs w:val="0"/>
          <w:color w:val="000000"/>
          <w:sz w:val="20"/>
          <w:szCs w:val="20"/>
        </w:rPr>
        <w:t>Penelitian</w:t>
      </w:r>
      <w:proofErr w:type="spellEnd"/>
      <w:r w:rsidRPr="003908E7">
        <w:rPr>
          <w:bCs w:val="0"/>
          <w:color w:val="000000"/>
          <w:sz w:val="20"/>
          <w:szCs w:val="20"/>
        </w:rPr>
        <w:t xml:space="preserve"> </w:t>
      </w:r>
      <w:proofErr w:type="spellStart"/>
      <w:r w:rsidRPr="003908E7">
        <w:rPr>
          <w:bCs w:val="0"/>
          <w:color w:val="000000"/>
          <w:sz w:val="20"/>
          <w:szCs w:val="20"/>
        </w:rPr>
        <w:t>menggunakan</w:t>
      </w:r>
      <w:proofErr w:type="spellEnd"/>
      <w:r w:rsidRPr="003908E7">
        <w:rPr>
          <w:bCs w:val="0"/>
          <w:color w:val="000000"/>
          <w:sz w:val="20"/>
          <w:szCs w:val="20"/>
        </w:rPr>
        <w:t xml:space="preserve"> </w:t>
      </w:r>
      <w:proofErr w:type="spellStart"/>
      <w:r w:rsidRPr="003908E7">
        <w:rPr>
          <w:bCs w:val="0"/>
          <w:color w:val="000000"/>
          <w:sz w:val="20"/>
          <w:szCs w:val="20"/>
        </w:rPr>
        <w:t>dua</w:t>
      </w:r>
      <w:proofErr w:type="spellEnd"/>
      <w:r w:rsidRPr="003908E7">
        <w:rPr>
          <w:bCs w:val="0"/>
          <w:color w:val="000000"/>
          <w:sz w:val="20"/>
          <w:szCs w:val="20"/>
        </w:rPr>
        <w:t xml:space="preserve"> </w:t>
      </w:r>
      <w:proofErr w:type="spellStart"/>
      <w:r w:rsidRPr="003908E7">
        <w:rPr>
          <w:bCs w:val="0"/>
          <w:color w:val="000000"/>
          <w:sz w:val="20"/>
          <w:szCs w:val="20"/>
        </w:rPr>
        <w:t>variabel</w:t>
      </w:r>
      <w:proofErr w:type="spellEnd"/>
      <w:r w:rsidRPr="003908E7">
        <w:rPr>
          <w:bCs w:val="0"/>
          <w:color w:val="000000"/>
          <w:sz w:val="20"/>
          <w:szCs w:val="20"/>
        </w:rPr>
        <w:t xml:space="preserve"> </w:t>
      </w:r>
      <w:proofErr w:type="spellStart"/>
      <w:r w:rsidRPr="003908E7">
        <w:rPr>
          <w:bCs w:val="0"/>
          <w:color w:val="000000"/>
          <w:sz w:val="20"/>
          <w:szCs w:val="20"/>
        </w:rPr>
        <w:t>independen</w:t>
      </w:r>
      <w:proofErr w:type="spellEnd"/>
      <w:r w:rsidRPr="003908E7">
        <w:rPr>
          <w:bCs w:val="0"/>
          <w:color w:val="000000"/>
          <w:sz w:val="20"/>
          <w:szCs w:val="20"/>
        </w:rPr>
        <w:t xml:space="preserve"> dan </w:t>
      </w:r>
      <w:proofErr w:type="spellStart"/>
      <w:r w:rsidRPr="003908E7">
        <w:rPr>
          <w:bCs w:val="0"/>
          <w:color w:val="000000"/>
          <w:sz w:val="20"/>
          <w:szCs w:val="20"/>
        </w:rPr>
        <w:t>satu</w:t>
      </w:r>
      <w:proofErr w:type="spellEnd"/>
      <w:r w:rsidRPr="003908E7">
        <w:rPr>
          <w:bCs w:val="0"/>
          <w:color w:val="000000"/>
          <w:sz w:val="20"/>
          <w:szCs w:val="20"/>
        </w:rPr>
        <w:t xml:space="preserve"> </w:t>
      </w:r>
      <w:proofErr w:type="spellStart"/>
      <w:r w:rsidRPr="003908E7">
        <w:rPr>
          <w:bCs w:val="0"/>
          <w:color w:val="000000"/>
          <w:sz w:val="20"/>
          <w:szCs w:val="20"/>
        </w:rPr>
        <w:t>variabel</w:t>
      </w:r>
      <w:proofErr w:type="spellEnd"/>
      <w:r w:rsidRPr="003908E7">
        <w:rPr>
          <w:bCs w:val="0"/>
          <w:color w:val="000000"/>
          <w:sz w:val="20"/>
          <w:szCs w:val="20"/>
        </w:rPr>
        <w:t xml:space="preserve"> </w:t>
      </w:r>
      <w:proofErr w:type="spellStart"/>
      <w:r w:rsidRPr="003908E7">
        <w:rPr>
          <w:bCs w:val="0"/>
          <w:color w:val="000000"/>
          <w:sz w:val="20"/>
          <w:szCs w:val="20"/>
        </w:rPr>
        <w:t>dependen</w:t>
      </w:r>
      <w:proofErr w:type="spellEnd"/>
      <w:r w:rsidRPr="003908E7">
        <w:rPr>
          <w:bCs w:val="0"/>
          <w:color w:val="000000"/>
          <w:sz w:val="20"/>
          <w:szCs w:val="20"/>
        </w:rPr>
        <w:t xml:space="preserve">, </w:t>
      </w:r>
      <w:proofErr w:type="spellStart"/>
      <w:r w:rsidRPr="003908E7">
        <w:rPr>
          <w:bCs w:val="0"/>
          <w:color w:val="000000"/>
          <w:sz w:val="20"/>
          <w:szCs w:val="20"/>
        </w:rPr>
        <w:t>yaitu</w:t>
      </w:r>
      <w:proofErr w:type="spellEnd"/>
      <w:r w:rsidRPr="003908E7">
        <w:rPr>
          <w:bCs w:val="0"/>
          <w:color w:val="000000"/>
          <w:sz w:val="20"/>
          <w:szCs w:val="20"/>
        </w:rPr>
        <w:t>:</w:t>
      </w:r>
    </w:p>
    <w:p w14:paraId="5AAC308E" w14:textId="77777777" w:rsidR="003908E7" w:rsidRPr="003908E7" w:rsidRDefault="003908E7" w:rsidP="00A97ADB">
      <w:pPr>
        <w:pStyle w:val="Caption"/>
        <w:jc w:val="both"/>
        <w:rPr>
          <w:bCs w:val="0"/>
          <w:color w:val="000000"/>
          <w:sz w:val="20"/>
          <w:szCs w:val="20"/>
        </w:rPr>
      </w:pPr>
    </w:p>
    <w:p w14:paraId="1ACF8BE2" w14:textId="77777777" w:rsidR="003908E7" w:rsidRPr="003908E7" w:rsidRDefault="003908E7" w:rsidP="00A97ADB">
      <w:pPr>
        <w:pStyle w:val="Caption"/>
        <w:numPr>
          <w:ilvl w:val="0"/>
          <w:numId w:val="29"/>
        </w:numPr>
        <w:ind w:left="426"/>
        <w:jc w:val="both"/>
        <w:rPr>
          <w:bCs w:val="0"/>
          <w:color w:val="000000"/>
          <w:sz w:val="20"/>
          <w:szCs w:val="20"/>
        </w:rPr>
      </w:pPr>
      <w:proofErr w:type="spellStart"/>
      <w:r w:rsidRPr="003908E7">
        <w:rPr>
          <w:bCs w:val="0"/>
          <w:color w:val="000000"/>
          <w:sz w:val="20"/>
          <w:szCs w:val="20"/>
        </w:rPr>
        <w:t>Kualitas</w:t>
      </w:r>
      <w:proofErr w:type="spellEnd"/>
      <w:r w:rsidRPr="003908E7">
        <w:rPr>
          <w:bCs w:val="0"/>
          <w:color w:val="000000"/>
          <w:sz w:val="20"/>
          <w:szCs w:val="20"/>
        </w:rPr>
        <w:t xml:space="preserve"> </w:t>
      </w:r>
      <w:proofErr w:type="spellStart"/>
      <w:r w:rsidRPr="003908E7">
        <w:rPr>
          <w:bCs w:val="0"/>
          <w:color w:val="000000"/>
          <w:sz w:val="20"/>
          <w:szCs w:val="20"/>
        </w:rPr>
        <w:t>Pelayanan</w:t>
      </w:r>
      <w:proofErr w:type="spellEnd"/>
      <w:r w:rsidRPr="003908E7">
        <w:rPr>
          <w:bCs w:val="0"/>
          <w:color w:val="000000"/>
          <w:sz w:val="20"/>
          <w:szCs w:val="20"/>
        </w:rPr>
        <w:t xml:space="preserve"> (X1) – </w:t>
      </w:r>
      <w:proofErr w:type="spellStart"/>
      <w:r w:rsidRPr="003908E7">
        <w:rPr>
          <w:bCs w:val="0"/>
          <w:color w:val="000000"/>
          <w:sz w:val="20"/>
          <w:szCs w:val="20"/>
        </w:rPr>
        <w:t>kemampuan</w:t>
      </w:r>
      <w:proofErr w:type="spellEnd"/>
      <w:r w:rsidRPr="003908E7">
        <w:rPr>
          <w:bCs w:val="0"/>
          <w:color w:val="000000"/>
          <w:sz w:val="20"/>
          <w:szCs w:val="20"/>
        </w:rPr>
        <w:t xml:space="preserve"> </w:t>
      </w:r>
      <w:proofErr w:type="spellStart"/>
      <w:r w:rsidRPr="003908E7">
        <w:rPr>
          <w:bCs w:val="0"/>
          <w:color w:val="000000"/>
          <w:sz w:val="20"/>
          <w:szCs w:val="20"/>
        </w:rPr>
        <w:t>rumah</w:t>
      </w:r>
      <w:proofErr w:type="spellEnd"/>
      <w:r w:rsidRPr="003908E7">
        <w:rPr>
          <w:bCs w:val="0"/>
          <w:color w:val="000000"/>
          <w:sz w:val="20"/>
          <w:szCs w:val="20"/>
        </w:rPr>
        <w:t xml:space="preserve"> </w:t>
      </w:r>
      <w:proofErr w:type="spellStart"/>
      <w:r w:rsidRPr="003908E7">
        <w:rPr>
          <w:bCs w:val="0"/>
          <w:color w:val="000000"/>
          <w:sz w:val="20"/>
          <w:szCs w:val="20"/>
        </w:rPr>
        <w:t>sakit</w:t>
      </w:r>
      <w:proofErr w:type="spellEnd"/>
      <w:r w:rsidRPr="003908E7">
        <w:rPr>
          <w:bCs w:val="0"/>
          <w:color w:val="000000"/>
          <w:sz w:val="20"/>
          <w:szCs w:val="20"/>
        </w:rPr>
        <w:t xml:space="preserve"> </w:t>
      </w:r>
      <w:proofErr w:type="spellStart"/>
      <w:r w:rsidRPr="003908E7">
        <w:rPr>
          <w:bCs w:val="0"/>
          <w:color w:val="000000"/>
          <w:sz w:val="20"/>
          <w:szCs w:val="20"/>
        </w:rPr>
        <w:t>memenuhi</w:t>
      </w:r>
      <w:proofErr w:type="spellEnd"/>
      <w:r w:rsidRPr="003908E7">
        <w:rPr>
          <w:bCs w:val="0"/>
          <w:color w:val="000000"/>
          <w:sz w:val="20"/>
          <w:szCs w:val="20"/>
        </w:rPr>
        <w:t xml:space="preserve"> </w:t>
      </w:r>
      <w:proofErr w:type="spellStart"/>
      <w:r w:rsidRPr="003908E7">
        <w:rPr>
          <w:bCs w:val="0"/>
          <w:color w:val="000000"/>
          <w:sz w:val="20"/>
          <w:szCs w:val="20"/>
        </w:rPr>
        <w:t>kebutuhan</w:t>
      </w:r>
      <w:proofErr w:type="spellEnd"/>
      <w:r w:rsidRPr="003908E7">
        <w:rPr>
          <w:bCs w:val="0"/>
          <w:color w:val="000000"/>
          <w:sz w:val="20"/>
          <w:szCs w:val="20"/>
        </w:rPr>
        <w:t xml:space="preserve"> </w:t>
      </w:r>
      <w:proofErr w:type="spellStart"/>
      <w:r w:rsidRPr="003908E7">
        <w:rPr>
          <w:bCs w:val="0"/>
          <w:color w:val="000000"/>
          <w:sz w:val="20"/>
          <w:szCs w:val="20"/>
        </w:rPr>
        <w:t>kesehatan</w:t>
      </w:r>
      <w:proofErr w:type="spellEnd"/>
      <w:r w:rsidRPr="003908E7">
        <w:rPr>
          <w:bCs w:val="0"/>
          <w:color w:val="000000"/>
          <w:sz w:val="20"/>
          <w:szCs w:val="20"/>
        </w:rPr>
        <w:t xml:space="preserve"> </w:t>
      </w:r>
      <w:proofErr w:type="spellStart"/>
      <w:r w:rsidRPr="003908E7">
        <w:rPr>
          <w:bCs w:val="0"/>
          <w:color w:val="000000"/>
          <w:sz w:val="20"/>
          <w:szCs w:val="20"/>
        </w:rPr>
        <w:t>pasien</w:t>
      </w:r>
      <w:proofErr w:type="spellEnd"/>
      <w:r w:rsidRPr="003908E7">
        <w:rPr>
          <w:bCs w:val="0"/>
          <w:color w:val="000000"/>
          <w:sz w:val="20"/>
          <w:szCs w:val="20"/>
        </w:rPr>
        <w:t xml:space="preserve">, </w:t>
      </w:r>
      <w:proofErr w:type="spellStart"/>
      <w:r w:rsidRPr="003908E7">
        <w:rPr>
          <w:bCs w:val="0"/>
          <w:color w:val="000000"/>
          <w:sz w:val="20"/>
          <w:szCs w:val="20"/>
        </w:rPr>
        <w:t>diukur</w:t>
      </w:r>
      <w:proofErr w:type="spellEnd"/>
      <w:r w:rsidRPr="003908E7">
        <w:rPr>
          <w:bCs w:val="0"/>
          <w:color w:val="000000"/>
          <w:sz w:val="20"/>
          <w:szCs w:val="20"/>
        </w:rPr>
        <w:t xml:space="preserve"> </w:t>
      </w:r>
      <w:proofErr w:type="spellStart"/>
      <w:r w:rsidRPr="003908E7">
        <w:rPr>
          <w:bCs w:val="0"/>
          <w:color w:val="000000"/>
          <w:sz w:val="20"/>
          <w:szCs w:val="20"/>
        </w:rPr>
        <w:t>dengan</w:t>
      </w:r>
      <w:proofErr w:type="spellEnd"/>
      <w:r w:rsidRPr="003908E7">
        <w:rPr>
          <w:bCs w:val="0"/>
          <w:color w:val="000000"/>
          <w:sz w:val="20"/>
          <w:szCs w:val="20"/>
        </w:rPr>
        <w:t xml:space="preserve"> </w:t>
      </w:r>
      <w:proofErr w:type="spellStart"/>
      <w:r w:rsidRPr="003908E7">
        <w:rPr>
          <w:bCs w:val="0"/>
          <w:color w:val="000000"/>
          <w:sz w:val="20"/>
          <w:szCs w:val="20"/>
        </w:rPr>
        <w:t>indikator</w:t>
      </w:r>
      <w:proofErr w:type="spellEnd"/>
      <w:r w:rsidRPr="003908E7">
        <w:rPr>
          <w:bCs w:val="0"/>
          <w:color w:val="000000"/>
          <w:sz w:val="20"/>
          <w:szCs w:val="20"/>
        </w:rPr>
        <w:t>: reliability, responsiveness, assurance, empathy, dan tangibles (</w:t>
      </w:r>
      <w:proofErr w:type="spellStart"/>
      <w:r w:rsidRPr="003908E7">
        <w:rPr>
          <w:bCs w:val="0"/>
          <w:color w:val="000000"/>
          <w:sz w:val="20"/>
          <w:szCs w:val="20"/>
        </w:rPr>
        <w:t>Lupiyoadi</w:t>
      </w:r>
      <w:proofErr w:type="spellEnd"/>
      <w:r w:rsidRPr="003908E7">
        <w:rPr>
          <w:bCs w:val="0"/>
          <w:color w:val="000000"/>
          <w:sz w:val="20"/>
          <w:szCs w:val="20"/>
        </w:rPr>
        <w:t>, 2016).</w:t>
      </w:r>
    </w:p>
    <w:p w14:paraId="27361DD7" w14:textId="77777777" w:rsidR="003908E7" w:rsidRPr="003908E7" w:rsidRDefault="003908E7" w:rsidP="00A97ADB">
      <w:pPr>
        <w:pStyle w:val="Caption"/>
        <w:ind w:left="426"/>
        <w:jc w:val="both"/>
        <w:rPr>
          <w:bCs w:val="0"/>
          <w:color w:val="000000"/>
          <w:sz w:val="20"/>
          <w:szCs w:val="20"/>
        </w:rPr>
      </w:pPr>
    </w:p>
    <w:p w14:paraId="6223988C" w14:textId="77777777" w:rsidR="003908E7" w:rsidRPr="003908E7" w:rsidRDefault="003908E7" w:rsidP="00A97ADB">
      <w:pPr>
        <w:pStyle w:val="Caption"/>
        <w:numPr>
          <w:ilvl w:val="0"/>
          <w:numId w:val="29"/>
        </w:numPr>
        <w:ind w:left="426"/>
        <w:jc w:val="both"/>
        <w:rPr>
          <w:bCs w:val="0"/>
          <w:color w:val="000000"/>
          <w:sz w:val="20"/>
          <w:szCs w:val="20"/>
        </w:rPr>
      </w:pPr>
      <w:r w:rsidRPr="003908E7">
        <w:rPr>
          <w:bCs w:val="0"/>
          <w:color w:val="000000"/>
          <w:sz w:val="20"/>
          <w:szCs w:val="20"/>
        </w:rPr>
        <w:t xml:space="preserve">Brand Equity (X2) – </w:t>
      </w:r>
      <w:proofErr w:type="spellStart"/>
      <w:r w:rsidRPr="003908E7">
        <w:rPr>
          <w:bCs w:val="0"/>
          <w:color w:val="000000"/>
          <w:sz w:val="20"/>
          <w:szCs w:val="20"/>
        </w:rPr>
        <w:t>nilai</w:t>
      </w:r>
      <w:proofErr w:type="spellEnd"/>
      <w:r w:rsidRPr="003908E7">
        <w:rPr>
          <w:bCs w:val="0"/>
          <w:color w:val="000000"/>
          <w:sz w:val="20"/>
          <w:szCs w:val="20"/>
        </w:rPr>
        <w:t xml:space="preserve"> </w:t>
      </w:r>
      <w:proofErr w:type="spellStart"/>
      <w:r w:rsidRPr="003908E7">
        <w:rPr>
          <w:bCs w:val="0"/>
          <w:color w:val="000000"/>
          <w:sz w:val="20"/>
          <w:szCs w:val="20"/>
        </w:rPr>
        <w:t>tambah</w:t>
      </w:r>
      <w:proofErr w:type="spellEnd"/>
      <w:r w:rsidRPr="003908E7">
        <w:rPr>
          <w:bCs w:val="0"/>
          <w:color w:val="000000"/>
          <w:sz w:val="20"/>
          <w:szCs w:val="20"/>
        </w:rPr>
        <w:t xml:space="preserve"> yang </w:t>
      </w:r>
      <w:proofErr w:type="spellStart"/>
      <w:r w:rsidRPr="003908E7">
        <w:rPr>
          <w:bCs w:val="0"/>
          <w:color w:val="000000"/>
          <w:sz w:val="20"/>
          <w:szCs w:val="20"/>
        </w:rPr>
        <w:t>dirasakan</w:t>
      </w:r>
      <w:proofErr w:type="spellEnd"/>
      <w:r w:rsidRPr="003908E7">
        <w:rPr>
          <w:bCs w:val="0"/>
          <w:color w:val="000000"/>
          <w:sz w:val="20"/>
          <w:szCs w:val="20"/>
        </w:rPr>
        <w:t xml:space="preserve"> </w:t>
      </w:r>
      <w:proofErr w:type="spellStart"/>
      <w:r w:rsidRPr="003908E7">
        <w:rPr>
          <w:bCs w:val="0"/>
          <w:color w:val="000000"/>
          <w:sz w:val="20"/>
          <w:szCs w:val="20"/>
        </w:rPr>
        <w:t>pasien</w:t>
      </w:r>
      <w:proofErr w:type="spellEnd"/>
      <w:r w:rsidRPr="003908E7">
        <w:rPr>
          <w:bCs w:val="0"/>
          <w:color w:val="000000"/>
          <w:sz w:val="20"/>
          <w:szCs w:val="20"/>
        </w:rPr>
        <w:t xml:space="preserve"> </w:t>
      </w:r>
      <w:proofErr w:type="spellStart"/>
      <w:r w:rsidRPr="003908E7">
        <w:rPr>
          <w:bCs w:val="0"/>
          <w:color w:val="000000"/>
          <w:sz w:val="20"/>
          <w:szCs w:val="20"/>
        </w:rPr>
        <w:t>melalui</w:t>
      </w:r>
      <w:proofErr w:type="spellEnd"/>
      <w:r w:rsidRPr="003908E7">
        <w:rPr>
          <w:bCs w:val="0"/>
          <w:color w:val="000000"/>
          <w:sz w:val="20"/>
          <w:szCs w:val="20"/>
        </w:rPr>
        <w:t xml:space="preserve"> </w:t>
      </w:r>
      <w:proofErr w:type="spellStart"/>
      <w:r w:rsidRPr="003908E7">
        <w:rPr>
          <w:bCs w:val="0"/>
          <w:color w:val="000000"/>
          <w:sz w:val="20"/>
          <w:szCs w:val="20"/>
        </w:rPr>
        <w:t>kualitas</w:t>
      </w:r>
      <w:proofErr w:type="spellEnd"/>
      <w:r w:rsidRPr="003908E7">
        <w:rPr>
          <w:bCs w:val="0"/>
          <w:color w:val="000000"/>
          <w:sz w:val="20"/>
          <w:szCs w:val="20"/>
        </w:rPr>
        <w:t xml:space="preserve"> </w:t>
      </w:r>
      <w:proofErr w:type="spellStart"/>
      <w:r w:rsidRPr="003908E7">
        <w:rPr>
          <w:bCs w:val="0"/>
          <w:color w:val="000000"/>
          <w:sz w:val="20"/>
          <w:szCs w:val="20"/>
        </w:rPr>
        <w:t>fisik</w:t>
      </w:r>
      <w:proofErr w:type="spellEnd"/>
      <w:r w:rsidRPr="003908E7">
        <w:rPr>
          <w:bCs w:val="0"/>
          <w:color w:val="000000"/>
          <w:sz w:val="20"/>
          <w:szCs w:val="20"/>
        </w:rPr>
        <w:t xml:space="preserve">, </w:t>
      </w:r>
      <w:proofErr w:type="spellStart"/>
      <w:r w:rsidRPr="003908E7">
        <w:rPr>
          <w:bCs w:val="0"/>
          <w:color w:val="000000"/>
          <w:sz w:val="20"/>
          <w:szCs w:val="20"/>
        </w:rPr>
        <w:t>perilaku</w:t>
      </w:r>
      <w:proofErr w:type="spellEnd"/>
      <w:r w:rsidRPr="003908E7">
        <w:rPr>
          <w:bCs w:val="0"/>
          <w:color w:val="000000"/>
          <w:sz w:val="20"/>
          <w:szCs w:val="20"/>
        </w:rPr>
        <w:t xml:space="preserve"> </w:t>
      </w:r>
      <w:proofErr w:type="spellStart"/>
      <w:r w:rsidRPr="003908E7">
        <w:rPr>
          <w:bCs w:val="0"/>
          <w:color w:val="000000"/>
          <w:sz w:val="20"/>
          <w:szCs w:val="20"/>
        </w:rPr>
        <w:t>karyawan</w:t>
      </w:r>
      <w:proofErr w:type="spellEnd"/>
      <w:r w:rsidRPr="003908E7">
        <w:rPr>
          <w:bCs w:val="0"/>
          <w:color w:val="000000"/>
          <w:sz w:val="20"/>
          <w:szCs w:val="20"/>
        </w:rPr>
        <w:t xml:space="preserve">, </w:t>
      </w:r>
      <w:proofErr w:type="spellStart"/>
      <w:r w:rsidRPr="003908E7">
        <w:rPr>
          <w:bCs w:val="0"/>
          <w:color w:val="000000"/>
          <w:sz w:val="20"/>
          <w:szCs w:val="20"/>
        </w:rPr>
        <w:t>kesesuaian</w:t>
      </w:r>
      <w:proofErr w:type="spellEnd"/>
      <w:r w:rsidRPr="003908E7">
        <w:rPr>
          <w:bCs w:val="0"/>
          <w:color w:val="000000"/>
          <w:sz w:val="20"/>
          <w:szCs w:val="20"/>
        </w:rPr>
        <w:t xml:space="preserve"> </w:t>
      </w:r>
      <w:proofErr w:type="spellStart"/>
      <w:r w:rsidRPr="003908E7">
        <w:rPr>
          <w:bCs w:val="0"/>
          <w:color w:val="000000"/>
          <w:sz w:val="20"/>
          <w:szCs w:val="20"/>
        </w:rPr>
        <w:t>diri</w:t>
      </w:r>
      <w:proofErr w:type="spellEnd"/>
      <w:r w:rsidRPr="003908E7">
        <w:rPr>
          <w:bCs w:val="0"/>
          <w:color w:val="000000"/>
          <w:sz w:val="20"/>
          <w:szCs w:val="20"/>
        </w:rPr>
        <w:t xml:space="preserve">, </w:t>
      </w:r>
      <w:proofErr w:type="spellStart"/>
      <w:r w:rsidRPr="003908E7">
        <w:rPr>
          <w:bCs w:val="0"/>
          <w:color w:val="000000"/>
          <w:sz w:val="20"/>
          <w:szCs w:val="20"/>
        </w:rPr>
        <w:t>identifikasi</w:t>
      </w:r>
      <w:proofErr w:type="spellEnd"/>
      <w:r w:rsidRPr="003908E7">
        <w:rPr>
          <w:bCs w:val="0"/>
          <w:color w:val="000000"/>
          <w:sz w:val="20"/>
          <w:szCs w:val="20"/>
        </w:rPr>
        <w:t xml:space="preserve"> </w:t>
      </w:r>
      <w:proofErr w:type="spellStart"/>
      <w:r w:rsidRPr="003908E7">
        <w:rPr>
          <w:bCs w:val="0"/>
          <w:color w:val="000000"/>
          <w:sz w:val="20"/>
          <w:szCs w:val="20"/>
        </w:rPr>
        <w:t>merek</w:t>
      </w:r>
      <w:proofErr w:type="spellEnd"/>
      <w:r w:rsidRPr="003908E7">
        <w:rPr>
          <w:bCs w:val="0"/>
          <w:color w:val="000000"/>
          <w:sz w:val="20"/>
          <w:szCs w:val="20"/>
        </w:rPr>
        <w:t xml:space="preserve">, dan </w:t>
      </w:r>
      <w:proofErr w:type="spellStart"/>
      <w:r w:rsidRPr="003908E7">
        <w:rPr>
          <w:bCs w:val="0"/>
          <w:color w:val="000000"/>
          <w:sz w:val="20"/>
          <w:szCs w:val="20"/>
        </w:rPr>
        <w:t>keselarasan</w:t>
      </w:r>
      <w:proofErr w:type="spellEnd"/>
      <w:r w:rsidRPr="003908E7">
        <w:rPr>
          <w:bCs w:val="0"/>
          <w:color w:val="000000"/>
          <w:sz w:val="20"/>
          <w:szCs w:val="20"/>
        </w:rPr>
        <w:t xml:space="preserve"> </w:t>
      </w:r>
      <w:proofErr w:type="spellStart"/>
      <w:r w:rsidRPr="003908E7">
        <w:rPr>
          <w:bCs w:val="0"/>
          <w:color w:val="000000"/>
          <w:sz w:val="20"/>
          <w:szCs w:val="20"/>
        </w:rPr>
        <w:t>gaya</w:t>
      </w:r>
      <w:proofErr w:type="spellEnd"/>
      <w:r w:rsidRPr="003908E7">
        <w:rPr>
          <w:bCs w:val="0"/>
          <w:color w:val="000000"/>
          <w:sz w:val="20"/>
          <w:szCs w:val="20"/>
        </w:rPr>
        <w:t xml:space="preserve"> </w:t>
      </w:r>
      <w:proofErr w:type="spellStart"/>
      <w:r w:rsidRPr="003908E7">
        <w:rPr>
          <w:bCs w:val="0"/>
          <w:color w:val="000000"/>
          <w:sz w:val="20"/>
          <w:szCs w:val="20"/>
        </w:rPr>
        <w:t>hidup</w:t>
      </w:r>
      <w:proofErr w:type="spellEnd"/>
      <w:r w:rsidRPr="003908E7">
        <w:rPr>
          <w:bCs w:val="0"/>
          <w:color w:val="000000"/>
          <w:sz w:val="20"/>
          <w:szCs w:val="20"/>
        </w:rPr>
        <w:t xml:space="preserve"> (</w:t>
      </w:r>
      <w:proofErr w:type="spellStart"/>
      <w:r w:rsidRPr="003908E7">
        <w:rPr>
          <w:bCs w:val="0"/>
          <w:color w:val="000000"/>
          <w:sz w:val="20"/>
          <w:szCs w:val="20"/>
        </w:rPr>
        <w:t>Rudiyanto</w:t>
      </w:r>
      <w:proofErr w:type="spellEnd"/>
      <w:r w:rsidRPr="003908E7">
        <w:rPr>
          <w:bCs w:val="0"/>
          <w:color w:val="000000"/>
          <w:sz w:val="20"/>
          <w:szCs w:val="20"/>
        </w:rPr>
        <w:t>, 2018).</w:t>
      </w:r>
    </w:p>
    <w:p w14:paraId="0AA00BBA" w14:textId="77777777" w:rsidR="003908E7" w:rsidRPr="003908E7" w:rsidRDefault="003908E7" w:rsidP="00A97ADB">
      <w:pPr>
        <w:pStyle w:val="Caption"/>
        <w:ind w:left="426"/>
        <w:jc w:val="both"/>
        <w:rPr>
          <w:bCs w:val="0"/>
          <w:color w:val="000000"/>
          <w:sz w:val="20"/>
          <w:szCs w:val="20"/>
        </w:rPr>
      </w:pPr>
    </w:p>
    <w:p w14:paraId="38EEA262" w14:textId="77777777" w:rsidR="003908E7" w:rsidRPr="003908E7" w:rsidRDefault="003908E7" w:rsidP="00A97ADB">
      <w:pPr>
        <w:pStyle w:val="Caption"/>
        <w:numPr>
          <w:ilvl w:val="0"/>
          <w:numId w:val="29"/>
        </w:numPr>
        <w:ind w:left="426"/>
        <w:jc w:val="both"/>
        <w:rPr>
          <w:bCs w:val="0"/>
          <w:color w:val="000000"/>
          <w:sz w:val="20"/>
          <w:szCs w:val="20"/>
        </w:rPr>
      </w:pPr>
      <w:proofErr w:type="spellStart"/>
      <w:r w:rsidRPr="003908E7">
        <w:rPr>
          <w:bCs w:val="0"/>
          <w:color w:val="000000"/>
          <w:sz w:val="20"/>
          <w:szCs w:val="20"/>
        </w:rPr>
        <w:t>Turunnya</w:t>
      </w:r>
      <w:proofErr w:type="spellEnd"/>
      <w:r w:rsidRPr="003908E7">
        <w:rPr>
          <w:bCs w:val="0"/>
          <w:color w:val="000000"/>
          <w:sz w:val="20"/>
          <w:szCs w:val="20"/>
        </w:rPr>
        <w:t xml:space="preserve"> </w:t>
      </w:r>
      <w:proofErr w:type="spellStart"/>
      <w:r w:rsidRPr="003908E7">
        <w:rPr>
          <w:bCs w:val="0"/>
          <w:color w:val="000000"/>
          <w:sz w:val="20"/>
          <w:szCs w:val="20"/>
        </w:rPr>
        <w:t>Minat</w:t>
      </w:r>
      <w:proofErr w:type="spellEnd"/>
      <w:r w:rsidRPr="003908E7">
        <w:rPr>
          <w:bCs w:val="0"/>
          <w:color w:val="000000"/>
          <w:sz w:val="20"/>
          <w:szCs w:val="20"/>
        </w:rPr>
        <w:t xml:space="preserve"> </w:t>
      </w:r>
      <w:proofErr w:type="spellStart"/>
      <w:r w:rsidRPr="003908E7">
        <w:rPr>
          <w:bCs w:val="0"/>
          <w:color w:val="000000"/>
          <w:sz w:val="20"/>
          <w:szCs w:val="20"/>
        </w:rPr>
        <w:t>Kunjung</w:t>
      </w:r>
      <w:proofErr w:type="spellEnd"/>
      <w:r w:rsidRPr="003908E7">
        <w:rPr>
          <w:bCs w:val="0"/>
          <w:color w:val="000000"/>
          <w:sz w:val="20"/>
          <w:szCs w:val="20"/>
        </w:rPr>
        <w:t xml:space="preserve"> (Y) – </w:t>
      </w:r>
      <w:proofErr w:type="spellStart"/>
      <w:r w:rsidRPr="003908E7">
        <w:rPr>
          <w:bCs w:val="0"/>
          <w:color w:val="000000"/>
          <w:sz w:val="20"/>
          <w:szCs w:val="20"/>
        </w:rPr>
        <w:t>kecenderungan</w:t>
      </w:r>
      <w:proofErr w:type="spellEnd"/>
      <w:r w:rsidRPr="003908E7">
        <w:rPr>
          <w:bCs w:val="0"/>
          <w:color w:val="000000"/>
          <w:sz w:val="20"/>
          <w:szCs w:val="20"/>
        </w:rPr>
        <w:t xml:space="preserve"> </w:t>
      </w:r>
      <w:proofErr w:type="spellStart"/>
      <w:r w:rsidRPr="003908E7">
        <w:rPr>
          <w:bCs w:val="0"/>
          <w:color w:val="000000"/>
          <w:sz w:val="20"/>
          <w:szCs w:val="20"/>
        </w:rPr>
        <w:t>pasien</w:t>
      </w:r>
      <w:proofErr w:type="spellEnd"/>
      <w:r w:rsidRPr="003908E7">
        <w:rPr>
          <w:bCs w:val="0"/>
          <w:color w:val="000000"/>
          <w:sz w:val="20"/>
          <w:szCs w:val="20"/>
        </w:rPr>
        <w:t xml:space="preserve"> </w:t>
      </w:r>
      <w:proofErr w:type="spellStart"/>
      <w:r w:rsidRPr="003908E7">
        <w:rPr>
          <w:bCs w:val="0"/>
          <w:color w:val="000000"/>
          <w:sz w:val="20"/>
          <w:szCs w:val="20"/>
        </w:rPr>
        <w:t>untuk</w:t>
      </w:r>
      <w:proofErr w:type="spellEnd"/>
      <w:r w:rsidRPr="003908E7">
        <w:rPr>
          <w:bCs w:val="0"/>
          <w:color w:val="000000"/>
          <w:sz w:val="20"/>
          <w:szCs w:val="20"/>
        </w:rPr>
        <w:t xml:space="preserve"> </w:t>
      </w:r>
      <w:proofErr w:type="spellStart"/>
      <w:r w:rsidRPr="003908E7">
        <w:rPr>
          <w:bCs w:val="0"/>
          <w:color w:val="000000"/>
          <w:sz w:val="20"/>
          <w:szCs w:val="20"/>
        </w:rPr>
        <w:t>kembali</w:t>
      </w:r>
      <w:proofErr w:type="spellEnd"/>
      <w:r w:rsidRPr="003908E7">
        <w:rPr>
          <w:bCs w:val="0"/>
          <w:color w:val="000000"/>
          <w:sz w:val="20"/>
          <w:szCs w:val="20"/>
        </w:rPr>
        <w:t xml:space="preserve"> </w:t>
      </w:r>
      <w:proofErr w:type="spellStart"/>
      <w:r w:rsidRPr="003908E7">
        <w:rPr>
          <w:bCs w:val="0"/>
          <w:color w:val="000000"/>
          <w:sz w:val="20"/>
          <w:szCs w:val="20"/>
        </w:rPr>
        <w:t>berobat</w:t>
      </w:r>
      <w:proofErr w:type="spellEnd"/>
      <w:r w:rsidRPr="003908E7">
        <w:rPr>
          <w:bCs w:val="0"/>
          <w:color w:val="000000"/>
          <w:sz w:val="20"/>
          <w:szCs w:val="20"/>
        </w:rPr>
        <w:t xml:space="preserve">, </w:t>
      </w:r>
      <w:proofErr w:type="spellStart"/>
      <w:r w:rsidRPr="003908E7">
        <w:rPr>
          <w:bCs w:val="0"/>
          <w:color w:val="000000"/>
          <w:sz w:val="20"/>
          <w:szCs w:val="20"/>
        </w:rPr>
        <w:t>diukur</w:t>
      </w:r>
      <w:proofErr w:type="spellEnd"/>
      <w:r w:rsidRPr="003908E7">
        <w:rPr>
          <w:bCs w:val="0"/>
          <w:color w:val="000000"/>
          <w:sz w:val="20"/>
          <w:szCs w:val="20"/>
        </w:rPr>
        <w:t xml:space="preserve"> </w:t>
      </w:r>
      <w:proofErr w:type="spellStart"/>
      <w:r w:rsidRPr="003908E7">
        <w:rPr>
          <w:bCs w:val="0"/>
          <w:color w:val="000000"/>
          <w:sz w:val="20"/>
          <w:szCs w:val="20"/>
        </w:rPr>
        <w:t>melalui</w:t>
      </w:r>
      <w:proofErr w:type="spellEnd"/>
      <w:r w:rsidRPr="003908E7">
        <w:rPr>
          <w:bCs w:val="0"/>
          <w:color w:val="000000"/>
          <w:sz w:val="20"/>
          <w:szCs w:val="20"/>
        </w:rPr>
        <w:t xml:space="preserve"> </w:t>
      </w:r>
      <w:proofErr w:type="spellStart"/>
      <w:r w:rsidRPr="003908E7">
        <w:rPr>
          <w:bCs w:val="0"/>
          <w:color w:val="000000"/>
          <w:sz w:val="20"/>
          <w:szCs w:val="20"/>
        </w:rPr>
        <w:t>minat</w:t>
      </w:r>
      <w:proofErr w:type="spellEnd"/>
      <w:r w:rsidRPr="003908E7">
        <w:rPr>
          <w:bCs w:val="0"/>
          <w:color w:val="000000"/>
          <w:sz w:val="20"/>
          <w:szCs w:val="20"/>
        </w:rPr>
        <w:t xml:space="preserve"> </w:t>
      </w:r>
      <w:proofErr w:type="spellStart"/>
      <w:r w:rsidRPr="003908E7">
        <w:rPr>
          <w:bCs w:val="0"/>
          <w:color w:val="000000"/>
          <w:sz w:val="20"/>
          <w:szCs w:val="20"/>
        </w:rPr>
        <w:t>transaksional</w:t>
      </w:r>
      <w:proofErr w:type="spellEnd"/>
      <w:r w:rsidRPr="003908E7">
        <w:rPr>
          <w:bCs w:val="0"/>
          <w:color w:val="000000"/>
          <w:sz w:val="20"/>
          <w:szCs w:val="20"/>
        </w:rPr>
        <w:t xml:space="preserve">, </w:t>
      </w:r>
      <w:proofErr w:type="spellStart"/>
      <w:r w:rsidRPr="003908E7">
        <w:rPr>
          <w:bCs w:val="0"/>
          <w:color w:val="000000"/>
          <w:sz w:val="20"/>
          <w:szCs w:val="20"/>
        </w:rPr>
        <w:t>referensial</w:t>
      </w:r>
      <w:proofErr w:type="spellEnd"/>
      <w:r w:rsidRPr="003908E7">
        <w:rPr>
          <w:bCs w:val="0"/>
          <w:color w:val="000000"/>
          <w:sz w:val="20"/>
          <w:szCs w:val="20"/>
        </w:rPr>
        <w:t xml:space="preserve">, </w:t>
      </w:r>
      <w:proofErr w:type="spellStart"/>
      <w:r w:rsidRPr="003908E7">
        <w:rPr>
          <w:bCs w:val="0"/>
          <w:color w:val="000000"/>
          <w:sz w:val="20"/>
          <w:szCs w:val="20"/>
        </w:rPr>
        <w:t>preferensial</w:t>
      </w:r>
      <w:proofErr w:type="spellEnd"/>
      <w:r w:rsidRPr="003908E7">
        <w:rPr>
          <w:bCs w:val="0"/>
          <w:color w:val="000000"/>
          <w:sz w:val="20"/>
          <w:szCs w:val="20"/>
        </w:rPr>
        <w:t xml:space="preserve">, dan </w:t>
      </w:r>
      <w:proofErr w:type="spellStart"/>
      <w:r w:rsidRPr="003908E7">
        <w:rPr>
          <w:bCs w:val="0"/>
          <w:color w:val="000000"/>
          <w:sz w:val="20"/>
          <w:szCs w:val="20"/>
        </w:rPr>
        <w:t>eksploratif</w:t>
      </w:r>
      <w:proofErr w:type="spellEnd"/>
      <w:r w:rsidRPr="003908E7">
        <w:rPr>
          <w:bCs w:val="0"/>
          <w:color w:val="000000"/>
          <w:sz w:val="20"/>
          <w:szCs w:val="20"/>
        </w:rPr>
        <w:t xml:space="preserve"> (</w:t>
      </w:r>
      <w:proofErr w:type="spellStart"/>
      <w:r w:rsidRPr="003908E7">
        <w:rPr>
          <w:bCs w:val="0"/>
          <w:color w:val="000000"/>
          <w:sz w:val="20"/>
          <w:szCs w:val="20"/>
        </w:rPr>
        <w:t>Priansa</w:t>
      </w:r>
      <w:proofErr w:type="spellEnd"/>
      <w:r w:rsidRPr="003908E7">
        <w:rPr>
          <w:bCs w:val="0"/>
          <w:color w:val="000000"/>
          <w:sz w:val="20"/>
          <w:szCs w:val="20"/>
        </w:rPr>
        <w:t>, 2017).</w:t>
      </w:r>
    </w:p>
    <w:p w14:paraId="35D84BD7" w14:textId="77777777" w:rsidR="003908E7" w:rsidRPr="003908E7" w:rsidRDefault="003908E7" w:rsidP="00A97ADB">
      <w:pPr>
        <w:pStyle w:val="Caption"/>
        <w:rPr>
          <w:bCs w:val="0"/>
          <w:color w:val="000000"/>
          <w:sz w:val="20"/>
          <w:szCs w:val="20"/>
        </w:rPr>
      </w:pPr>
    </w:p>
    <w:p w14:paraId="5AFA0255" w14:textId="7A6FEA79" w:rsidR="004D56FE" w:rsidRPr="00A97ADB" w:rsidRDefault="003908E7" w:rsidP="00A97ADB">
      <w:pPr>
        <w:pStyle w:val="Caption"/>
        <w:jc w:val="left"/>
        <w:rPr>
          <w:bCs w:val="0"/>
          <w:color w:val="000000"/>
          <w:szCs w:val="20"/>
        </w:rPr>
      </w:pPr>
      <w:proofErr w:type="spellStart"/>
      <w:r w:rsidRPr="003908E7">
        <w:rPr>
          <w:bCs w:val="0"/>
          <w:color w:val="000000"/>
          <w:sz w:val="20"/>
          <w:szCs w:val="20"/>
        </w:rPr>
        <w:t>Semua</w:t>
      </w:r>
      <w:proofErr w:type="spellEnd"/>
      <w:r w:rsidRPr="003908E7">
        <w:rPr>
          <w:bCs w:val="0"/>
          <w:color w:val="000000"/>
          <w:sz w:val="20"/>
          <w:szCs w:val="20"/>
        </w:rPr>
        <w:t xml:space="preserve"> </w:t>
      </w:r>
      <w:proofErr w:type="spellStart"/>
      <w:r w:rsidRPr="003908E7">
        <w:rPr>
          <w:bCs w:val="0"/>
          <w:color w:val="000000"/>
          <w:sz w:val="20"/>
          <w:szCs w:val="20"/>
        </w:rPr>
        <w:t>variabel</w:t>
      </w:r>
      <w:proofErr w:type="spellEnd"/>
      <w:r w:rsidRPr="003908E7">
        <w:rPr>
          <w:bCs w:val="0"/>
          <w:color w:val="000000"/>
          <w:sz w:val="20"/>
          <w:szCs w:val="20"/>
        </w:rPr>
        <w:t xml:space="preserve"> </w:t>
      </w:r>
      <w:proofErr w:type="spellStart"/>
      <w:r w:rsidRPr="003908E7">
        <w:rPr>
          <w:bCs w:val="0"/>
          <w:color w:val="000000"/>
          <w:sz w:val="20"/>
          <w:szCs w:val="20"/>
        </w:rPr>
        <w:t>di</w:t>
      </w:r>
      <w:r>
        <w:rPr>
          <w:bCs w:val="0"/>
          <w:color w:val="000000"/>
          <w:sz w:val="20"/>
          <w:szCs w:val="20"/>
        </w:rPr>
        <w:t>ukur</w:t>
      </w:r>
      <w:proofErr w:type="spellEnd"/>
      <w:r>
        <w:rPr>
          <w:bCs w:val="0"/>
          <w:color w:val="000000"/>
          <w:sz w:val="20"/>
          <w:szCs w:val="20"/>
        </w:rPr>
        <w:t xml:space="preserve"> </w:t>
      </w:r>
      <w:proofErr w:type="spellStart"/>
      <w:r>
        <w:rPr>
          <w:bCs w:val="0"/>
          <w:color w:val="000000"/>
          <w:sz w:val="20"/>
          <w:szCs w:val="20"/>
        </w:rPr>
        <w:t>menggunakan</w:t>
      </w:r>
      <w:proofErr w:type="spellEnd"/>
      <w:r>
        <w:rPr>
          <w:bCs w:val="0"/>
          <w:color w:val="000000"/>
          <w:sz w:val="20"/>
          <w:szCs w:val="20"/>
        </w:rPr>
        <w:t xml:space="preserve"> </w:t>
      </w:r>
      <w:proofErr w:type="spellStart"/>
      <w:r>
        <w:rPr>
          <w:bCs w:val="0"/>
          <w:color w:val="000000"/>
          <w:sz w:val="20"/>
          <w:szCs w:val="20"/>
        </w:rPr>
        <w:t>skala</w:t>
      </w:r>
      <w:proofErr w:type="spellEnd"/>
      <w:r>
        <w:rPr>
          <w:bCs w:val="0"/>
          <w:color w:val="000000"/>
          <w:sz w:val="20"/>
          <w:szCs w:val="20"/>
        </w:rPr>
        <w:t xml:space="preserve"> interval</w:t>
      </w:r>
    </w:p>
    <w:p w14:paraId="44384EC5" w14:textId="77777777" w:rsidR="004D56FE" w:rsidRPr="00A97ADB" w:rsidRDefault="004D56FE" w:rsidP="00A97ADB">
      <w:pPr>
        <w:numPr>
          <w:ilvl w:val="1"/>
          <w:numId w:val="10"/>
        </w:numPr>
        <w:spacing w:before="240" w:after="120"/>
        <w:ind w:left="284" w:hanging="284"/>
        <w:rPr>
          <w:b/>
          <w:bCs/>
          <w:color w:val="000000"/>
          <w:szCs w:val="20"/>
          <w:lang w:val="id-ID"/>
        </w:rPr>
      </w:pPr>
      <w:r w:rsidRPr="00A97ADB">
        <w:rPr>
          <w:b/>
          <w:bCs/>
          <w:color w:val="000000"/>
          <w:szCs w:val="20"/>
          <w:lang w:val="id-ID"/>
        </w:rPr>
        <w:t>Teknik Pengumpulan Data</w:t>
      </w:r>
    </w:p>
    <w:p w14:paraId="5649F06D" w14:textId="77777777" w:rsidR="003908E7" w:rsidRPr="003908E7" w:rsidRDefault="003908E7" w:rsidP="00A97ADB">
      <w:pPr>
        <w:spacing w:after="120"/>
        <w:rPr>
          <w:color w:val="000000"/>
          <w:szCs w:val="20"/>
          <w:lang w:val="id-ID"/>
        </w:rPr>
      </w:pPr>
      <w:r w:rsidRPr="003908E7">
        <w:rPr>
          <w:color w:val="000000"/>
          <w:szCs w:val="20"/>
          <w:lang w:val="id-ID"/>
        </w:rPr>
        <w:t>Penelitian menggunakan data primer dan sekunder.</w:t>
      </w:r>
    </w:p>
    <w:p w14:paraId="2FF7BCF9" w14:textId="04934FF3" w:rsidR="003908E7" w:rsidRDefault="003908E7" w:rsidP="00A97ADB">
      <w:pPr>
        <w:pStyle w:val="ListParagraph"/>
        <w:numPr>
          <w:ilvl w:val="0"/>
          <w:numId w:val="30"/>
        </w:numPr>
        <w:ind w:left="426"/>
        <w:rPr>
          <w:color w:val="000000"/>
          <w:szCs w:val="20"/>
          <w:lang w:val="id-ID"/>
        </w:rPr>
      </w:pPr>
      <w:r w:rsidRPr="003908E7">
        <w:rPr>
          <w:color w:val="000000"/>
          <w:szCs w:val="20"/>
          <w:lang w:val="id-ID"/>
        </w:rPr>
        <w:t>Kuesioner (Angket) – digunakan untuk memperoleh data primer. Kuesioner bersifat tertutup dengan model skala Likert (1 = sangat tidak setuju, 5 = sangat setuju) (Ghozali, 2021).</w:t>
      </w:r>
    </w:p>
    <w:p w14:paraId="226EC777" w14:textId="77777777" w:rsidR="00A97ADB" w:rsidRPr="003908E7" w:rsidRDefault="00A97ADB" w:rsidP="00A97ADB">
      <w:pPr>
        <w:pStyle w:val="ListParagraph"/>
        <w:ind w:left="426"/>
        <w:rPr>
          <w:color w:val="000000"/>
          <w:szCs w:val="20"/>
          <w:lang w:val="id-ID"/>
        </w:rPr>
      </w:pPr>
    </w:p>
    <w:p w14:paraId="716C7228" w14:textId="3FF36944" w:rsidR="00171E67" w:rsidRPr="003908E7" w:rsidRDefault="003908E7" w:rsidP="00A97ADB">
      <w:pPr>
        <w:pStyle w:val="ListParagraph"/>
        <w:numPr>
          <w:ilvl w:val="0"/>
          <w:numId w:val="30"/>
        </w:numPr>
        <w:spacing w:after="0"/>
        <w:ind w:left="426"/>
        <w:rPr>
          <w:color w:val="000000"/>
          <w:szCs w:val="20"/>
        </w:rPr>
      </w:pPr>
      <w:r w:rsidRPr="003908E7">
        <w:rPr>
          <w:color w:val="000000"/>
          <w:szCs w:val="20"/>
          <w:lang w:val="id-ID"/>
        </w:rPr>
        <w:t>Studi Dokumentasi dan Kepustakaan – digunakan untuk memperoleh data sekunder berupa profil RSU Bandung Medan dan literatur terkait penelitian.</w:t>
      </w:r>
    </w:p>
    <w:p w14:paraId="58321963" w14:textId="77777777" w:rsidR="004D56FE" w:rsidRPr="00A97ADB" w:rsidRDefault="004D56FE" w:rsidP="00A97ADB">
      <w:pPr>
        <w:numPr>
          <w:ilvl w:val="1"/>
          <w:numId w:val="10"/>
        </w:numPr>
        <w:spacing w:before="240" w:after="120"/>
        <w:ind w:left="284" w:hanging="284"/>
        <w:rPr>
          <w:b/>
          <w:bCs/>
          <w:color w:val="000000"/>
          <w:szCs w:val="20"/>
          <w:lang w:val="id-ID"/>
        </w:rPr>
      </w:pPr>
      <w:r w:rsidRPr="00A97ADB">
        <w:rPr>
          <w:b/>
          <w:bCs/>
          <w:color w:val="000000"/>
          <w:szCs w:val="20"/>
          <w:lang w:val="id-ID"/>
        </w:rPr>
        <w:t>Uji Validitas dan Reliabilitas</w:t>
      </w:r>
    </w:p>
    <w:p w14:paraId="1504C7A7" w14:textId="77777777" w:rsidR="004D56FE" w:rsidRPr="0069477A" w:rsidRDefault="004D56FE" w:rsidP="00A97ADB">
      <w:pPr>
        <w:numPr>
          <w:ilvl w:val="2"/>
          <w:numId w:val="25"/>
        </w:numPr>
        <w:spacing w:after="120"/>
        <w:ind w:left="567" w:hanging="283"/>
        <w:rPr>
          <w:color w:val="000000"/>
          <w:szCs w:val="20"/>
        </w:rPr>
      </w:pPr>
      <w:r w:rsidRPr="0069477A">
        <w:rPr>
          <w:color w:val="000000"/>
          <w:szCs w:val="20"/>
        </w:rPr>
        <w:t xml:space="preserve">Uji </w:t>
      </w:r>
      <w:r w:rsidRPr="0069477A">
        <w:rPr>
          <w:color w:val="000000"/>
          <w:szCs w:val="20"/>
          <w:lang w:val="id-ID"/>
        </w:rPr>
        <w:t>Validitas</w:t>
      </w:r>
      <w:r w:rsidRPr="0069477A">
        <w:rPr>
          <w:color w:val="000000"/>
          <w:szCs w:val="20"/>
        </w:rPr>
        <w:tab/>
      </w:r>
    </w:p>
    <w:p w14:paraId="0F2318D4" w14:textId="77777777" w:rsidR="003908E7" w:rsidRPr="003908E7" w:rsidRDefault="003908E7" w:rsidP="00694187">
      <w:pPr>
        <w:pStyle w:val="Caption"/>
        <w:spacing w:after="240"/>
        <w:ind w:left="142"/>
        <w:jc w:val="left"/>
        <w:rPr>
          <w:bCs w:val="0"/>
          <w:color w:val="000000"/>
          <w:sz w:val="20"/>
          <w:szCs w:val="20"/>
        </w:rPr>
      </w:pPr>
      <w:r w:rsidRPr="003908E7">
        <w:rPr>
          <w:bCs w:val="0"/>
          <w:color w:val="000000"/>
          <w:sz w:val="20"/>
          <w:szCs w:val="20"/>
        </w:rPr>
        <w:t xml:space="preserve">Uji </w:t>
      </w:r>
      <w:proofErr w:type="spellStart"/>
      <w:r w:rsidRPr="003908E7">
        <w:rPr>
          <w:bCs w:val="0"/>
          <w:color w:val="000000"/>
          <w:sz w:val="20"/>
          <w:szCs w:val="20"/>
        </w:rPr>
        <w:t>validitas</w:t>
      </w:r>
      <w:proofErr w:type="spellEnd"/>
      <w:r w:rsidRPr="003908E7">
        <w:rPr>
          <w:bCs w:val="0"/>
          <w:color w:val="000000"/>
          <w:sz w:val="20"/>
          <w:szCs w:val="20"/>
        </w:rPr>
        <w:t xml:space="preserve"> </w:t>
      </w:r>
      <w:proofErr w:type="spellStart"/>
      <w:r w:rsidRPr="003908E7">
        <w:rPr>
          <w:bCs w:val="0"/>
          <w:color w:val="000000"/>
          <w:sz w:val="20"/>
          <w:szCs w:val="20"/>
        </w:rPr>
        <w:t>dilakukan</w:t>
      </w:r>
      <w:proofErr w:type="spellEnd"/>
      <w:r w:rsidRPr="003908E7">
        <w:rPr>
          <w:bCs w:val="0"/>
          <w:color w:val="000000"/>
          <w:sz w:val="20"/>
          <w:szCs w:val="20"/>
        </w:rPr>
        <w:t xml:space="preserve"> </w:t>
      </w:r>
      <w:proofErr w:type="spellStart"/>
      <w:r w:rsidRPr="003908E7">
        <w:rPr>
          <w:bCs w:val="0"/>
          <w:color w:val="000000"/>
          <w:sz w:val="20"/>
          <w:szCs w:val="20"/>
        </w:rPr>
        <w:t>dengan</w:t>
      </w:r>
      <w:proofErr w:type="spellEnd"/>
      <w:r w:rsidRPr="003908E7">
        <w:rPr>
          <w:bCs w:val="0"/>
          <w:color w:val="000000"/>
          <w:sz w:val="20"/>
          <w:szCs w:val="20"/>
        </w:rPr>
        <w:t xml:space="preserve"> </w:t>
      </w:r>
      <w:proofErr w:type="spellStart"/>
      <w:r w:rsidRPr="003908E7">
        <w:rPr>
          <w:bCs w:val="0"/>
          <w:color w:val="000000"/>
          <w:sz w:val="20"/>
          <w:szCs w:val="20"/>
        </w:rPr>
        <w:t>korelasi</w:t>
      </w:r>
      <w:proofErr w:type="spellEnd"/>
      <w:r w:rsidRPr="003908E7">
        <w:rPr>
          <w:bCs w:val="0"/>
          <w:color w:val="000000"/>
          <w:sz w:val="20"/>
          <w:szCs w:val="20"/>
        </w:rPr>
        <w:t xml:space="preserve"> Pearson Product Moment. </w:t>
      </w:r>
      <w:proofErr w:type="spellStart"/>
      <w:r w:rsidRPr="003908E7">
        <w:rPr>
          <w:bCs w:val="0"/>
          <w:color w:val="000000"/>
          <w:sz w:val="20"/>
          <w:szCs w:val="20"/>
        </w:rPr>
        <w:t>Hasilnya</w:t>
      </w:r>
      <w:proofErr w:type="spellEnd"/>
      <w:r w:rsidRPr="003908E7">
        <w:rPr>
          <w:bCs w:val="0"/>
          <w:color w:val="000000"/>
          <w:sz w:val="20"/>
          <w:szCs w:val="20"/>
        </w:rPr>
        <w:t xml:space="preserve"> </w:t>
      </w:r>
      <w:proofErr w:type="spellStart"/>
      <w:r w:rsidRPr="003908E7">
        <w:rPr>
          <w:bCs w:val="0"/>
          <w:color w:val="000000"/>
          <w:sz w:val="20"/>
          <w:szCs w:val="20"/>
        </w:rPr>
        <w:t>menunjukkan</w:t>
      </w:r>
      <w:proofErr w:type="spellEnd"/>
      <w:r w:rsidRPr="003908E7">
        <w:rPr>
          <w:bCs w:val="0"/>
          <w:color w:val="000000"/>
          <w:sz w:val="20"/>
          <w:szCs w:val="20"/>
        </w:rPr>
        <w:t xml:space="preserve"> </w:t>
      </w:r>
      <w:proofErr w:type="spellStart"/>
      <w:r w:rsidRPr="003908E7">
        <w:rPr>
          <w:bCs w:val="0"/>
          <w:color w:val="000000"/>
          <w:sz w:val="20"/>
          <w:szCs w:val="20"/>
        </w:rPr>
        <w:t>semua</w:t>
      </w:r>
      <w:proofErr w:type="spellEnd"/>
      <w:r w:rsidRPr="003908E7">
        <w:rPr>
          <w:bCs w:val="0"/>
          <w:color w:val="000000"/>
          <w:sz w:val="20"/>
          <w:szCs w:val="20"/>
        </w:rPr>
        <w:t xml:space="preserve"> item </w:t>
      </w:r>
      <w:proofErr w:type="spellStart"/>
      <w:r w:rsidRPr="003908E7">
        <w:rPr>
          <w:bCs w:val="0"/>
          <w:color w:val="000000"/>
          <w:sz w:val="20"/>
          <w:szCs w:val="20"/>
        </w:rPr>
        <w:t>kuesioner</w:t>
      </w:r>
      <w:proofErr w:type="spellEnd"/>
      <w:r w:rsidRPr="003908E7">
        <w:rPr>
          <w:bCs w:val="0"/>
          <w:color w:val="000000"/>
          <w:sz w:val="20"/>
          <w:szCs w:val="20"/>
        </w:rPr>
        <w:t xml:space="preserve"> </w:t>
      </w:r>
      <w:proofErr w:type="spellStart"/>
      <w:r w:rsidRPr="003908E7">
        <w:rPr>
          <w:bCs w:val="0"/>
          <w:color w:val="000000"/>
          <w:sz w:val="20"/>
          <w:szCs w:val="20"/>
        </w:rPr>
        <w:t>memiliki</w:t>
      </w:r>
      <w:proofErr w:type="spellEnd"/>
      <w:r w:rsidRPr="003908E7">
        <w:rPr>
          <w:bCs w:val="0"/>
          <w:color w:val="000000"/>
          <w:sz w:val="20"/>
          <w:szCs w:val="20"/>
        </w:rPr>
        <w:t xml:space="preserve"> </w:t>
      </w:r>
      <w:proofErr w:type="spellStart"/>
      <w:r w:rsidRPr="003908E7">
        <w:rPr>
          <w:bCs w:val="0"/>
          <w:color w:val="000000"/>
          <w:sz w:val="20"/>
          <w:szCs w:val="20"/>
        </w:rPr>
        <w:t>nilai</w:t>
      </w:r>
      <w:proofErr w:type="spellEnd"/>
      <w:r w:rsidRPr="003908E7">
        <w:rPr>
          <w:bCs w:val="0"/>
          <w:color w:val="000000"/>
          <w:sz w:val="20"/>
          <w:szCs w:val="20"/>
        </w:rPr>
        <w:t xml:space="preserve"> </w:t>
      </w:r>
      <w:proofErr w:type="spellStart"/>
      <w:r w:rsidRPr="003908E7">
        <w:rPr>
          <w:bCs w:val="0"/>
          <w:color w:val="000000"/>
          <w:sz w:val="20"/>
          <w:szCs w:val="20"/>
        </w:rPr>
        <w:t>rhitung</w:t>
      </w:r>
      <w:proofErr w:type="spellEnd"/>
      <w:r w:rsidRPr="003908E7">
        <w:rPr>
          <w:bCs w:val="0"/>
          <w:color w:val="000000"/>
          <w:sz w:val="20"/>
          <w:szCs w:val="20"/>
        </w:rPr>
        <w:t xml:space="preserve"> &gt; </w:t>
      </w:r>
      <w:proofErr w:type="spellStart"/>
      <w:r w:rsidRPr="003908E7">
        <w:rPr>
          <w:bCs w:val="0"/>
          <w:color w:val="000000"/>
          <w:sz w:val="20"/>
          <w:szCs w:val="20"/>
        </w:rPr>
        <w:t>rtabel</w:t>
      </w:r>
      <w:proofErr w:type="spellEnd"/>
      <w:r w:rsidRPr="003908E7">
        <w:rPr>
          <w:bCs w:val="0"/>
          <w:color w:val="000000"/>
          <w:sz w:val="20"/>
          <w:szCs w:val="20"/>
        </w:rPr>
        <w:t xml:space="preserve"> (0,361) </w:t>
      </w:r>
      <w:proofErr w:type="spellStart"/>
      <w:r w:rsidRPr="003908E7">
        <w:rPr>
          <w:bCs w:val="0"/>
          <w:color w:val="000000"/>
          <w:sz w:val="20"/>
          <w:szCs w:val="20"/>
        </w:rPr>
        <w:t>sehingga</w:t>
      </w:r>
      <w:proofErr w:type="spellEnd"/>
      <w:r w:rsidRPr="003908E7">
        <w:rPr>
          <w:bCs w:val="0"/>
          <w:color w:val="000000"/>
          <w:sz w:val="20"/>
          <w:szCs w:val="20"/>
        </w:rPr>
        <w:t xml:space="preserve"> </w:t>
      </w:r>
      <w:proofErr w:type="spellStart"/>
      <w:r w:rsidRPr="003908E7">
        <w:rPr>
          <w:bCs w:val="0"/>
          <w:color w:val="000000"/>
          <w:sz w:val="20"/>
          <w:szCs w:val="20"/>
        </w:rPr>
        <w:t>seluruh</w:t>
      </w:r>
      <w:proofErr w:type="spellEnd"/>
      <w:r w:rsidRPr="003908E7">
        <w:rPr>
          <w:bCs w:val="0"/>
          <w:color w:val="000000"/>
          <w:sz w:val="20"/>
          <w:szCs w:val="20"/>
        </w:rPr>
        <w:t xml:space="preserve"> </w:t>
      </w:r>
      <w:proofErr w:type="spellStart"/>
      <w:r w:rsidRPr="003908E7">
        <w:rPr>
          <w:bCs w:val="0"/>
          <w:color w:val="000000"/>
          <w:sz w:val="20"/>
          <w:szCs w:val="20"/>
        </w:rPr>
        <w:t>indikator</w:t>
      </w:r>
      <w:proofErr w:type="spellEnd"/>
      <w:r w:rsidRPr="003908E7">
        <w:rPr>
          <w:bCs w:val="0"/>
          <w:color w:val="000000"/>
          <w:sz w:val="20"/>
          <w:szCs w:val="20"/>
        </w:rPr>
        <w:t xml:space="preserve"> valid.</w:t>
      </w:r>
    </w:p>
    <w:p w14:paraId="4796A0DC" w14:textId="77777777" w:rsidR="003908E7" w:rsidRPr="003908E7" w:rsidRDefault="003908E7" w:rsidP="00694187">
      <w:pPr>
        <w:pStyle w:val="Caption"/>
        <w:numPr>
          <w:ilvl w:val="0"/>
          <w:numId w:val="31"/>
        </w:numPr>
        <w:ind w:left="426" w:hanging="284"/>
        <w:jc w:val="left"/>
        <w:rPr>
          <w:bCs w:val="0"/>
          <w:color w:val="000000"/>
          <w:sz w:val="20"/>
          <w:szCs w:val="20"/>
        </w:rPr>
      </w:pPr>
      <w:proofErr w:type="spellStart"/>
      <w:r w:rsidRPr="003908E7">
        <w:rPr>
          <w:bCs w:val="0"/>
          <w:color w:val="000000"/>
          <w:sz w:val="20"/>
          <w:szCs w:val="20"/>
        </w:rPr>
        <w:t>Variabel</w:t>
      </w:r>
      <w:proofErr w:type="spellEnd"/>
      <w:r w:rsidRPr="003908E7">
        <w:rPr>
          <w:bCs w:val="0"/>
          <w:color w:val="000000"/>
          <w:sz w:val="20"/>
          <w:szCs w:val="20"/>
        </w:rPr>
        <w:t xml:space="preserve"> </w:t>
      </w:r>
      <w:proofErr w:type="spellStart"/>
      <w:r w:rsidRPr="003908E7">
        <w:rPr>
          <w:bCs w:val="0"/>
          <w:color w:val="000000"/>
          <w:sz w:val="20"/>
          <w:szCs w:val="20"/>
        </w:rPr>
        <w:t>Kualitas</w:t>
      </w:r>
      <w:proofErr w:type="spellEnd"/>
      <w:r w:rsidRPr="003908E7">
        <w:rPr>
          <w:bCs w:val="0"/>
          <w:color w:val="000000"/>
          <w:sz w:val="20"/>
          <w:szCs w:val="20"/>
        </w:rPr>
        <w:t xml:space="preserve"> </w:t>
      </w:r>
      <w:proofErr w:type="spellStart"/>
      <w:r w:rsidRPr="003908E7">
        <w:rPr>
          <w:bCs w:val="0"/>
          <w:color w:val="000000"/>
          <w:sz w:val="20"/>
          <w:szCs w:val="20"/>
        </w:rPr>
        <w:t>Pelayanan</w:t>
      </w:r>
      <w:proofErr w:type="spellEnd"/>
      <w:r w:rsidRPr="003908E7">
        <w:rPr>
          <w:bCs w:val="0"/>
          <w:color w:val="000000"/>
          <w:sz w:val="20"/>
          <w:szCs w:val="20"/>
        </w:rPr>
        <w:t xml:space="preserve"> (X1): </w:t>
      </w:r>
      <w:proofErr w:type="spellStart"/>
      <w:r w:rsidRPr="003908E7">
        <w:rPr>
          <w:bCs w:val="0"/>
          <w:color w:val="000000"/>
          <w:sz w:val="20"/>
          <w:szCs w:val="20"/>
        </w:rPr>
        <w:t>nilai</w:t>
      </w:r>
      <w:proofErr w:type="spellEnd"/>
      <w:r w:rsidRPr="003908E7">
        <w:rPr>
          <w:bCs w:val="0"/>
          <w:color w:val="000000"/>
          <w:sz w:val="20"/>
          <w:szCs w:val="20"/>
        </w:rPr>
        <w:t xml:space="preserve"> </w:t>
      </w:r>
      <w:proofErr w:type="spellStart"/>
      <w:r w:rsidRPr="003908E7">
        <w:rPr>
          <w:bCs w:val="0"/>
          <w:color w:val="000000"/>
          <w:sz w:val="20"/>
          <w:szCs w:val="20"/>
        </w:rPr>
        <w:t>rhitung</w:t>
      </w:r>
      <w:proofErr w:type="spellEnd"/>
      <w:r w:rsidRPr="003908E7">
        <w:rPr>
          <w:bCs w:val="0"/>
          <w:color w:val="000000"/>
          <w:sz w:val="20"/>
          <w:szCs w:val="20"/>
        </w:rPr>
        <w:t xml:space="preserve"> 0,563–0,890.</w:t>
      </w:r>
    </w:p>
    <w:p w14:paraId="104CE21F" w14:textId="77777777" w:rsidR="003908E7" w:rsidRPr="003908E7" w:rsidRDefault="003908E7" w:rsidP="00694187">
      <w:pPr>
        <w:pStyle w:val="Caption"/>
        <w:numPr>
          <w:ilvl w:val="0"/>
          <w:numId w:val="31"/>
        </w:numPr>
        <w:ind w:left="426" w:hanging="284"/>
        <w:jc w:val="left"/>
        <w:rPr>
          <w:bCs w:val="0"/>
          <w:color w:val="000000"/>
          <w:sz w:val="20"/>
          <w:szCs w:val="20"/>
        </w:rPr>
      </w:pPr>
      <w:proofErr w:type="spellStart"/>
      <w:r w:rsidRPr="003908E7">
        <w:rPr>
          <w:bCs w:val="0"/>
          <w:color w:val="000000"/>
          <w:sz w:val="20"/>
          <w:szCs w:val="20"/>
        </w:rPr>
        <w:t>Variabel</w:t>
      </w:r>
      <w:proofErr w:type="spellEnd"/>
      <w:r w:rsidRPr="003908E7">
        <w:rPr>
          <w:bCs w:val="0"/>
          <w:color w:val="000000"/>
          <w:sz w:val="20"/>
          <w:szCs w:val="20"/>
        </w:rPr>
        <w:t xml:space="preserve"> Brand Equity (X2): </w:t>
      </w:r>
      <w:proofErr w:type="spellStart"/>
      <w:r w:rsidRPr="003908E7">
        <w:rPr>
          <w:bCs w:val="0"/>
          <w:color w:val="000000"/>
          <w:sz w:val="20"/>
          <w:szCs w:val="20"/>
        </w:rPr>
        <w:t>nilai</w:t>
      </w:r>
      <w:proofErr w:type="spellEnd"/>
      <w:r w:rsidRPr="003908E7">
        <w:rPr>
          <w:bCs w:val="0"/>
          <w:color w:val="000000"/>
          <w:sz w:val="20"/>
          <w:szCs w:val="20"/>
        </w:rPr>
        <w:t xml:space="preserve"> </w:t>
      </w:r>
      <w:proofErr w:type="spellStart"/>
      <w:r w:rsidRPr="003908E7">
        <w:rPr>
          <w:bCs w:val="0"/>
          <w:color w:val="000000"/>
          <w:sz w:val="20"/>
          <w:szCs w:val="20"/>
        </w:rPr>
        <w:t>rhitung</w:t>
      </w:r>
      <w:proofErr w:type="spellEnd"/>
      <w:r w:rsidRPr="003908E7">
        <w:rPr>
          <w:bCs w:val="0"/>
          <w:color w:val="000000"/>
          <w:sz w:val="20"/>
          <w:szCs w:val="20"/>
        </w:rPr>
        <w:t xml:space="preserve"> 0,553–0,806.</w:t>
      </w:r>
    </w:p>
    <w:p w14:paraId="759F44F9" w14:textId="647A12BC" w:rsidR="0069477A" w:rsidRDefault="003908E7" w:rsidP="00694187">
      <w:pPr>
        <w:pStyle w:val="Caption"/>
        <w:numPr>
          <w:ilvl w:val="0"/>
          <w:numId w:val="31"/>
        </w:numPr>
        <w:ind w:left="426" w:hanging="284"/>
        <w:jc w:val="left"/>
        <w:rPr>
          <w:bCs w:val="0"/>
          <w:color w:val="000000"/>
          <w:sz w:val="20"/>
          <w:szCs w:val="20"/>
        </w:rPr>
      </w:pPr>
      <w:proofErr w:type="spellStart"/>
      <w:r w:rsidRPr="003908E7">
        <w:rPr>
          <w:bCs w:val="0"/>
          <w:color w:val="000000"/>
          <w:sz w:val="20"/>
          <w:szCs w:val="20"/>
        </w:rPr>
        <w:t>Variabel</w:t>
      </w:r>
      <w:proofErr w:type="spellEnd"/>
      <w:r w:rsidRPr="003908E7">
        <w:rPr>
          <w:bCs w:val="0"/>
          <w:color w:val="000000"/>
          <w:sz w:val="20"/>
          <w:szCs w:val="20"/>
        </w:rPr>
        <w:t xml:space="preserve"> </w:t>
      </w:r>
      <w:proofErr w:type="spellStart"/>
      <w:r w:rsidRPr="003908E7">
        <w:rPr>
          <w:bCs w:val="0"/>
          <w:color w:val="000000"/>
          <w:sz w:val="20"/>
          <w:szCs w:val="20"/>
        </w:rPr>
        <w:t>Turunnya</w:t>
      </w:r>
      <w:proofErr w:type="spellEnd"/>
      <w:r w:rsidRPr="003908E7">
        <w:rPr>
          <w:bCs w:val="0"/>
          <w:color w:val="000000"/>
          <w:sz w:val="20"/>
          <w:szCs w:val="20"/>
        </w:rPr>
        <w:t xml:space="preserve"> </w:t>
      </w:r>
      <w:proofErr w:type="spellStart"/>
      <w:r w:rsidRPr="003908E7">
        <w:rPr>
          <w:bCs w:val="0"/>
          <w:color w:val="000000"/>
          <w:sz w:val="20"/>
          <w:szCs w:val="20"/>
        </w:rPr>
        <w:t>Minat</w:t>
      </w:r>
      <w:proofErr w:type="spellEnd"/>
      <w:r w:rsidRPr="003908E7">
        <w:rPr>
          <w:bCs w:val="0"/>
          <w:color w:val="000000"/>
          <w:sz w:val="20"/>
          <w:szCs w:val="20"/>
        </w:rPr>
        <w:t xml:space="preserve"> </w:t>
      </w:r>
      <w:proofErr w:type="spellStart"/>
      <w:r w:rsidRPr="003908E7">
        <w:rPr>
          <w:bCs w:val="0"/>
          <w:color w:val="000000"/>
          <w:sz w:val="20"/>
          <w:szCs w:val="20"/>
        </w:rPr>
        <w:t>Kunjung</w:t>
      </w:r>
      <w:proofErr w:type="spellEnd"/>
      <w:r w:rsidRPr="003908E7">
        <w:rPr>
          <w:bCs w:val="0"/>
          <w:color w:val="000000"/>
          <w:sz w:val="20"/>
          <w:szCs w:val="20"/>
        </w:rPr>
        <w:t xml:space="preserve"> (Y): </w:t>
      </w:r>
      <w:proofErr w:type="spellStart"/>
      <w:r w:rsidRPr="003908E7">
        <w:rPr>
          <w:bCs w:val="0"/>
          <w:color w:val="000000"/>
          <w:sz w:val="20"/>
          <w:szCs w:val="20"/>
        </w:rPr>
        <w:t>nilai</w:t>
      </w:r>
      <w:proofErr w:type="spellEnd"/>
      <w:r w:rsidRPr="003908E7">
        <w:rPr>
          <w:bCs w:val="0"/>
          <w:color w:val="000000"/>
          <w:sz w:val="20"/>
          <w:szCs w:val="20"/>
        </w:rPr>
        <w:t xml:space="preserve"> </w:t>
      </w:r>
      <w:proofErr w:type="spellStart"/>
      <w:r w:rsidRPr="003908E7">
        <w:rPr>
          <w:bCs w:val="0"/>
          <w:color w:val="000000"/>
          <w:sz w:val="20"/>
          <w:szCs w:val="20"/>
        </w:rPr>
        <w:t>rhitung</w:t>
      </w:r>
      <w:proofErr w:type="spellEnd"/>
      <w:r w:rsidRPr="003908E7">
        <w:rPr>
          <w:bCs w:val="0"/>
          <w:color w:val="000000"/>
          <w:sz w:val="20"/>
          <w:szCs w:val="20"/>
        </w:rPr>
        <w:t xml:space="preserve"> 0,672–0,894.</w:t>
      </w:r>
    </w:p>
    <w:p w14:paraId="3A2D989A" w14:textId="77777777" w:rsidR="00694187" w:rsidRPr="00694187" w:rsidRDefault="00694187" w:rsidP="00694187">
      <w:pPr>
        <w:spacing w:after="0"/>
      </w:pPr>
    </w:p>
    <w:p w14:paraId="09E20750" w14:textId="77777777" w:rsidR="004D56FE" w:rsidRPr="001E063B" w:rsidRDefault="004D56FE" w:rsidP="00694187">
      <w:pPr>
        <w:numPr>
          <w:ilvl w:val="2"/>
          <w:numId w:val="25"/>
        </w:numPr>
        <w:spacing w:after="120"/>
        <w:ind w:left="567" w:hanging="283"/>
        <w:rPr>
          <w:color w:val="000000"/>
          <w:szCs w:val="20"/>
        </w:rPr>
      </w:pPr>
      <w:r w:rsidRPr="001E063B">
        <w:rPr>
          <w:color w:val="000000"/>
          <w:szCs w:val="20"/>
        </w:rPr>
        <w:t xml:space="preserve">Uji </w:t>
      </w:r>
      <w:proofErr w:type="spellStart"/>
      <w:r w:rsidRPr="001E063B">
        <w:rPr>
          <w:color w:val="000000"/>
          <w:szCs w:val="20"/>
        </w:rPr>
        <w:t>Reliabilitas</w:t>
      </w:r>
      <w:proofErr w:type="spellEnd"/>
      <w:r w:rsidRPr="001E063B">
        <w:rPr>
          <w:color w:val="000000"/>
          <w:szCs w:val="20"/>
        </w:rPr>
        <w:tab/>
      </w:r>
    </w:p>
    <w:p w14:paraId="057135DB" w14:textId="77777777" w:rsidR="003908E7" w:rsidRPr="003908E7" w:rsidRDefault="003908E7" w:rsidP="00694187">
      <w:pPr>
        <w:spacing w:after="120"/>
        <w:ind w:left="142"/>
        <w:rPr>
          <w:color w:val="000000"/>
          <w:szCs w:val="20"/>
        </w:rPr>
      </w:pPr>
      <w:r w:rsidRPr="003908E7">
        <w:rPr>
          <w:color w:val="000000"/>
          <w:szCs w:val="20"/>
        </w:rPr>
        <w:t xml:space="preserve">Uji </w:t>
      </w:r>
      <w:proofErr w:type="spellStart"/>
      <w:r w:rsidRPr="003908E7">
        <w:rPr>
          <w:color w:val="000000"/>
          <w:szCs w:val="20"/>
        </w:rPr>
        <w:t>reliabilitas</w:t>
      </w:r>
      <w:proofErr w:type="spellEnd"/>
      <w:r w:rsidRPr="003908E7">
        <w:rPr>
          <w:color w:val="000000"/>
          <w:szCs w:val="20"/>
        </w:rPr>
        <w:t xml:space="preserve"> </w:t>
      </w:r>
      <w:proofErr w:type="spellStart"/>
      <w:r w:rsidRPr="003908E7">
        <w:rPr>
          <w:color w:val="000000"/>
          <w:szCs w:val="20"/>
        </w:rPr>
        <w:t>menggunakan</w:t>
      </w:r>
      <w:proofErr w:type="spellEnd"/>
      <w:r w:rsidRPr="003908E7">
        <w:rPr>
          <w:color w:val="000000"/>
          <w:szCs w:val="20"/>
        </w:rPr>
        <w:t xml:space="preserve"> Cronbach’s Alpha </w:t>
      </w:r>
      <w:proofErr w:type="spellStart"/>
      <w:r w:rsidRPr="003908E7">
        <w:rPr>
          <w:color w:val="000000"/>
          <w:szCs w:val="20"/>
        </w:rPr>
        <w:t>dengan</w:t>
      </w:r>
      <w:proofErr w:type="spellEnd"/>
      <w:r w:rsidRPr="003908E7">
        <w:rPr>
          <w:color w:val="000000"/>
          <w:szCs w:val="20"/>
        </w:rPr>
        <w:t xml:space="preserve"> </w:t>
      </w:r>
      <w:proofErr w:type="spellStart"/>
      <w:r w:rsidRPr="003908E7">
        <w:rPr>
          <w:color w:val="000000"/>
          <w:szCs w:val="20"/>
        </w:rPr>
        <w:t>standar</w:t>
      </w:r>
      <w:proofErr w:type="spellEnd"/>
      <w:r w:rsidRPr="003908E7">
        <w:rPr>
          <w:color w:val="000000"/>
          <w:szCs w:val="20"/>
        </w:rPr>
        <w:t xml:space="preserve"> ≥ 0,70. Hasil </w:t>
      </w:r>
      <w:proofErr w:type="spellStart"/>
      <w:r w:rsidRPr="003908E7">
        <w:rPr>
          <w:color w:val="000000"/>
          <w:szCs w:val="20"/>
        </w:rPr>
        <w:t>menunjukkan</w:t>
      </w:r>
      <w:proofErr w:type="spellEnd"/>
      <w:r w:rsidRPr="003908E7">
        <w:rPr>
          <w:color w:val="000000"/>
          <w:szCs w:val="20"/>
        </w:rPr>
        <w:t>:</w:t>
      </w:r>
    </w:p>
    <w:p w14:paraId="218CD69E" w14:textId="77777777" w:rsidR="003908E7" w:rsidRPr="003908E7" w:rsidRDefault="003908E7" w:rsidP="00694187">
      <w:pPr>
        <w:pStyle w:val="ListParagraph"/>
        <w:numPr>
          <w:ilvl w:val="0"/>
          <w:numId w:val="32"/>
        </w:numPr>
        <w:spacing w:after="120"/>
        <w:ind w:left="426" w:hanging="284"/>
        <w:rPr>
          <w:color w:val="000000"/>
          <w:szCs w:val="20"/>
        </w:rPr>
      </w:pPr>
      <w:r w:rsidRPr="003908E7">
        <w:rPr>
          <w:color w:val="000000"/>
          <w:szCs w:val="20"/>
        </w:rPr>
        <w:t>X1 (</w:t>
      </w:r>
      <w:proofErr w:type="spellStart"/>
      <w:r w:rsidRPr="003908E7">
        <w:rPr>
          <w:color w:val="000000"/>
          <w:szCs w:val="20"/>
        </w:rPr>
        <w:t>Kualitas</w:t>
      </w:r>
      <w:proofErr w:type="spellEnd"/>
      <w:r w:rsidRPr="003908E7">
        <w:rPr>
          <w:color w:val="000000"/>
          <w:szCs w:val="20"/>
        </w:rPr>
        <w:t xml:space="preserve"> </w:t>
      </w:r>
      <w:proofErr w:type="spellStart"/>
      <w:r w:rsidRPr="003908E7">
        <w:rPr>
          <w:color w:val="000000"/>
          <w:szCs w:val="20"/>
        </w:rPr>
        <w:t>Pelayanan</w:t>
      </w:r>
      <w:proofErr w:type="spellEnd"/>
      <w:r w:rsidRPr="003908E7">
        <w:rPr>
          <w:color w:val="000000"/>
          <w:szCs w:val="20"/>
        </w:rPr>
        <w:t>): 0,924</w:t>
      </w:r>
    </w:p>
    <w:p w14:paraId="5987C56D" w14:textId="77777777" w:rsidR="003908E7" w:rsidRPr="003908E7" w:rsidRDefault="003908E7" w:rsidP="00694187">
      <w:pPr>
        <w:pStyle w:val="ListParagraph"/>
        <w:numPr>
          <w:ilvl w:val="0"/>
          <w:numId w:val="32"/>
        </w:numPr>
        <w:spacing w:after="120"/>
        <w:ind w:left="426" w:hanging="284"/>
        <w:rPr>
          <w:color w:val="000000"/>
          <w:szCs w:val="20"/>
        </w:rPr>
      </w:pPr>
      <w:r w:rsidRPr="003908E7">
        <w:rPr>
          <w:color w:val="000000"/>
          <w:szCs w:val="20"/>
        </w:rPr>
        <w:t>X2 (Brand Equity): 0,910</w:t>
      </w:r>
    </w:p>
    <w:p w14:paraId="4C9F9BA7" w14:textId="77777777" w:rsidR="003908E7" w:rsidRPr="003908E7" w:rsidRDefault="003908E7" w:rsidP="00694187">
      <w:pPr>
        <w:pStyle w:val="ListParagraph"/>
        <w:numPr>
          <w:ilvl w:val="0"/>
          <w:numId w:val="32"/>
        </w:numPr>
        <w:spacing w:after="120"/>
        <w:ind w:left="426" w:hanging="284"/>
        <w:rPr>
          <w:color w:val="000000"/>
          <w:szCs w:val="20"/>
        </w:rPr>
      </w:pPr>
      <w:r w:rsidRPr="003908E7">
        <w:rPr>
          <w:color w:val="000000"/>
          <w:szCs w:val="20"/>
        </w:rPr>
        <w:t>Y (</w:t>
      </w:r>
      <w:proofErr w:type="spellStart"/>
      <w:r w:rsidRPr="003908E7">
        <w:rPr>
          <w:color w:val="000000"/>
          <w:szCs w:val="20"/>
        </w:rPr>
        <w:t>Turunnya</w:t>
      </w:r>
      <w:proofErr w:type="spellEnd"/>
      <w:r w:rsidRPr="003908E7">
        <w:rPr>
          <w:color w:val="000000"/>
          <w:szCs w:val="20"/>
        </w:rPr>
        <w:t xml:space="preserve"> </w:t>
      </w:r>
      <w:proofErr w:type="spellStart"/>
      <w:r w:rsidRPr="003908E7">
        <w:rPr>
          <w:color w:val="000000"/>
          <w:szCs w:val="20"/>
        </w:rPr>
        <w:t>Minat</w:t>
      </w:r>
      <w:proofErr w:type="spellEnd"/>
      <w:r w:rsidRPr="003908E7">
        <w:rPr>
          <w:color w:val="000000"/>
          <w:szCs w:val="20"/>
        </w:rPr>
        <w:t xml:space="preserve"> </w:t>
      </w:r>
      <w:proofErr w:type="spellStart"/>
      <w:r w:rsidRPr="003908E7">
        <w:rPr>
          <w:color w:val="000000"/>
          <w:szCs w:val="20"/>
        </w:rPr>
        <w:t>Kunjung</w:t>
      </w:r>
      <w:proofErr w:type="spellEnd"/>
      <w:r w:rsidRPr="003908E7">
        <w:rPr>
          <w:color w:val="000000"/>
          <w:szCs w:val="20"/>
        </w:rPr>
        <w:t>): 0,962</w:t>
      </w:r>
    </w:p>
    <w:p w14:paraId="59712D42" w14:textId="3B3E5BC3" w:rsidR="001E063B" w:rsidRDefault="003908E7" w:rsidP="00694187">
      <w:pPr>
        <w:spacing w:after="120"/>
        <w:ind w:left="142"/>
        <w:rPr>
          <w:bCs/>
          <w:color w:val="000000"/>
          <w:szCs w:val="20"/>
        </w:rPr>
      </w:pPr>
      <w:proofErr w:type="spellStart"/>
      <w:r w:rsidRPr="003908E7">
        <w:rPr>
          <w:color w:val="000000"/>
          <w:szCs w:val="20"/>
        </w:rPr>
        <w:t>Semua</w:t>
      </w:r>
      <w:proofErr w:type="spellEnd"/>
      <w:r w:rsidRPr="003908E7">
        <w:rPr>
          <w:color w:val="000000"/>
          <w:szCs w:val="20"/>
        </w:rPr>
        <w:t xml:space="preserve"> </w:t>
      </w:r>
      <w:proofErr w:type="spellStart"/>
      <w:r w:rsidRPr="003908E7">
        <w:rPr>
          <w:color w:val="000000"/>
          <w:szCs w:val="20"/>
        </w:rPr>
        <w:t>variabel</w:t>
      </w:r>
      <w:proofErr w:type="spellEnd"/>
      <w:r w:rsidRPr="003908E7">
        <w:rPr>
          <w:color w:val="000000"/>
          <w:szCs w:val="20"/>
        </w:rPr>
        <w:t xml:space="preserve"> </w:t>
      </w:r>
      <w:proofErr w:type="spellStart"/>
      <w:r w:rsidRPr="003908E7">
        <w:rPr>
          <w:color w:val="000000"/>
          <w:szCs w:val="20"/>
        </w:rPr>
        <w:t>dinyatakan</w:t>
      </w:r>
      <w:proofErr w:type="spellEnd"/>
      <w:r w:rsidRPr="003908E7">
        <w:rPr>
          <w:color w:val="000000"/>
          <w:szCs w:val="20"/>
        </w:rPr>
        <w:t xml:space="preserve"> </w:t>
      </w:r>
      <w:proofErr w:type="spellStart"/>
      <w:r w:rsidRPr="003908E7">
        <w:rPr>
          <w:color w:val="000000"/>
          <w:szCs w:val="20"/>
        </w:rPr>
        <w:t>reliabel</w:t>
      </w:r>
      <w:proofErr w:type="spellEnd"/>
      <w:r w:rsidRPr="003908E7">
        <w:rPr>
          <w:color w:val="000000"/>
          <w:szCs w:val="20"/>
        </w:rPr>
        <w:t>.</w:t>
      </w:r>
    </w:p>
    <w:p w14:paraId="6AE81292" w14:textId="77777777" w:rsidR="004D56FE" w:rsidRPr="00694187" w:rsidRDefault="004D56FE" w:rsidP="00694187">
      <w:pPr>
        <w:numPr>
          <w:ilvl w:val="1"/>
          <w:numId w:val="10"/>
        </w:numPr>
        <w:spacing w:before="240" w:after="120"/>
        <w:ind w:left="284" w:hanging="284"/>
        <w:rPr>
          <w:b/>
          <w:bCs/>
          <w:color w:val="000000"/>
          <w:szCs w:val="20"/>
          <w:lang w:val="id-ID"/>
        </w:rPr>
      </w:pPr>
      <w:r w:rsidRPr="00694187">
        <w:rPr>
          <w:b/>
          <w:bCs/>
          <w:color w:val="000000"/>
          <w:szCs w:val="20"/>
          <w:lang w:val="id-ID"/>
        </w:rPr>
        <w:lastRenderedPageBreak/>
        <w:t xml:space="preserve">Teknik </w:t>
      </w:r>
      <w:proofErr w:type="spellStart"/>
      <w:r w:rsidRPr="00694187">
        <w:rPr>
          <w:b/>
          <w:bCs/>
          <w:color w:val="000000"/>
          <w:szCs w:val="20"/>
          <w:lang w:val="id-ID"/>
        </w:rPr>
        <w:t>Analisis</w:t>
      </w:r>
      <w:proofErr w:type="spellEnd"/>
      <w:r w:rsidRPr="00694187">
        <w:rPr>
          <w:b/>
          <w:bCs/>
          <w:color w:val="000000"/>
          <w:szCs w:val="20"/>
          <w:lang w:val="id-ID"/>
        </w:rPr>
        <w:t xml:space="preserve"> data</w:t>
      </w:r>
    </w:p>
    <w:p w14:paraId="563DDABF" w14:textId="77777777" w:rsidR="003908E7" w:rsidRDefault="003908E7" w:rsidP="00694187">
      <w:pPr>
        <w:spacing w:after="120"/>
        <w:rPr>
          <w:color w:val="000000"/>
          <w:szCs w:val="20"/>
        </w:rPr>
      </w:pPr>
      <w:r w:rsidRPr="003908E7">
        <w:rPr>
          <w:color w:val="000000"/>
          <w:szCs w:val="20"/>
          <w:lang w:val="id-ID"/>
        </w:rPr>
        <w:t>Analisis menggunakan regresi linier berganda dengan persamaan:</w:t>
      </w:r>
    </w:p>
    <w:p w14:paraId="549CFE3E" w14:textId="35088E38" w:rsidR="004D56FE" w:rsidRPr="004D56FE" w:rsidRDefault="004D56FE" w:rsidP="00694187">
      <w:pPr>
        <w:spacing w:after="120"/>
        <w:rPr>
          <w:i/>
          <w:color w:val="000000"/>
          <w:szCs w:val="20"/>
        </w:rPr>
      </w:pPr>
      <w:r w:rsidRPr="004D56FE">
        <w:rPr>
          <w:i/>
          <w:color w:val="000000"/>
          <w:szCs w:val="20"/>
          <w:lang w:val="id-ID"/>
        </w:rPr>
        <w:t>Y</w:t>
      </w:r>
      <w:r w:rsidRPr="004D56FE">
        <w:rPr>
          <w:i/>
          <w:color w:val="000000"/>
          <w:szCs w:val="20"/>
        </w:rPr>
        <w:t xml:space="preserve">  =</w:t>
      </w:r>
      <w:r w:rsidRPr="004D56FE">
        <w:rPr>
          <w:i/>
          <w:color w:val="000000"/>
          <w:szCs w:val="20"/>
        </w:rPr>
        <w:tab/>
      </w:r>
      <w:r w:rsidRPr="004D56FE">
        <w:rPr>
          <w:i/>
          <w:color w:val="000000"/>
          <w:szCs w:val="20"/>
        </w:rPr>
        <w:sym w:font="Symbol" w:char="F061"/>
      </w:r>
      <w:r w:rsidRPr="004D56FE">
        <w:rPr>
          <w:i/>
          <w:color w:val="000000"/>
          <w:szCs w:val="20"/>
          <w:lang w:val="id-ID"/>
        </w:rPr>
        <w:t xml:space="preserve"> + </w:t>
      </w:r>
      <w:r w:rsidRPr="004D56FE">
        <w:rPr>
          <w:i/>
          <w:color w:val="000000"/>
          <w:szCs w:val="20"/>
          <w:lang w:val="id-ID"/>
        </w:rPr>
        <w:sym w:font="Symbol" w:char="F062"/>
      </w:r>
      <w:r w:rsidRPr="004D56FE">
        <w:rPr>
          <w:i/>
          <w:color w:val="000000"/>
          <w:szCs w:val="20"/>
          <w:vertAlign w:val="subscript"/>
          <w:lang w:val="id-ID"/>
        </w:rPr>
        <w:t>1</w:t>
      </w:r>
      <w:r w:rsidRPr="004D56FE">
        <w:rPr>
          <w:i/>
          <w:color w:val="000000"/>
          <w:szCs w:val="20"/>
          <w:lang w:val="id-ID"/>
        </w:rPr>
        <w:t>X</w:t>
      </w:r>
      <w:r w:rsidRPr="004D56FE">
        <w:rPr>
          <w:i/>
          <w:color w:val="000000"/>
          <w:szCs w:val="20"/>
          <w:vertAlign w:val="subscript"/>
          <w:lang w:val="id-ID"/>
        </w:rPr>
        <w:t>1</w:t>
      </w:r>
      <w:r w:rsidRPr="004D56FE">
        <w:rPr>
          <w:i/>
          <w:color w:val="000000"/>
          <w:szCs w:val="20"/>
          <w:lang w:val="id-ID"/>
        </w:rPr>
        <w:t xml:space="preserve">+ </w:t>
      </w:r>
      <w:r w:rsidRPr="004D56FE">
        <w:rPr>
          <w:i/>
          <w:color w:val="000000"/>
          <w:szCs w:val="20"/>
          <w:lang w:val="id-ID"/>
        </w:rPr>
        <w:sym w:font="Symbol" w:char="F062"/>
      </w:r>
      <w:r w:rsidRPr="004D56FE">
        <w:rPr>
          <w:i/>
          <w:color w:val="000000"/>
          <w:szCs w:val="20"/>
          <w:vertAlign w:val="subscript"/>
          <w:lang w:val="id-ID"/>
        </w:rPr>
        <w:t>2</w:t>
      </w:r>
      <w:r w:rsidRPr="004D56FE">
        <w:rPr>
          <w:i/>
          <w:color w:val="000000"/>
          <w:szCs w:val="20"/>
          <w:lang w:val="id-ID"/>
        </w:rPr>
        <w:t>X</w:t>
      </w:r>
      <w:r w:rsidRPr="004D56FE">
        <w:rPr>
          <w:i/>
          <w:color w:val="000000"/>
          <w:szCs w:val="20"/>
          <w:vertAlign w:val="subscript"/>
          <w:lang w:val="id-ID"/>
        </w:rPr>
        <w:t>2</w:t>
      </w:r>
      <w:r w:rsidRPr="004D56FE">
        <w:rPr>
          <w:i/>
          <w:color w:val="000000"/>
          <w:szCs w:val="20"/>
          <w:vertAlign w:val="superscript"/>
        </w:rPr>
        <w:t xml:space="preserve"> </w:t>
      </w:r>
      <w:r w:rsidRPr="004D56FE">
        <w:rPr>
          <w:i/>
          <w:color w:val="000000"/>
          <w:szCs w:val="20"/>
          <w:lang w:val="id-ID"/>
        </w:rPr>
        <w:t>+e</w:t>
      </w:r>
    </w:p>
    <w:p w14:paraId="25D26E30" w14:textId="77777777" w:rsidR="004D56FE" w:rsidRPr="004D56FE" w:rsidRDefault="004D56FE" w:rsidP="00694187">
      <w:pPr>
        <w:spacing w:after="0"/>
        <w:rPr>
          <w:color w:val="000000"/>
          <w:szCs w:val="20"/>
          <w:lang w:val="id-ID"/>
        </w:rPr>
      </w:pPr>
      <w:proofErr w:type="spellStart"/>
      <w:r w:rsidRPr="004D56FE">
        <w:rPr>
          <w:color w:val="000000"/>
          <w:szCs w:val="20"/>
        </w:rPr>
        <w:t>Keterangan</w:t>
      </w:r>
      <w:proofErr w:type="spellEnd"/>
      <w:r w:rsidRPr="004D56FE">
        <w:rPr>
          <w:color w:val="000000"/>
          <w:szCs w:val="20"/>
        </w:rPr>
        <w:t>:</w:t>
      </w:r>
    </w:p>
    <w:p w14:paraId="14D9DCDD" w14:textId="45D6237E" w:rsidR="004D56FE" w:rsidRPr="004D56FE" w:rsidRDefault="004D56FE" w:rsidP="00694187">
      <w:pPr>
        <w:spacing w:after="0"/>
        <w:rPr>
          <w:color w:val="000000"/>
          <w:szCs w:val="20"/>
        </w:rPr>
      </w:pPr>
      <w:r w:rsidRPr="004D56FE">
        <w:rPr>
          <w:color w:val="000000"/>
          <w:szCs w:val="20"/>
          <w:lang w:val="id-ID"/>
        </w:rPr>
        <w:t>Y</w:t>
      </w:r>
      <w:r w:rsidRPr="004D56FE">
        <w:rPr>
          <w:color w:val="000000"/>
          <w:szCs w:val="20"/>
        </w:rPr>
        <w:t xml:space="preserve"> </w:t>
      </w:r>
      <w:r w:rsidRPr="004D56FE">
        <w:rPr>
          <w:color w:val="000000"/>
          <w:szCs w:val="20"/>
        </w:rPr>
        <w:tab/>
        <w:t xml:space="preserve">: </w:t>
      </w:r>
      <w:proofErr w:type="spellStart"/>
      <w:r w:rsidRPr="004D56FE">
        <w:rPr>
          <w:color w:val="000000"/>
          <w:szCs w:val="20"/>
        </w:rPr>
        <w:t>Turunnya</w:t>
      </w:r>
      <w:proofErr w:type="spellEnd"/>
      <w:r w:rsidRPr="004D56FE">
        <w:rPr>
          <w:color w:val="000000"/>
          <w:szCs w:val="20"/>
        </w:rPr>
        <w:t xml:space="preserve"> </w:t>
      </w:r>
      <w:r w:rsidRPr="004D56FE">
        <w:rPr>
          <w:color w:val="000000"/>
          <w:szCs w:val="20"/>
          <w:lang w:val="id-ID"/>
        </w:rPr>
        <w:t>Minat kunjung pasien</w:t>
      </w:r>
    </w:p>
    <w:p w14:paraId="04FAD152" w14:textId="431C6FB1" w:rsidR="004D56FE" w:rsidRPr="004D56FE" w:rsidRDefault="004D56FE" w:rsidP="00694187">
      <w:pPr>
        <w:spacing w:after="0"/>
        <w:rPr>
          <w:color w:val="000000"/>
          <w:szCs w:val="20"/>
          <w:lang w:val="sv-SE"/>
        </w:rPr>
      </w:pPr>
      <w:r w:rsidRPr="004D56FE">
        <w:rPr>
          <w:color w:val="000000"/>
          <w:szCs w:val="20"/>
        </w:rPr>
        <w:sym w:font="Symbol" w:char="F061"/>
      </w:r>
      <w:r w:rsidRPr="004D56FE">
        <w:rPr>
          <w:color w:val="000000"/>
          <w:szCs w:val="20"/>
        </w:rPr>
        <w:t xml:space="preserve"> </w:t>
      </w:r>
      <w:r w:rsidRPr="004D56FE">
        <w:rPr>
          <w:color w:val="000000"/>
          <w:szCs w:val="20"/>
        </w:rPr>
        <w:tab/>
        <w:t xml:space="preserve">: </w:t>
      </w:r>
      <w:proofErr w:type="spellStart"/>
      <w:r w:rsidRPr="004D56FE">
        <w:rPr>
          <w:color w:val="000000"/>
          <w:szCs w:val="20"/>
        </w:rPr>
        <w:t>Konstanta</w:t>
      </w:r>
      <w:proofErr w:type="spellEnd"/>
      <w:r w:rsidRPr="004D56FE">
        <w:rPr>
          <w:color w:val="000000"/>
          <w:szCs w:val="20"/>
          <w:lang w:val="sv-SE"/>
        </w:rPr>
        <w:t xml:space="preserve"> </w:t>
      </w:r>
    </w:p>
    <w:p w14:paraId="253CF1C2" w14:textId="3E21838E" w:rsidR="004D56FE" w:rsidRPr="004D56FE" w:rsidRDefault="004D56FE" w:rsidP="00694187">
      <w:pPr>
        <w:spacing w:after="0"/>
        <w:rPr>
          <w:color w:val="000000"/>
          <w:szCs w:val="20"/>
          <w:lang w:val="id-ID"/>
        </w:rPr>
      </w:pPr>
      <w:r w:rsidRPr="004D56FE">
        <w:rPr>
          <w:color w:val="000000"/>
          <w:szCs w:val="20"/>
        </w:rPr>
        <w:t>X</w:t>
      </w:r>
      <w:r w:rsidRPr="004D56FE">
        <w:rPr>
          <w:color w:val="000000"/>
          <w:szCs w:val="20"/>
          <w:vertAlign w:val="subscript"/>
        </w:rPr>
        <w:t>1</w:t>
      </w:r>
      <w:r w:rsidRPr="004D56FE">
        <w:rPr>
          <w:color w:val="000000"/>
          <w:szCs w:val="20"/>
        </w:rPr>
        <w:t xml:space="preserve"> </w:t>
      </w:r>
      <w:r w:rsidRPr="004D56FE">
        <w:rPr>
          <w:color w:val="000000"/>
          <w:szCs w:val="20"/>
          <w:lang w:val="id-ID"/>
        </w:rPr>
        <w:tab/>
        <w:t>:</w:t>
      </w:r>
      <w:r w:rsidR="00694187">
        <w:rPr>
          <w:color w:val="000000"/>
          <w:szCs w:val="20"/>
          <w:lang w:val="en-GB"/>
        </w:rPr>
        <w:t xml:space="preserve"> </w:t>
      </w:r>
      <w:r w:rsidRPr="004D56FE">
        <w:rPr>
          <w:color w:val="000000"/>
          <w:szCs w:val="20"/>
          <w:lang w:val="id-ID"/>
        </w:rPr>
        <w:t>Kualitas produk</w:t>
      </w:r>
    </w:p>
    <w:p w14:paraId="2E137772" w14:textId="49114F0C" w:rsidR="004D56FE" w:rsidRPr="004D56FE" w:rsidRDefault="004D56FE" w:rsidP="00694187">
      <w:pPr>
        <w:spacing w:after="0"/>
        <w:rPr>
          <w:color w:val="000000"/>
          <w:szCs w:val="20"/>
          <w:lang w:val="id-ID"/>
        </w:rPr>
      </w:pPr>
      <w:r w:rsidRPr="004D56FE">
        <w:rPr>
          <w:color w:val="000000"/>
          <w:szCs w:val="20"/>
        </w:rPr>
        <w:t>X</w:t>
      </w:r>
      <w:r w:rsidRPr="004D56FE">
        <w:rPr>
          <w:color w:val="000000"/>
          <w:szCs w:val="20"/>
          <w:vertAlign w:val="subscript"/>
          <w:lang w:val="id-ID"/>
        </w:rPr>
        <w:t>2</w:t>
      </w:r>
      <w:r w:rsidRPr="004D56FE">
        <w:rPr>
          <w:color w:val="000000"/>
          <w:szCs w:val="20"/>
        </w:rPr>
        <w:t xml:space="preserve"> </w:t>
      </w:r>
      <w:r w:rsidRPr="004D56FE">
        <w:rPr>
          <w:color w:val="000000"/>
          <w:szCs w:val="20"/>
          <w:lang w:val="id-ID"/>
        </w:rPr>
        <w:tab/>
        <w:t>:</w:t>
      </w:r>
      <w:r w:rsidR="00694187">
        <w:rPr>
          <w:color w:val="000000"/>
          <w:szCs w:val="20"/>
          <w:lang w:val="en-GB"/>
        </w:rPr>
        <w:t xml:space="preserve"> </w:t>
      </w:r>
      <w:r w:rsidRPr="004D56FE">
        <w:rPr>
          <w:i/>
          <w:color w:val="000000"/>
          <w:szCs w:val="20"/>
          <w:lang w:val="id-ID"/>
        </w:rPr>
        <w:t>Brand equity</w:t>
      </w:r>
    </w:p>
    <w:p w14:paraId="3BDA0D55" w14:textId="337EC4FE" w:rsidR="004D56FE" w:rsidRPr="004D56FE" w:rsidRDefault="004D56FE" w:rsidP="00694187">
      <w:pPr>
        <w:spacing w:after="0"/>
        <w:rPr>
          <w:color w:val="000000"/>
          <w:szCs w:val="20"/>
          <w:lang w:val="id-ID"/>
        </w:rPr>
      </w:pPr>
      <w:r w:rsidRPr="004D56FE">
        <w:rPr>
          <w:color w:val="000000"/>
          <w:szCs w:val="20"/>
          <w:lang w:val="id-ID"/>
        </w:rPr>
        <w:sym w:font="Symbol" w:char="F062"/>
      </w:r>
      <w:r w:rsidRPr="004D56FE">
        <w:rPr>
          <w:color w:val="000000"/>
          <w:szCs w:val="20"/>
          <w:vertAlign w:val="subscript"/>
          <w:lang w:val="id-ID"/>
        </w:rPr>
        <w:t>1</w:t>
      </w:r>
      <w:r w:rsidRPr="004D56FE">
        <w:rPr>
          <w:color w:val="000000"/>
          <w:szCs w:val="20"/>
          <w:lang w:val="id-ID"/>
        </w:rPr>
        <w:t xml:space="preserve">, </w:t>
      </w:r>
      <w:r w:rsidRPr="004D56FE">
        <w:rPr>
          <w:color w:val="000000"/>
          <w:szCs w:val="20"/>
          <w:lang w:val="id-ID"/>
        </w:rPr>
        <w:sym w:font="Symbol" w:char="F062"/>
      </w:r>
      <w:r w:rsidRPr="004D56FE">
        <w:rPr>
          <w:color w:val="000000"/>
          <w:szCs w:val="20"/>
          <w:vertAlign w:val="subscript"/>
          <w:lang w:val="id-ID"/>
        </w:rPr>
        <w:t>2</w:t>
      </w:r>
      <w:r w:rsidRPr="004D56FE">
        <w:rPr>
          <w:color w:val="000000"/>
          <w:szCs w:val="20"/>
          <w:vertAlign w:val="subscript"/>
          <w:lang w:val="id-ID"/>
        </w:rPr>
        <w:tab/>
      </w:r>
      <w:r w:rsidRPr="004D56FE">
        <w:rPr>
          <w:color w:val="000000"/>
          <w:szCs w:val="20"/>
          <w:lang w:val="id-ID"/>
        </w:rPr>
        <w:t>:</w:t>
      </w:r>
      <w:r w:rsidR="00694187">
        <w:rPr>
          <w:color w:val="000000"/>
          <w:szCs w:val="20"/>
          <w:lang w:val="en-GB"/>
        </w:rPr>
        <w:t xml:space="preserve"> </w:t>
      </w:r>
      <w:r w:rsidRPr="004D56FE">
        <w:rPr>
          <w:color w:val="000000"/>
          <w:szCs w:val="20"/>
          <w:lang w:val="id-ID"/>
        </w:rPr>
        <w:t>Koefisien regresi</w:t>
      </w:r>
    </w:p>
    <w:p w14:paraId="373E4335" w14:textId="4B90DB54" w:rsidR="004D56FE" w:rsidRPr="004D56FE" w:rsidRDefault="004D56FE" w:rsidP="00694187">
      <w:pPr>
        <w:spacing w:after="120"/>
        <w:rPr>
          <w:color w:val="000000"/>
          <w:szCs w:val="20"/>
          <w:lang w:val="id-ID"/>
        </w:rPr>
      </w:pPr>
      <w:r w:rsidRPr="004D56FE">
        <w:rPr>
          <w:color w:val="000000"/>
          <w:szCs w:val="20"/>
          <w:lang w:val="id-ID"/>
        </w:rPr>
        <w:t>e</w:t>
      </w:r>
      <w:r w:rsidRPr="004D56FE">
        <w:rPr>
          <w:color w:val="000000"/>
          <w:szCs w:val="20"/>
          <w:lang w:val="id-ID"/>
        </w:rPr>
        <w:tab/>
        <w:t>:</w:t>
      </w:r>
      <w:r w:rsidR="00694187">
        <w:rPr>
          <w:color w:val="000000"/>
          <w:szCs w:val="20"/>
          <w:lang w:val="en-GB"/>
        </w:rPr>
        <w:t xml:space="preserve"> </w:t>
      </w:r>
      <w:r w:rsidRPr="004D56FE">
        <w:rPr>
          <w:i/>
          <w:color w:val="000000"/>
          <w:szCs w:val="20"/>
          <w:lang w:val="id-ID"/>
        </w:rPr>
        <w:t xml:space="preserve">error </w:t>
      </w:r>
      <w:r w:rsidRPr="004D56FE">
        <w:rPr>
          <w:color w:val="000000"/>
          <w:szCs w:val="20"/>
          <w:lang w:val="id-ID"/>
        </w:rPr>
        <w:t>(pengganggu).</w:t>
      </w:r>
    </w:p>
    <w:p w14:paraId="3218B0D1" w14:textId="77777777" w:rsidR="003908E7" w:rsidRPr="00694187" w:rsidRDefault="003908E7" w:rsidP="00694187">
      <w:pPr>
        <w:spacing w:after="120"/>
        <w:rPr>
          <w:b/>
          <w:bCs/>
          <w:color w:val="000000"/>
          <w:szCs w:val="20"/>
          <w:lang w:val="id-ID"/>
        </w:rPr>
      </w:pPr>
      <w:r w:rsidRPr="00694187">
        <w:rPr>
          <w:b/>
          <w:bCs/>
          <w:color w:val="000000"/>
          <w:szCs w:val="20"/>
          <w:lang w:val="id-ID"/>
        </w:rPr>
        <w:t>Uji Asumsi Klasik</w:t>
      </w:r>
    </w:p>
    <w:p w14:paraId="68F833B7" w14:textId="77777777" w:rsidR="003908E7" w:rsidRPr="003908E7" w:rsidRDefault="003908E7" w:rsidP="00694187">
      <w:pPr>
        <w:pStyle w:val="ListParagraph"/>
        <w:numPr>
          <w:ilvl w:val="0"/>
          <w:numId w:val="33"/>
        </w:numPr>
        <w:spacing w:after="120"/>
        <w:ind w:left="284" w:hanging="284"/>
        <w:rPr>
          <w:color w:val="000000"/>
          <w:szCs w:val="20"/>
          <w:lang w:val="id-ID"/>
        </w:rPr>
      </w:pPr>
      <w:r w:rsidRPr="003908E7">
        <w:rPr>
          <w:color w:val="000000"/>
          <w:szCs w:val="20"/>
          <w:lang w:val="id-ID"/>
        </w:rPr>
        <w:t>Normalitas – diuji dengan grafik normal probability plot dan uji Kolmogorov-Smirnov. Data normal jika Asymp. Sig &gt; 0,05.</w:t>
      </w:r>
    </w:p>
    <w:p w14:paraId="60A9EA66" w14:textId="17C870BC" w:rsidR="003908E7" w:rsidRPr="003908E7" w:rsidRDefault="003908E7" w:rsidP="00694187">
      <w:pPr>
        <w:pStyle w:val="ListParagraph"/>
        <w:numPr>
          <w:ilvl w:val="0"/>
          <w:numId w:val="33"/>
        </w:numPr>
        <w:spacing w:after="120"/>
        <w:ind w:left="284" w:hanging="284"/>
        <w:rPr>
          <w:color w:val="000000"/>
          <w:szCs w:val="20"/>
          <w:lang w:val="id-ID"/>
        </w:rPr>
      </w:pPr>
      <w:r w:rsidRPr="003908E7">
        <w:rPr>
          <w:color w:val="000000"/>
          <w:szCs w:val="20"/>
          <w:lang w:val="id-ID"/>
        </w:rPr>
        <w:t xml:space="preserve">Multikolinieritas – dilihat dari nilai Tolerance &gt; 0,10 dan VIF &lt; 10. Tidak ada multikolinieritas jika </w:t>
      </w:r>
    </w:p>
    <w:p w14:paraId="6AA50D1C" w14:textId="71922AA9" w:rsidR="004D56FE" w:rsidRPr="003908E7" w:rsidRDefault="003908E7" w:rsidP="00694187">
      <w:pPr>
        <w:pStyle w:val="ListParagraph"/>
        <w:numPr>
          <w:ilvl w:val="0"/>
          <w:numId w:val="33"/>
        </w:numPr>
        <w:spacing w:after="120"/>
        <w:ind w:left="284" w:hanging="284"/>
        <w:rPr>
          <w:color w:val="000000"/>
          <w:szCs w:val="20"/>
          <w:lang w:val="id-ID"/>
        </w:rPr>
      </w:pPr>
      <w:r w:rsidRPr="003908E7">
        <w:rPr>
          <w:color w:val="000000"/>
          <w:szCs w:val="20"/>
          <w:lang w:val="id-ID"/>
        </w:rPr>
        <w:t>Heterokedastisitas – diuji dengan scatterplot. Jika tidak ada pola tertentu dan titik menyebar acak, maka tidak terjadi heterokedastisitas.</w:t>
      </w:r>
    </w:p>
    <w:p w14:paraId="65D0D0FE" w14:textId="6FAFCE5D" w:rsidR="00F23953" w:rsidRPr="00694187" w:rsidRDefault="004D56FE" w:rsidP="00694187">
      <w:pPr>
        <w:numPr>
          <w:ilvl w:val="1"/>
          <w:numId w:val="10"/>
        </w:numPr>
        <w:spacing w:before="240" w:after="120"/>
        <w:ind w:left="284" w:hanging="284"/>
        <w:rPr>
          <w:b/>
          <w:bCs/>
          <w:color w:val="000000"/>
          <w:szCs w:val="20"/>
          <w:lang w:val="id-ID"/>
        </w:rPr>
      </w:pPr>
      <w:r w:rsidRPr="00694187">
        <w:rPr>
          <w:b/>
          <w:bCs/>
          <w:color w:val="000000"/>
          <w:szCs w:val="20"/>
          <w:lang w:val="id-ID"/>
        </w:rPr>
        <w:t>Pengujian Hipotesis</w:t>
      </w:r>
    </w:p>
    <w:p w14:paraId="05F01E12" w14:textId="46EE38B4" w:rsidR="00E3294B" w:rsidRPr="00694187" w:rsidRDefault="00E3294B" w:rsidP="00694187">
      <w:pPr>
        <w:pStyle w:val="ListParagraph"/>
        <w:numPr>
          <w:ilvl w:val="1"/>
          <w:numId w:val="6"/>
        </w:numPr>
        <w:spacing w:after="0"/>
        <w:ind w:left="426" w:hanging="284"/>
        <w:rPr>
          <w:bCs/>
          <w:color w:val="000000"/>
          <w:szCs w:val="20"/>
          <w:lang w:val="id-ID"/>
        </w:rPr>
      </w:pPr>
      <w:r w:rsidRPr="00694187">
        <w:rPr>
          <w:bCs/>
          <w:color w:val="000000"/>
          <w:szCs w:val="20"/>
          <w:lang w:val="id-ID"/>
        </w:rPr>
        <w:t>Uji Parsial (Uji t)</w:t>
      </w:r>
    </w:p>
    <w:p w14:paraId="67BE50A9" w14:textId="2EDA3199" w:rsidR="00E3294B" w:rsidRPr="00694187" w:rsidRDefault="00E3294B" w:rsidP="00694187">
      <w:pPr>
        <w:pStyle w:val="Heading1"/>
        <w:spacing w:before="0"/>
        <w:ind w:left="426"/>
        <w:rPr>
          <w:rFonts w:eastAsia="Calibri"/>
          <w:b w:val="0"/>
          <w:color w:val="000000"/>
          <w:szCs w:val="20"/>
          <w:lang w:val="id-ID"/>
        </w:rPr>
      </w:pPr>
      <w:r w:rsidRPr="00694187">
        <w:rPr>
          <w:rFonts w:eastAsia="Calibri"/>
          <w:b w:val="0"/>
          <w:color w:val="000000"/>
          <w:szCs w:val="20"/>
          <w:lang w:val="id-ID"/>
        </w:rPr>
        <w:t>Untuk mengetahui pengaruh X1 dan X2 secara individu terhadap Y. Jika thitung &gt; ttabel atau Sig &lt; 0,05, maka</w:t>
      </w:r>
      <w:r w:rsidR="00694187" w:rsidRPr="00694187">
        <w:rPr>
          <w:rFonts w:eastAsia="Calibri"/>
          <w:b w:val="0"/>
          <w:color w:val="000000"/>
          <w:szCs w:val="20"/>
          <w:lang w:val="en-GB"/>
        </w:rPr>
        <w:t xml:space="preserve"> </w:t>
      </w:r>
      <w:r w:rsidRPr="00694187">
        <w:rPr>
          <w:rFonts w:eastAsia="Calibri"/>
          <w:b w:val="0"/>
          <w:color w:val="000000"/>
          <w:szCs w:val="20"/>
          <w:lang w:val="id-ID"/>
        </w:rPr>
        <w:t>hipotesis diterima.</w:t>
      </w:r>
    </w:p>
    <w:p w14:paraId="4866D53C" w14:textId="1B5C3153" w:rsidR="00E3294B" w:rsidRPr="00694187" w:rsidRDefault="00E3294B" w:rsidP="00694187">
      <w:pPr>
        <w:pStyle w:val="Heading1"/>
        <w:numPr>
          <w:ilvl w:val="1"/>
          <w:numId w:val="6"/>
        </w:numPr>
        <w:spacing w:after="0"/>
        <w:ind w:left="426" w:hanging="284"/>
        <w:rPr>
          <w:rFonts w:eastAsia="Calibri"/>
          <w:b w:val="0"/>
          <w:color w:val="000000"/>
          <w:szCs w:val="20"/>
          <w:lang w:val="id-ID"/>
        </w:rPr>
      </w:pPr>
      <w:r w:rsidRPr="00694187">
        <w:rPr>
          <w:rFonts w:eastAsia="Calibri"/>
          <w:b w:val="0"/>
          <w:color w:val="000000"/>
          <w:szCs w:val="20"/>
          <w:lang w:val="id-ID"/>
        </w:rPr>
        <w:t>Uji Simultan (Uji F)</w:t>
      </w:r>
    </w:p>
    <w:p w14:paraId="2C0F4440" w14:textId="77777777" w:rsidR="00E3294B" w:rsidRPr="00694187" w:rsidRDefault="00E3294B" w:rsidP="00694187">
      <w:pPr>
        <w:pStyle w:val="Heading1"/>
        <w:spacing w:before="0"/>
        <w:ind w:left="426"/>
        <w:rPr>
          <w:rFonts w:eastAsia="Calibri"/>
          <w:b w:val="0"/>
          <w:color w:val="000000"/>
          <w:szCs w:val="20"/>
          <w:lang w:val="id-ID"/>
        </w:rPr>
      </w:pPr>
      <w:r w:rsidRPr="00694187">
        <w:rPr>
          <w:rFonts w:eastAsia="Calibri"/>
          <w:b w:val="0"/>
          <w:color w:val="000000"/>
          <w:szCs w:val="20"/>
          <w:lang w:val="id-ID"/>
        </w:rPr>
        <w:t>Untuk melihat pengaruh X1 dan X2 secara bersama-sama terhadap Y. Hipotesis diterima jika Fhitung &gt; Ftabel atau Sig &lt; 0,05.</w:t>
      </w:r>
    </w:p>
    <w:p w14:paraId="5FD778E8" w14:textId="4A4733CE" w:rsidR="00E3294B" w:rsidRPr="00694187" w:rsidRDefault="00E3294B" w:rsidP="00694187">
      <w:pPr>
        <w:pStyle w:val="Heading1"/>
        <w:numPr>
          <w:ilvl w:val="1"/>
          <w:numId w:val="6"/>
        </w:numPr>
        <w:spacing w:after="0"/>
        <w:ind w:left="426" w:hanging="284"/>
        <w:rPr>
          <w:rFonts w:eastAsia="Calibri"/>
          <w:b w:val="0"/>
          <w:color w:val="000000"/>
          <w:szCs w:val="20"/>
          <w:lang w:val="id-ID"/>
        </w:rPr>
      </w:pPr>
      <w:r w:rsidRPr="00694187">
        <w:rPr>
          <w:rFonts w:eastAsia="Calibri"/>
          <w:b w:val="0"/>
          <w:color w:val="000000"/>
          <w:szCs w:val="20"/>
          <w:lang w:val="id-ID"/>
        </w:rPr>
        <w:t>Koefisien Determinasi (R²)</w:t>
      </w:r>
    </w:p>
    <w:p w14:paraId="685DC0A1" w14:textId="22D0C699" w:rsidR="00F23953" w:rsidRDefault="00E3294B" w:rsidP="00694187">
      <w:pPr>
        <w:ind w:left="426"/>
      </w:pPr>
      <w:r w:rsidRPr="00694187">
        <w:rPr>
          <w:bCs/>
          <w:lang w:val="id-ID"/>
        </w:rPr>
        <w:t>Digunakan untuk mengetahui besarnya kontribusi variabel bebas (X1 dan X2) terhadap variabel terikat</w:t>
      </w:r>
      <w:r w:rsidRPr="00E3294B">
        <w:rPr>
          <w:lang w:val="id-ID"/>
        </w:rPr>
        <w:t xml:space="preserve"> (Y)</w:t>
      </w:r>
      <w:r w:rsidR="006802FA">
        <w:t xml:space="preserve">3. </w:t>
      </w:r>
    </w:p>
    <w:p w14:paraId="63BDB289" w14:textId="71FFC076" w:rsidR="006802FA" w:rsidRPr="00694187" w:rsidRDefault="00694187" w:rsidP="00694187">
      <w:pPr>
        <w:pStyle w:val="ListParagraph"/>
        <w:numPr>
          <w:ilvl w:val="0"/>
          <w:numId w:val="1"/>
        </w:numPr>
        <w:spacing w:before="240" w:after="120"/>
        <w:ind w:left="284" w:hanging="284"/>
        <w:rPr>
          <w:b/>
          <w:bCs/>
        </w:rPr>
      </w:pPr>
      <w:r w:rsidRPr="00694187">
        <w:rPr>
          <w:b/>
          <w:bCs/>
        </w:rPr>
        <w:t xml:space="preserve">Hasil dan </w:t>
      </w:r>
      <w:proofErr w:type="spellStart"/>
      <w:r w:rsidRPr="00694187">
        <w:rPr>
          <w:b/>
          <w:bCs/>
        </w:rPr>
        <w:t>Pembahasan</w:t>
      </w:r>
      <w:proofErr w:type="spellEnd"/>
    </w:p>
    <w:p w14:paraId="0FF63772" w14:textId="54E1A614" w:rsidR="00127928" w:rsidRPr="00F23953" w:rsidRDefault="00127928" w:rsidP="00A97ADB">
      <w:pPr>
        <w:spacing w:after="120"/>
        <w:rPr>
          <w:b/>
          <w:color w:val="000000"/>
          <w:lang w:val="id-ID"/>
        </w:rPr>
      </w:pPr>
      <w:bookmarkStart w:id="2" w:name="_Hlk67818599"/>
      <w:r w:rsidRPr="00F23953">
        <w:rPr>
          <w:b/>
          <w:color w:val="000000"/>
          <w:lang w:val="id-ID"/>
        </w:rPr>
        <w:t>Pembahasan Hasil Penelitian</w:t>
      </w:r>
    </w:p>
    <w:p w14:paraId="1890B14E" w14:textId="727A4ED6" w:rsidR="00127928" w:rsidRPr="00F85187" w:rsidRDefault="00A66D9B" w:rsidP="00A97ADB">
      <w:pPr>
        <w:spacing w:after="120"/>
        <w:rPr>
          <w:color w:val="000000"/>
          <w:lang w:val="id-ID"/>
        </w:rPr>
      </w:pPr>
      <w:r w:rsidRPr="00A66D9B">
        <w:rPr>
          <w:color w:val="000000"/>
          <w:lang w:val="id-ID"/>
        </w:rPr>
        <w:t>Pembahasan ini menguraikan hasil penelitian mengenai pengaruh kualitas pelayanan dan brand equity terhadap turunnya minat kunjung pasien Poliklinik Rawat Jalan Rumah Sakit Umum Bandung Medan dengan mengaitkan teori, konsep, dan penelitian terdahulu.</w:t>
      </w:r>
      <w:proofErr w:type="spellStart"/>
      <w:r w:rsidR="00127928" w:rsidRPr="00872A0B">
        <w:rPr>
          <w:color w:val="000000"/>
        </w:rPr>
        <w:t>Pengaruh</w:t>
      </w:r>
      <w:proofErr w:type="spellEnd"/>
      <w:r w:rsidR="00127928" w:rsidRPr="00872A0B">
        <w:rPr>
          <w:color w:val="000000"/>
        </w:rPr>
        <w:t xml:space="preserve"> </w:t>
      </w:r>
      <w:proofErr w:type="spellStart"/>
      <w:r w:rsidR="00127928" w:rsidRPr="00872A0B">
        <w:rPr>
          <w:color w:val="000000"/>
        </w:rPr>
        <w:t>Kualitas</w:t>
      </w:r>
      <w:proofErr w:type="spellEnd"/>
      <w:r w:rsidR="00127928" w:rsidRPr="00872A0B">
        <w:rPr>
          <w:color w:val="000000"/>
        </w:rPr>
        <w:t xml:space="preserve"> </w:t>
      </w:r>
      <w:proofErr w:type="spellStart"/>
      <w:r w:rsidR="00127928" w:rsidRPr="00872A0B">
        <w:rPr>
          <w:color w:val="000000"/>
        </w:rPr>
        <w:t>Pelayanan</w:t>
      </w:r>
      <w:proofErr w:type="spellEnd"/>
      <w:r w:rsidR="00127928" w:rsidRPr="00872A0B">
        <w:rPr>
          <w:color w:val="000000"/>
        </w:rPr>
        <w:t xml:space="preserve"> </w:t>
      </w:r>
      <w:proofErr w:type="spellStart"/>
      <w:r w:rsidR="00127928" w:rsidRPr="00872A0B">
        <w:rPr>
          <w:color w:val="000000"/>
        </w:rPr>
        <w:t>terhadap</w:t>
      </w:r>
      <w:proofErr w:type="spellEnd"/>
      <w:r w:rsidR="00127928" w:rsidRPr="00872A0B">
        <w:rPr>
          <w:color w:val="000000"/>
        </w:rPr>
        <w:t xml:space="preserve"> </w:t>
      </w:r>
      <w:proofErr w:type="spellStart"/>
      <w:r w:rsidR="00127928" w:rsidRPr="00872A0B">
        <w:rPr>
          <w:color w:val="000000"/>
        </w:rPr>
        <w:t>Turunnya</w:t>
      </w:r>
      <w:proofErr w:type="spellEnd"/>
      <w:r w:rsidR="00127928" w:rsidRPr="00872A0B">
        <w:rPr>
          <w:color w:val="000000"/>
        </w:rPr>
        <w:t xml:space="preserve"> </w:t>
      </w:r>
      <w:proofErr w:type="spellStart"/>
      <w:r w:rsidR="00127928" w:rsidRPr="00872A0B">
        <w:rPr>
          <w:color w:val="000000"/>
        </w:rPr>
        <w:t>Minat</w:t>
      </w:r>
      <w:proofErr w:type="spellEnd"/>
      <w:r w:rsidR="00127928" w:rsidRPr="00872A0B">
        <w:rPr>
          <w:color w:val="000000"/>
        </w:rPr>
        <w:t xml:space="preserve"> </w:t>
      </w:r>
      <w:proofErr w:type="spellStart"/>
      <w:r w:rsidR="00127928" w:rsidRPr="00872A0B">
        <w:rPr>
          <w:color w:val="000000"/>
        </w:rPr>
        <w:t>Kunjung</w:t>
      </w:r>
      <w:proofErr w:type="spellEnd"/>
      <w:r w:rsidR="00127928" w:rsidRPr="00872A0B">
        <w:rPr>
          <w:color w:val="000000"/>
        </w:rPr>
        <w:t xml:space="preserve"> </w:t>
      </w:r>
      <w:proofErr w:type="spellStart"/>
      <w:r w:rsidR="00127928" w:rsidRPr="00872A0B">
        <w:rPr>
          <w:color w:val="000000"/>
        </w:rPr>
        <w:t>Pasien</w:t>
      </w:r>
      <w:proofErr w:type="spellEnd"/>
      <w:r w:rsidR="00127928" w:rsidRPr="00872A0B">
        <w:rPr>
          <w:color w:val="000000"/>
        </w:rPr>
        <w:t xml:space="preserve"> </w:t>
      </w:r>
      <w:proofErr w:type="spellStart"/>
      <w:r w:rsidR="00127928" w:rsidRPr="00872A0B">
        <w:rPr>
          <w:color w:val="000000"/>
        </w:rPr>
        <w:t>Poliklinik</w:t>
      </w:r>
      <w:proofErr w:type="spellEnd"/>
      <w:r w:rsidR="00127928" w:rsidRPr="00872A0B">
        <w:rPr>
          <w:color w:val="000000"/>
        </w:rPr>
        <w:t xml:space="preserve"> Rawat Jalan pada </w:t>
      </w:r>
      <w:proofErr w:type="spellStart"/>
      <w:r w:rsidR="00127928" w:rsidRPr="00872A0B">
        <w:rPr>
          <w:color w:val="000000"/>
        </w:rPr>
        <w:t>Rumah</w:t>
      </w:r>
      <w:proofErr w:type="spellEnd"/>
      <w:r w:rsidR="00127928" w:rsidRPr="00872A0B">
        <w:rPr>
          <w:color w:val="000000"/>
        </w:rPr>
        <w:t xml:space="preserve"> </w:t>
      </w:r>
      <w:proofErr w:type="spellStart"/>
      <w:r w:rsidR="00127928" w:rsidRPr="00872A0B">
        <w:rPr>
          <w:color w:val="000000"/>
        </w:rPr>
        <w:t>Sakit</w:t>
      </w:r>
      <w:proofErr w:type="spellEnd"/>
      <w:r w:rsidR="00127928" w:rsidRPr="00872A0B">
        <w:rPr>
          <w:color w:val="000000"/>
        </w:rPr>
        <w:t xml:space="preserve"> </w:t>
      </w:r>
      <w:r w:rsidR="00127928" w:rsidRPr="00872A0B">
        <w:rPr>
          <w:color w:val="000000"/>
          <w:lang w:val="id-ID"/>
        </w:rPr>
        <w:t xml:space="preserve">Umum </w:t>
      </w:r>
      <w:r w:rsidR="00127928" w:rsidRPr="00872A0B">
        <w:rPr>
          <w:color w:val="000000"/>
        </w:rPr>
        <w:t>Bandung Medan</w:t>
      </w:r>
    </w:p>
    <w:p w14:paraId="6604E43A" w14:textId="77777777" w:rsidR="00A66D9B" w:rsidRDefault="00A66D9B" w:rsidP="00A97ADB">
      <w:pPr>
        <w:spacing w:after="120"/>
        <w:rPr>
          <w:b/>
          <w:color w:val="000000"/>
        </w:rPr>
      </w:pPr>
      <w:proofErr w:type="spellStart"/>
      <w:r w:rsidRPr="00A66D9B">
        <w:rPr>
          <w:b/>
          <w:color w:val="000000"/>
        </w:rPr>
        <w:t>Pengaruh</w:t>
      </w:r>
      <w:proofErr w:type="spellEnd"/>
      <w:r w:rsidRPr="00A66D9B">
        <w:rPr>
          <w:b/>
          <w:color w:val="000000"/>
        </w:rPr>
        <w:t xml:space="preserve"> </w:t>
      </w:r>
      <w:proofErr w:type="spellStart"/>
      <w:r w:rsidRPr="00A66D9B">
        <w:rPr>
          <w:b/>
          <w:color w:val="000000"/>
        </w:rPr>
        <w:t>Kualitas</w:t>
      </w:r>
      <w:proofErr w:type="spellEnd"/>
      <w:r w:rsidRPr="00A66D9B">
        <w:rPr>
          <w:b/>
          <w:color w:val="000000"/>
        </w:rPr>
        <w:t xml:space="preserve"> </w:t>
      </w:r>
      <w:proofErr w:type="spellStart"/>
      <w:r w:rsidRPr="00A66D9B">
        <w:rPr>
          <w:b/>
          <w:color w:val="000000"/>
        </w:rPr>
        <w:t>Pelayanan</w:t>
      </w:r>
      <w:proofErr w:type="spellEnd"/>
      <w:r w:rsidRPr="00A66D9B">
        <w:rPr>
          <w:b/>
          <w:color w:val="000000"/>
        </w:rPr>
        <w:t xml:space="preserve"> </w:t>
      </w:r>
      <w:proofErr w:type="spellStart"/>
      <w:r w:rsidRPr="00A66D9B">
        <w:rPr>
          <w:b/>
          <w:color w:val="000000"/>
        </w:rPr>
        <w:t>terhadap</w:t>
      </w:r>
      <w:proofErr w:type="spellEnd"/>
      <w:r w:rsidRPr="00A66D9B">
        <w:rPr>
          <w:b/>
          <w:color w:val="000000"/>
        </w:rPr>
        <w:t xml:space="preserve"> </w:t>
      </w:r>
      <w:proofErr w:type="spellStart"/>
      <w:r w:rsidRPr="00A66D9B">
        <w:rPr>
          <w:b/>
          <w:color w:val="000000"/>
        </w:rPr>
        <w:t>Turunnya</w:t>
      </w:r>
      <w:proofErr w:type="spellEnd"/>
      <w:r w:rsidRPr="00A66D9B">
        <w:rPr>
          <w:b/>
          <w:color w:val="000000"/>
        </w:rPr>
        <w:t xml:space="preserve"> </w:t>
      </w:r>
      <w:proofErr w:type="spellStart"/>
      <w:r w:rsidRPr="00A66D9B">
        <w:rPr>
          <w:b/>
          <w:color w:val="000000"/>
        </w:rPr>
        <w:t>Minat</w:t>
      </w:r>
      <w:proofErr w:type="spellEnd"/>
      <w:r w:rsidRPr="00A66D9B">
        <w:rPr>
          <w:b/>
          <w:color w:val="000000"/>
        </w:rPr>
        <w:t xml:space="preserve"> </w:t>
      </w:r>
      <w:proofErr w:type="spellStart"/>
      <w:r w:rsidRPr="00A66D9B">
        <w:rPr>
          <w:b/>
          <w:color w:val="000000"/>
        </w:rPr>
        <w:t>Kunjung</w:t>
      </w:r>
      <w:proofErr w:type="spellEnd"/>
      <w:r w:rsidRPr="00A66D9B">
        <w:rPr>
          <w:b/>
          <w:color w:val="000000"/>
        </w:rPr>
        <w:t xml:space="preserve"> </w:t>
      </w:r>
      <w:proofErr w:type="spellStart"/>
      <w:r w:rsidRPr="00A66D9B">
        <w:rPr>
          <w:b/>
          <w:color w:val="000000"/>
        </w:rPr>
        <w:t>Pasien</w:t>
      </w:r>
      <w:bookmarkEnd w:id="2"/>
      <w:proofErr w:type="spellEnd"/>
    </w:p>
    <w:p w14:paraId="302CBA8F" w14:textId="77777777" w:rsidR="00A66D9B" w:rsidRDefault="00A66D9B" w:rsidP="00A97ADB">
      <w:pPr>
        <w:spacing w:after="120"/>
        <w:rPr>
          <w:color w:val="000000"/>
        </w:rPr>
      </w:pPr>
      <w:proofErr w:type="spellStart"/>
      <w:r w:rsidRPr="00A66D9B">
        <w:rPr>
          <w:color w:val="000000"/>
        </w:rPr>
        <w:t>Kualitas</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w:t>
      </w:r>
      <w:proofErr w:type="spellStart"/>
      <w:r w:rsidRPr="00A66D9B">
        <w:rPr>
          <w:color w:val="000000"/>
        </w:rPr>
        <w:t>didefinisikan</w:t>
      </w:r>
      <w:proofErr w:type="spellEnd"/>
      <w:r w:rsidRPr="00A66D9B">
        <w:rPr>
          <w:color w:val="000000"/>
        </w:rPr>
        <w:t xml:space="preserve"> </w:t>
      </w:r>
      <w:proofErr w:type="spellStart"/>
      <w:r w:rsidRPr="00A66D9B">
        <w:rPr>
          <w:color w:val="000000"/>
        </w:rPr>
        <w:t>sebagai</w:t>
      </w:r>
      <w:proofErr w:type="spellEnd"/>
      <w:r w:rsidRPr="00A66D9B">
        <w:rPr>
          <w:color w:val="000000"/>
        </w:rPr>
        <w:t xml:space="preserve"> </w:t>
      </w:r>
      <w:proofErr w:type="spellStart"/>
      <w:r w:rsidRPr="00A66D9B">
        <w:rPr>
          <w:color w:val="000000"/>
        </w:rPr>
        <w:t>tingkat</w:t>
      </w:r>
      <w:proofErr w:type="spellEnd"/>
      <w:r w:rsidRPr="00A66D9B">
        <w:rPr>
          <w:color w:val="000000"/>
        </w:rPr>
        <w:t xml:space="preserve"> </w:t>
      </w:r>
      <w:proofErr w:type="spellStart"/>
      <w:r w:rsidRPr="00A66D9B">
        <w:rPr>
          <w:color w:val="000000"/>
        </w:rPr>
        <w:t>keunggulan</w:t>
      </w:r>
      <w:proofErr w:type="spellEnd"/>
      <w:r w:rsidRPr="00A66D9B">
        <w:rPr>
          <w:color w:val="000000"/>
        </w:rPr>
        <w:t xml:space="preserve"> </w:t>
      </w:r>
      <w:proofErr w:type="spellStart"/>
      <w:r w:rsidRPr="00A66D9B">
        <w:rPr>
          <w:color w:val="000000"/>
        </w:rPr>
        <w:t>layanan</w:t>
      </w:r>
      <w:proofErr w:type="spellEnd"/>
      <w:r w:rsidRPr="00A66D9B">
        <w:rPr>
          <w:color w:val="000000"/>
        </w:rPr>
        <w:t xml:space="preserve"> yang </w:t>
      </w:r>
      <w:proofErr w:type="spellStart"/>
      <w:r w:rsidRPr="00A66D9B">
        <w:rPr>
          <w:color w:val="000000"/>
        </w:rPr>
        <w:t>diberikan</w:t>
      </w:r>
      <w:proofErr w:type="spellEnd"/>
      <w:r w:rsidRPr="00A66D9B">
        <w:rPr>
          <w:color w:val="000000"/>
        </w:rPr>
        <w:t xml:space="preserve"> </w:t>
      </w:r>
      <w:proofErr w:type="spellStart"/>
      <w:r w:rsidRPr="00A66D9B">
        <w:rPr>
          <w:color w:val="000000"/>
        </w:rPr>
        <w:t>petugas</w:t>
      </w:r>
      <w:proofErr w:type="spellEnd"/>
      <w:r w:rsidRPr="00A66D9B">
        <w:rPr>
          <w:color w:val="000000"/>
        </w:rPr>
        <w:t xml:space="preserve"> </w:t>
      </w:r>
      <w:proofErr w:type="spellStart"/>
      <w:r w:rsidRPr="00A66D9B">
        <w:rPr>
          <w:color w:val="000000"/>
        </w:rPr>
        <w:t>kesehatan</w:t>
      </w:r>
      <w:proofErr w:type="spellEnd"/>
      <w:r w:rsidRPr="00A66D9B">
        <w:rPr>
          <w:color w:val="000000"/>
        </w:rPr>
        <w:t xml:space="preserve"> di </w:t>
      </w:r>
      <w:proofErr w:type="spellStart"/>
      <w:r w:rsidRPr="00A66D9B">
        <w:rPr>
          <w:color w:val="000000"/>
        </w:rPr>
        <w:t>poliklinik</w:t>
      </w:r>
      <w:proofErr w:type="spellEnd"/>
      <w:r w:rsidRPr="00A66D9B">
        <w:rPr>
          <w:color w:val="000000"/>
        </w:rPr>
        <w:t xml:space="preserve"> </w:t>
      </w:r>
      <w:proofErr w:type="spellStart"/>
      <w:r w:rsidRPr="00A66D9B">
        <w:rPr>
          <w:color w:val="000000"/>
        </w:rPr>
        <w:t>dalam</w:t>
      </w:r>
      <w:proofErr w:type="spellEnd"/>
      <w:r w:rsidRPr="00A66D9B">
        <w:rPr>
          <w:color w:val="000000"/>
        </w:rPr>
        <w:t xml:space="preserve"> </w:t>
      </w:r>
      <w:proofErr w:type="spellStart"/>
      <w:r w:rsidRPr="00A66D9B">
        <w:rPr>
          <w:color w:val="000000"/>
        </w:rPr>
        <w:t>memenuhi</w:t>
      </w:r>
      <w:proofErr w:type="spellEnd"/>
      <w:r w:rsidRPr="00A66D9B">
        <w:rPr>
          <w:color w:val="000000"/>
        </w:rPr>
        <w:t xml:space="preserve"> </w:t>
      </w:r>
      <w:proofErr w:type="spellStart"/>
      <w:r w:rsidRPr="00A66D9B">
        <w:rPr>
          <w:color w:val="000000"/>
        </w:rPr>
        <w:t>kebutuhan</w:t>
      </w:r>
      <w:proofErr w:type="spellEnd"/>
      <w:r w:rsidRPr="00A66D9B">
        <w:rPr>
          <w:color w:val="000000"/>
        </w:rPr>
        <w:t xml:space="preserve">, </w:t>
      </w:r>
      <w:proofErr w:type="spellStart"/>
      <w:r w:rsidRPr="00A66D9B">
        <w:rPr>
          <w:color w:val="000000"/>
        </w:rPr>
        <w:t>harapan</w:t>
      </w:r>
      <w:proofErr w:type="spellEnd"/>
      <w:r w:rsidRPr="00A66D9B">
        <w:rPr>
          <w:color w:val="000000"/>
        </w:rPr>
        <w:t xml:space="preserve">, dan </w:t>
      </w:r>
      <w:proofErr w:type="spellStart"/>
      <w:r w:rsidRPr="00A66D9B">
        <w:rPr>
          <w:color w:val="000000"/>
        </w:rPr>
        <w:t>standar</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Hasil </w:t>
      </w:r>
      <w:proofErr w:type="spellStart"/>
      <w:r w:rsidRPr="00A66D9B">
        <w:rPr>
          <w:color w:val="000000"/>
        </w:rPr>
        <w:t>penelitian</w:t>
      </w:r>
      <w:proofErr w:type="spellEnd"/>
      <w:r w:rsidRPr="00A66D9B">
        <w:rPr>
          <w:color w:val="000000"/>
        </w:rPr>
        <w:t xml:space="preserve"> </w:t>
      </w:r>
      <w:proofErr w:type="spellStart"/>
      <w:r w:rsidRPr="00A66D9B">
        <w:rPr>
          <w:color w:val="000000"/>
        </w:rPr>
        <w:t>menunjukkan</w:t>
      </w:r>
      <w:proofErr w:type="spellEnd"/>
      <w:r w:rsidRPr="00A66D9B">
        <w:rPr>
          <w:color w:val="000000"/>
        </w:rPr>
        <w:t xml:space="preserve"> </w:t>
      </w:r>
      <w:proofErr w:type="spellStart"/>
      <w:r w:rsidRPr="00A66D9B">
        <w:rPr>
          <w:color w:val="000000"/>
        </w:rPr>
        <w:t>bahwa</w:t>
      </w:r>
      <w:proofErr w:type="spellEnd"/>
      <w:r w:rsidRPr="00A66D9B">
        <w:rPr>
          <w:color w:val="000000"/>
        </w:rPr>
        <w:t xml:space="preserve"> </w:t>
      </w:r>
      <w:proofErr w:type="spellStart"/>
      <w:r w:rsidRPr="00A66D9B">
        <w:rPr>
          <w:color w:val="000000"/>
        </w:rPr>
        <w:t>kualitas</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w:t>
      </w:r>
      <w:proofErr w:type="spellStart"/>
      <w:r w:rsidRPr="00A66D9B">
        <w:rPr>
          <w:color w:val="000000"/>
        </w:rPr>
        <w:t>berpengaruh</w:t>
      </w:r>
      <w:proofErr w:type="spellEnd"/>
      <w:r w:rsidRPr="00A66D9B">
        <w:rPr>
          <w:color w:val="000000"/>
        </w:rPr>
        <w:t xml:space="preserve"> </w:t>
      </w:r>
      <w:proofErr w:type="spellStart"/>
      <w:r w:rsidRPr="00A66D9B">
        <w:rPr>
          <w:color w:val="000000"/>
        </w:rPr>
        <w:t>positif</w:t>
      </w:r>
      <w:proofErr w:type="spellEnd"/>
      <w:r w:rsidRPr="00A66D9B">
        <w:rPr>
          <w:color w:val="000000"/>
        </w:rPr>
        <w:t xml:space="preserve"> dan </w:t>
      </w:r>
      <w:proofErr w:type="spellStart"/>
      <w:r w:rsidRPr="00A66D9B">
        <w:rPr>
          <w:color w:val="000000"/>
        </w:rPr>
        <w:t>signifikan</w:t>
      </w:r>
      <w:proofErr w:type="spellEnd"/>
      <w:r w:rsidRPr="00A66D9B">
        <w:rPr>
          <w:color w:val="000000"/>
        </w:rPr>
        <w:t xml:space="preserve"> </w:t>
      </w:r>
      <w:proofErr w:type="spellStart"/>
      <w:r w:rsidRPr="00A66D9B">
        <w:rPr>
          <w:color w:val="000000"/>
        </w:rPr>
        <w:t>terhadap</w:t>
      </w:r>
      <w:proofErr w:type="spellEnd"/>
      <w:r w:rsidRPr="00A66D9B">
        <w:rPr>
          <w:color w:val="000000"/>
        </w:rPr>
        <w:t xml:space="preserve"> </w:t>
      </w:r>
      <w:proofErr w:type="spellStart"/>
      <w:r w:rsidRPr="00A66D9B">
        <w:rPr>
          <w:color w:val="000000"/>
        </w:rPr>
        <w:t>turunnya</w:t>
      </w:r>
      <w:proofErr w:type="spellEnd"/>
      <w:r w:rsidRPr="00A66D9B">
        <w:rPr>
          <w:color w:val="000000"/>
        </w:rPr>
        <w:t xml:space="preserve"> </w:t>
      </w:r>
      <w:proofErr w:type="spellStart"/>
      <w:r w:rsidRPr="00A66D9B">
        <w:rPr>
          <w:color w:val="000000"/>
        </w:rPr>
        <w:t>minat</w:t>
      </w:r>
      <w:proofErr w:type="spellEnd"/>
      <w:r w:rsidRPr="00A66D9B">
        <w:rPr>
          <w:color w:val="000000"/>
        </w:rPr>
        <w:t xml:space="preserve"> </w:t>
      </w:r>
      <w:proofErr w:type="spellStart"/>
      <w:r w:rsidRPr="00A66D9B">
        <w:rPr>
          <w:color w:val="000000"/>
        </w:rPr>
        <w:t>kunjung</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(p 0,000 &lt; 0,05). </w:t>
      </w:r>
      <w:proofErr w:type="spellStart"/>
      <w:r w:rsidRPr="00A66D9B">
        <w:rPr>
          <w:color w:val="000000"/>
        </w:rPr>
        <w:t>Artinya</w:t>
      </w:r>
      <w:proofErr w:type="spellEnd"/>
      <w:r w:rsidRPr="00A66D9B">
        <w:rPr>
          <w:color w:val="000000"/>
        </w:rPr>
        <w:t xml:space="preserve">, </w:t>
      </w:r>
      <w:proofErr w:type="spellStart"/>
      <w:r w:rsidRPr="00A66D9B">
        <w:rPr>
          <w:color w:val="000000"/>
        </w:rPr>
        <w:t>persepsi</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terhadap</w:t>
      </w:r>
      <w:proofErr w:type="spellEnd"/>
      <w:r w:rsidRPr="00A66D9B">
        <w:rPr>
          <w:color w:val="000000"/>
        </w:rPr>
        <w:t xml:space="preserve"> </w:t>
      </w:r>
      <w:proofErr w:type="spellStart"/>
      <w:r w:rsidRPr="00A66D9B">
        <w:rPr>
          <w:color w:val="000000"/>
        </w:rPr>
        <w:t>mutu</w:t>
      </w:r>
      <w:proofErr w:type="spellEnd"/>
      <w:r w:rsidRPr="00A66D9B">
        <w:rPr>
          <w:color w:val="000000"/>
        </w:rPr>
        <w:t xml:space="preserve"> </w:t>
      </w:r>
      <w:proofErr w:type="spellStart"/>
      <w:r w:rsidRPr="00A66D9B">
        <w:rPr>
          <w:color w:val="000000"/>
        </w:rPr>
        <w:t>layanan</w:t>
      </w:r>
      <w:proofErr w:type="spellEnd"/>
      <w:r w:rsidRPr="00A66D9B">
        <w:rPr>
          <w:color w:val="000000"/>
        </w:rPr>
        <w:t xml:space="preserve"> </w:t>
      </w:r>
      <w:proofErr w:type="spellStart"/>
      <w:r w:rsidRPr="00A66D9B">
        <w:rPr>
          <w:color w:val="000000"/>
        </w:rPr>
        <w:t>menjadi</w:t>
      </w:r>
      <w:proofErr w:type="spellEnd"/>
      <w:r w:rsidRPr="00A66D9B">
        <w:rPr>
          <w:color w:val="000000"/>
        </w:rPr>
        <w:t xml:space="preserve"> </w:t>
      </w:r>
      <w:proofErr w:type="spellStart"/>
      <w:r w:rsidRPr="00A66D9B">
        <w:rPr>
          <w:color w:val="000000"/>
        </w:rPr>
        <w:t>penentu</w:t>
      </w:r>
      <w:proofErr w:type="spellEnd"/>
      <w:r w:rsidRPr="00A66D9B">
        <w:rPr>
          <w:color w:val="000000"/>
        </w:rPr>
        <w:t xml:space="preserve"> </w:t>
      </w:r>
      <w:proofErr w:type="spellStart"/>
      <w:r w:rsidRPr="00A66D9B">
        <w:rPr>
          <w:color w:val="000000"/>
        </w:rPr>
        <w:t>utama</w:t>
      </w:r>
      <w:proofErr w:type="spellEnd"/>
      <w:r w:rsidRPr="00A66D9B">
        <w:rPr>
          <w:color w:val="000000"/>
        </w:rPr>
        <w:t xml:space="preserve"> </w:t>
      </w:r>
      <w:proofErr w:type="spellStart"/>
      <w:r w:rsidRPr="00A66D9B">
        <w:rPr>
          <w:color w:val="000000"/>
        </w:rPr>
        <w:t>keputusan</w:t>
      </w:r>
      <w:proofErr w:type="spellEnd"/>
      <w:r w:rsidRPr="00A66D9B">
        <w:rPr>
          <w:color w:val="000000"/>
        </w:rPr>
        <w:t xml:space="preserve"> </w:t>
      </w:r>
      <w:proofErr w:type="spellStart"/>
      <w:r w:rsidRPr="00A66D9B">
        <w:rPr>
          <w:color w:val="000000"/>
        </w:rPr>
        <w:t>mereka</w:t>
      </w:r>
      <w:proofErr w:type="spellEnd"/>
      <w:r w:rsidRPr="00A66D9B">
        <w:rPr>
          <w:color w:val="000000"/>
        </w:rPr>
        <w:t xml:space="preserve"> </w:t>
      </w:r>
      <w:proofErr w:type="spellStart"/>
      <w:r w:rsidRPr="00A66D9B">
        <w:rPr>
          <w:color w:val="000000"/>
        </w:rPr>
        <w:t>untuk</w:t>
      </w:r>
      <w:proofErr w:type="spellEnd"/>
      <w:r w:rsidRPr="00A66D9B">
        <w:rPr>
          <w:color w:val="000000"/>
        </w:rPr>
        <w:t xml:space="preserve"> </w:t>
      </w:r>
      <w:proofErr w:type="spellStart"/>
      <w:r w:rsidRPr="00A66D9B">
        <w:rPr>
          <w:color w:val="000000"/>
        </w:rPr>
        <w:t>kembali</w:t>
      </w:r>
      <w:proofErr w:type="spellEnd"/>
      <w:r w:rsidRPr="00A66D9B">
        <w:rPr>
          <w:color w:val="000000"/>
        </w:rPr>
        <w:t xml:space="preserve"> </w:t>
      </w:r>
      <w:proofErr w:type="spellStart"/>
      <w:r w:rsidRPr="00A66D9B">
        <w:rPr>
          <w:color w:val="000000"/>
        </w:rPr>
        <w:t>atau</w:t>
      </w:r>
      <w:proofErr w:type="spellEnd"/>
      <w:r w:rsidRPr="00A66D9B">
        <w:rPr>
          <w:color w:val="000000"/>
        </w:rPr>
        <w:t xml:space="preserve"> </w:t>
      </w:r>
      <w:proofErr w:type="spellStart"/>
      <w:r w:rsidRPr="00A66D9B">
        <w:rPr>
          <w:color w:val="000000"/>
        </w:rPr>
        <w:t>tidak</w:t>
      </w:r>
      <w:proofErr w:type="spellEnd"/>
      <w:r w:rsidRPr="00A66D9B">
        <w:rPr>
          <w:color w:val="000000"/>
        </w:rPr>
        <w:t xml:space="preserve"> </w:t>
      </w:r>
      <w:proofErr w:type="spellStart"/>
      <w:r w:rsidRPr="00A66D9B">
        <w:rPr>
          <w:color w:val="000000"/>
        </w:rPr>
        <w:t>kembali</w:t>
      </w:r>
      <w:proofErr w:type="spellEnd"/>
      <w:r w:rsidRPr="00A66D9B">
        <w:rPr>
          <w:color w:val="000000"/>
        </w:rPr>
        <w:t xml:space="preserve"> </w:t>
      </w:r>
      <w:proofErr w:type="spellStart"/>
      <w:r w:rsidRPr="00A66D9B">
        <w:rPr>
          <w:color w:val="000000"/>
        </w:rPr>
        <w:t>menggunakan</w:t>
      </w:r>
      <w:proofErr w:type="spellEnd"/>
      <w:r w:rsidRPr="00A66D9B">
        <w:rPr>
          <w:color w:val="000000"/>
        </w:rPr>
        <w:t xml:space="preserve"> </w:t>
      </w:r>
      <w:proofErr w:type="spellStart"/>
      <w:r w:rsidRPr="00A66D9B">
        <w:rPr>
          <w:color w:val="000000"/>
        </w:rPr>
        <w:t>layanan</w:t>
      </w:r>
      <w:proofErr w:type="spellEnd"/>
      <w:r w:rsidRPr="00A66D9B">
        <w:rPr>
          <w:color w:val="000000"/>
        </w:rPr>
        <w:t>.</w:t>
      </w:r>
    </w:p>
    <w:p w14:paraId="41EECBAE" w14:textId="77777777" w:rsidR="00A66D9B" w:rsidRDefault="00A66D9B" w:rsidP="00A97ADB">
      <w:pPr>
        <w:spacing w:after="120"/>
        <w:rPr>
          <w:color w:val="000000"/>
        </w:rPr>
      </w:pPr>
      <w:r w:rsidRPr="00A66D9B">
        <w:rPr>
          <w:color w:val="000000"/>
        </w:rPr>
        <w:t xml:space="preserve">Hasil </w:t>
      </w:r>
      <w:proofErr w:type="spellStart"/>
      <w:r w:rsidRPr="00A66D9B">
        <w:rPr>
          <w:color w:val="000000"/>
        </w:rPr>
        <w:t>ini</w:t>
      </w:r>
      <w:proofErr w:type="spellEnd"/>
      <w:r w:rsidRPr="00A66D9B">
        <w:rPr>
          <w:color w:val="000000"/>
        </w:rPr>
        <w:t xml:space="preserve"> </w:t>
      </w:r>
      <w:proofErr w:type="spellStart"/>
      <w:r w:rsidRPr="00A66D9B">
        <w:rPr>
          <w:color w:val="000000"/>
        </w:rPr>
        <w:t>sejalan</w:t>
      </w:r>
      <w:proofErr w:type="spellEnd"/>
      <w:r w:rsidRPr="00A66D9B">
        <w:rPr>
          <w:color w:val="000000"/>
        </w:rPr>
        <w:t xml:space="preserve"> </w:t>
      </w:r>
      <w:proofErr w:type="spellStart"/>
      <w:r w:rsidRPr="00A66D9B">
        <w:rPr>
          <w:color w:val="000000"/>
        </w:rPr>
        <w:t>dengan</w:t>
      </w:r>
      <w:proofErr w:type="spellEnd"/>
      <w:r w:rsidRPr="00A66D9B">
        <w:rPr>
          <w:color w:val="000000"/>
        </w:rPr>
        <w:t xml:space="preserve"> </w:t>
      </w:r>
      <w:proofErr w:type="spellStart"/>
      <w:r w:rsidRPr="00A66D9B">
        <w:rPr>
          <w:color w:val="000000"/>
        </w:rPr>
        <w:t>Teguh</w:t>
      </w:r>
      <w:proofErr w:type="spellEnd"/>
      <w:r w:rsidRPr="00A66D9B">
        <w:rPr>
          <w:color w:val="000000"/>
        </w:rPr>
        <w:t xml:space="preserve"> et al. (2021) yang </w:t>
      </w:r>
      <w:proofErr w:type="spellStart"/>
      <w:r w:rsidRPr="00A66D9B">
        <w:rPr>
          <w:color w:val="000000"/>
        </w:rPr>
        <w:t>membuktikan</w:t>
      </w:r>
      <w:proofErr w:type="spellEnd"/>
      <w:r w:rsidRPr="00A66D9B">
        <w:rPr>
          <w:color w:val="000000"/>
        </w:rPr>
        <w:t xml:space="preserve"> </w:t>
      </w:r>
      <w:proofErr w:type="spellStart"/>
      <w:r w:rsidRPr="00A66D9B">
        <w:rPr>
          <w:color w:val="000000"/>
        </w:rPr>
        <w:t>bahwa</w:t>
      </w:r>
      <w:proofErr w:type="spellEnd"/>
      <w:r w:rsidRPr="00A66D9B">
        <w:rPr>
          <w:color w:val="000000"/>
        </w:rPr>
        <w:t xml:space="preserve"> </w:t>
      </w:r>
      <w:proofErr w:type="spellStart"/>
      <w:r w:rsidRPr="00A66D9B">
        <w:rPr>
          <w:color w:val="000000"/>
        </w:rPr>
        <w:t>dimensi</w:t>
      </w:r>
      <w:proofErr w:type="spellEnd"/>
      <w:r w:rsidRPr="00A66D9B">
        <w:rPr>
          <w:color w:val="000000"/>
        </w:rPr>
        <w:t xml:space="preserve"> tangible, reliability, responsiveness, assurance, dan empathy </w:t>
      </w:r>
      <w:proofErr w:type="spellStart"/>
      <w:r w:rsidRPr="00A66D9B">
        <w:rPr>
          <w:color w:val="000000"/>
        </w:rPr>
        <w:t>memengaruhi</w:t>
      </w:r>
      <w:proofErr w:type="spellEnd"/>
      <w:r w:rsidRPr="00A66D9B">
        <w:rPr>
          <w:color w:val="000000"/>
        </w:rPr>
        <w:t xml:space="preserve"> </w:t>
      </w:r>
      <w:proofErr w:type="spellStart"/>
      <w:r w:rsidRPr="00A66D9B">
        <w:rPr>
          <w:color w:val="000000"/>
        </w:rPr>
        <w:t>loyalitas</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di </w:t>
      </w:r>
      <w:proofErr w:type="spellStart"/>
      <w:r w:rsidRPr="00A66D9B">
        <w:rPr>
          <w:color w:val="000000"/>
        </w:rPr>
        <w:t>Wellclinic</w:t>
      </w:r>
      <w:proofErr w:type="spellEnd"/>
      <w:r w:rsidRPr="00A66D9B">
        <w:rPr>
          <w:color w:val="000000"/>
        </w:rPr>
        <w:t xml:space="preserve"> </w:t>
      </w:r>
      <w:proofErr w:type="spellStart"/>
      <w:r w:rsidRPr="00A66D9B">
        <w:rPr>
          <w:color w:val="000000"/>
        </w:rPr>
        <w:t>Gading</w:t>
      </w:r>
      <w:proofErr w:type="spellEnd"/>
      <w:r w:rsidRPr="00A66D9B">
        <w:rPr>
          <w:color w:val="000000"/>
        </w:rPr>
        <w:t xml:space="preserve"> </w:t>
      </w:r>
      <w:proofErr w:type="spellStart"/>
      <w:r w:rsidRPr="00A66D9B">
        <w:rPr>
          <w:color w:val="000000"/>
        </w:rPr>
        <w:t>Serpong</w:t>
      </w:r>
      <w:proofErr w:type="spellEnd"/>
      <w:r w:rsidRPr="00A66D9B">
        <w:rPr>
          <w:color w:val="000000"/>
        </w:rPr>
        <w:t xml:space="preserve">. </w:t>
      </w:r>
      <w:proofErr w:type="spellStart"/>
      <w:r w:rsidRPr="00A66D9B">
        <w:rPr>
          <w:color w:val="000000"/>
        </w:rPr>
        <w:t>Ginting</w:t>
      </w:r>
      <w:proofErr w:type="spellEnd"/>
      <w:r w:rsidRPr="00A66D9B">
        <w:rPr>
          <w:color w:val="000000"/>
        </w:rPr>
        <w:t xml:space="preserve"> et al. (2021) juga </w:t>
      </w:r>
      <w:proofErr w:type="spellStart"/>
      <w:r w:rsidRPr="00A66D9B">
        <w:rPr>
          <w:color w:val="000000"/>
        </w:rPr>
        <w:t>menemukan</w:t>
      </w:r>
      <w:proofErr w:type="spellEnd"/>
      <w:r w:rsidRPr="00A66D9B">
        <w:rPr>
          <w:color w:val="000000"/>
        </w:rPr>
        <w:t xml:space="preserve"> </w:t>
      </w:r>
      <w:proofErr w:type="spellStart"/>
      <w:r w:rsidRPr="00A66D9B">
        <w:rPr>
          <w:color w:val="000000"/>
        </w:rPr>
        <w:t>kehandalan</w:t>
      </w:r>
      <w:proofErr w:type="spellEnd"/>
      <w:r w:rsidRPr="00A66D9B">
        <w:rPr>
          <w:color w:val="000000"/>
        </w:rPr>
        <w:t xml:space="preserve">, </w:t>
      </w:r>
      <w:proofErr w:type="spellStart"/>
      <w:r w:rsidRPr="00A66D9B">
        <w:rPr>
          <w:color w:val="000000"/>
        </w:rPr>
        <w:t>daya</w:t>
      </w:r>
      <w:proofErr w:type="spellEnd"/>
      <w:r w:rsidRPr="00A66D9B">
        <w:rPr>
          <w:color w:val="000000"/>
        </w:rPr>
        <w:t xml:space="preserve"> </w:t>
      </w:r>
      <w:proofErr w:type="spellStart"/>
      <w:r w:rsidRPr="00A66D9B">
        <w:rPr>
          <w:color w:val="000000"/>
        </w:rPr>
        <w:t>tanggap</w:t>
      </w:r>
      <w:proofErr w:type="spellEnd"/>
      <w:r w:rsidRPr="00A66D9B">
        <w:rPr>
          <w:color w:val="000000"/>
        </w:rPr>
        <w:t xml:space="preserve">, </w:t>
      </w:r>
      <w:proofErr w:type="spellStart"/>
      <w:r w:rsidRPr="00A66D9B">
        <w:rPr>
          <w:color w:val="000000"/>
        </w:rPr>
        <w:t>jaminan</w:t>
      </w:r>
      <w:proofErr w:type="spellEnd"/>
      <w:r w:rsidRPr="00A66D9B">
        <w:rPr>
          <w:color w:val="000000"/>
        </w:rPr>
        <w:t xml:space="preserve">, dan </w:t>
      </w:r>
      <w:proofErr w:type="spellStart"/>
      <w:r w:rsidRPr="00A66D9B">
        <w:rPr>
          <w:color w:val="000000"/>
        </w:rPr>
        <w:t>bukti</w:t>
      </w:r>
      <w:proofErr w:type="spellEnd"/>
      <w:r w:rsidRPr="00A66D9B">
        <w:rPr>
          <w:color w:val="000000"/>
        </w:rPr>
        <w:t xml:space="preserve"> </w:t>
      </w:r>
      <w:proofErr w:type="spellStart"/>
      <w:r w:rsidRPr="00A66D9B">
        <w:rPr>
          <w:color w:val="000000"/>
        </w:rPr>
        <w:t>fisik</w:t>
      </w:r>
      <w:proofErr w:type="spellEnd"/>
      <w:r w:rsidRPr="00A66D9B">
        <w:rPr>
          <w:color w:val="000000"/>
        </w:rPr>
        <w:t xml:space="preserve"> </w:t>
      </w:r>
      <w:proofErr w:type="spellStart"/>
      <w:r w:rsidRPr="00A66D9B">
        <w:rPr>
          <w:color w:val="000000"/>
        </w:rPr>
        <w:t>sebagai</w:t>
      </w:r>
      <w:proofErr w:type="spellEnd"/>
      <w:r w:rsidRPr="00A66D9B">
        <w:rPr>
          <w:color w:val="000000"/>
        </w:rPr>
        <w:t xml:space="preserve"> </w:t>
      </w:r>
      <w:proofErr w:type="spellStart"/>
      <w:r w:rsidRPr="00A66D9B">
        <w:rPr>
          <w:color w:val="000000"/>
        </w:rPr>
        <w:t>faktor</w:t>
      </w:r>
      <w:proofErr w:type="spellEnd"/>
      <w:r w:rsidRPr="00A66D9B">
        <w:rPr>
          <w:color w:val="000000"/>
        </w:rPr>
        <w:t xml:space="preserve"> </w:t>
      </w:r>
      <w:proofErr w:type="spellStart"/>
      <w:r w:rsidRPr="00A66D9B">
        <w:rPr>
          <w:color w:val="000000"/>
        </w:rPr>
        <w:t>penting</w:t>
      </w:r>
      <w:proofErr w:type="spellEnd"/>
      <w:r w:rsidRPr="00A66D9B">
        <w:rPr>
          <w:color w:val="000000"/>
        </w:rPr>
        <w:t xml:space="preserve"> </w:t>
      </w:r>
      <w:proofErr w:type="spellStart"/>
      <w:r w:rsidRPr="00A66D9B">
        <w:rPr>
          <w:color w:val="000000"/>
        </w:rPr>
        <w:t>dalam</w:t>
      </w:r>
      <w:proofErr w:type="spellEnd"/>
      <w:r w:rsidRPr="00A66D9B">
        <w:rPr>
          <w:color w:val="000000"/>
        </w:rPr>
        <w:t xml:space="preserve"> </w:t>
      </w:r>
      <w:proofErr w:type="spellStart"/>
      <w:r w:rsidRPr="00A66D9B">
        <w:rPr>
          <w:color w:val="000000"/>
        </w:rPr>
        <w:t>membentuk</w:t>
      </w:r>
      <w:proofErr w:type="spellEnd"/>
      <w:r w:rsidRPr="00A66D9B">
        <w:rPr>
          <w:color w:val="000000"/>
        </w:rPr>
        <w:t xml:space="preserve"> </w:t>
      </w:r>
      <w:proofErr w:type="spellStart"/>
      <w:r w:rsidRPr="00A66D9B">
        <w:rPr>
          <w:color w:val="000000"/>
        </w:rPr>
        <w:t>minat</w:t>
      </w:r>
      <w:proofErr w:type="spellEnd"/>
      <w:r w:rsidRPr="00A66D9B">
        <w:rPr>
          <w:color w:val="000000"/>
        </w:rPr>
        <w:t xml:space="preserve"> </w:t>
      </w:r>
      <w:proofErr w:type="spellStart"/>
      <w:r w:rsidRPr="00A66D9B">
        <w:rPr>
          <w:color w:val="000000"/>
        </w:rPr>
        <w:t>kunjung</w:t>
      </w:r>
      <w:proofErr w:type="spellEnd"/>
      <w:r w:rsidRPr="00A66D9B">
        <w:rPr>
          <w:color w:val="000000"/>
        </w:rPr>
        <w:t xml:space="preserve"> </w:t>
      </w:r>
      <w:proofErr w:type="spellStart"/>
      <w:r w:rsidRPr="00A66D9B">
        <w:rPr>
          <w:color w:val="000000"/>
        </w:rPr>
        <w:t>ulang</w:t>
      </w:r>
      <w:proofErr w:type="spellEnd"/>
      <w:r w:rsidRPr="00A66D9B">
        <w:rPr>
          <w:color w:val="000000"/>
        </w:rPr>
        <w:t xml:space="preserve"> </w:t>
      </w:r>
      <w:proofErr w:type="spellStart"/>
      <w:r w:rsidRPr="00A66D9B">
        <w:rPr>
          <w:color w:val="000000"/>
        </w:rPr>
        <w:t>pasien</w:t>
      </w:r>
      <w:proofErr w:type="spellEnd"/>
      <w:r w:rsidRPr="00A66D9B">
        <w:rPr>
          <w:color w:val="000000"/>
        </w:rPr>
        <w:t>.</w:t>
      </w:r>
    </w:p>
    <w:p w14:paraId="7036A1F8" w14:textId="77777777" w:rsidR="00A66D9B" w:rsidRDefault="00A66D9B" w:rsidP="00A97ADB">
      <w:pPr>
        <w:spacing w:after="120"/>
        <w:rPr>
          <w:color w:val="000000"/>
        </w:rPr>
      </w:pPr>
      <w:proofErr w:type="spellStart"/>
      <w:r w:rsidRPr="00A66D9B">
        <w:rPr>
          <w:color w:val="000000"/>
        </w:rPr>
        <w:t>Analisis</w:t>
      </w:r>
      <w:proofErr w:type="spellEnd"/>
      <w:r w:rsidRPr="00A66D9B">
        <w:rPr>
          <w:color w:val="000000"/>
        </w:rPr>
        <w:t xml:space="preserve"> </w:t>
      </w:r>
      <w:proofErr w:type="spellStart"/>
      <w:r w:rsidRPr="00A66D9B">
        <w:rPr>
          <w:color w:val="000000"/>
        </w:rPr>
        <w:t>deskriptif</w:t>
      </w:r>
      <w:proofErr w:type="spellEnd"/>
      <w:r w:rsidRPr="00A66D9B">
        <w:rPr>
          <w:color w:val="000000"/>
        </w:rPr>
        <w:t xml:space="preserve"> </w:t>
      </w:r>
      <w:proofErr w:type="spellStart"/>
      <w:r w:rsidRPr="00A66D9B">
        <w:rPr>
          <w:color w:val="000000"/>
        </w:rPr>
        <w:t>memperlihatkan</w:t>
      </w:r>
      <w:proofErr w:type="spellEnd"/>
      <w:r w:rsidRPr="00A66D9B">
        <w:rPr>
          <w:color w:val="000000"/>
        </w:rPr>
        <w:t xml:space="preserve"> </w:t>
      </w:r>
      <w:proofErr w:type="spellStart"/>
      <w:r w:rsidRPr="00A66D9B">
        <w:rPr>
          <w:color w:val="000000"/>
        </w:rPr>
        <w:t>sebagian</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merasa</w:t>
      </w:r>
      <w:proofErr w:type="spellEnd"/>
      <w:r w:rsidRPr="00A66D9B">
        <w:rPr>
          <w:color w:val="000000"/>
        </w:rPr>
        <w:t xml:space="preserve"> </w:t>
      </w:r>
      <w:proofErr w:type="spellStart"/>
      <w:r w:rsidRPr="00A66D9B">
        <w:rPr>
          <w:color w:val="000000"/>
        </w:rPr>
        <w:t>kurang</w:t>
      </w:r>
      <w:proofErr w:type="spellEnd"/>
      <w:r w:rsidRPr="00A66D9B">
        <w:rPr>
          <w:color w:val="000000"/>
        </w:rPr>
        <w:t xml:space="preserve"> </w:t>
      </w:r>
      <w:proofErr w:type="spellStart"/>
      <w:r w:rsidRPr="00A66D9B">
        <w:rPr>
          <w:color w:val="000000"/>
        </w:rPr>
        <w:t>puas</w:t>
      </w:r>
      <w:proofErr w:type="spellEnd"/>
      <w:r w:rsidRPr="00A66D9B">
        <w:rPr>
          <w:color w:val="000000"/>
        </w:rPr>
        <w:t xml:space="preserve"> pada </w:t>
      </w:r>
      <w:proofErr w:type="spellStart"/>
      <w:r w:rsidRPr="00A66D9B">
        <w:rPr>
          <w:color w:val="000000"/>
        </w:rPr>
        <w:t>aspek</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w:t>
      </w:r>
      <w:proofErr w:type="spellStart"/>
      <w:r w:rsidRPr="00A66D9B">
        <w:rPr>
          <w:color w:val="000000"/>
        </w:rPr>
        <w:t>mulai</w:t>
      </w:r>
      <w:proofErr w:type="spellEnd"/>
      <w:r w:rsidRPr="00A66D9B">
        <w:rPr>
          <w:color w:val="000000"/>
        </w:rPr>
        <w:t xml:space="preserve"> </w:t>
      </w:r>
      <w:proofErr w:type="spellStart"/>
      <w:r w:rsidRPr="00A66D9B">
        <w:rPr>
          <w:color w:val="000000"/>
        </w:rPr>
        <w:t>dari</w:t>
      </w:r>
      <w:proofErr w:type="spellEnd"/>
      <w:r w:rsidRPr="00A66D9B">
        <w:rPr>
          <w:color w:val="000000"/>
        </w:rPr>
        <w:t xml:space="preserve"> </w:t>
      </w:r>
      <w:proofErr w:type="spellStart"/>
      <w:r w:rsidRPr="00A66D9B">
        <w:rPr>
          <w:color w:val="000000"/>
        </w:rPr>
        <w:t>tahap</w:t>
      </w:r>
      <w:proofErr w:type="spellEnd"/>
      <w:r w:rsidRPr="00A66D9B">
        <w:rPr>
          <w:color w:val="000000"/>
        </w:rPr>
        <w:t xml:space="preserve"> </w:t>
      </w:r>
      <w:proofErr w:type="spellStart"/>
      <w:r w:rsidRPr="00A66D9B">
        <w:rPr>
          <w:color w:val="000000"/>
        </w:rPr>
        <w:t>pemeriksaan</w:t>
      </w:r>
      <w:proofErr w:type="spellEnd"/>
      <w:r w:rsidRPr="00A66D9B">
        <w:rPr>
          <w:color w:val="000000"/>
        </w:rPr>
        <w:t xml:space="preserve"> </w:t>
      </w:r>
      <w:proofErr w:type="spellStart"/>
      <w:r w:rsidRPr="00A66D9B">
        <w:rPr>
          <w:color w:val="000000"/>
        </w:rPr>
        <w:t>hingga</w:t>
      </w:r>
      <w:proofErr w:type="spellEnd"/>
      <w:r w:rsidRPr="00A66D9B">
        <w:rPr>
          <w:color w:val="000000"/>
        </w:rPr>
        <w:t xml:space="preserve"> </w:t>
      </w:r>
      <w:proofErr w:type="spellStart"/>
      <w:r w:rsidRPr="00A66D9B">
        <w:rPr>
          <w:color w:val="000000"/>
        </w:rPr>
        <w:t>pemberian</w:t>
      </w:r>
      <w:proofErr w:type="spellEnd"/>
      <w:r w:rsidRPr="00A66D9B">
        <w:rPr>
          <w:color w:val="000000"/>
        </w:rPr>
        <w:t xml:space="preserve"> </w:t>
      </w:r>
      <w:proofErr w:type="spellStart"/>
      <w:r w:rsidRPr="00A66D9B">
        <w:rPr>
          <w:color w:val="000000"/>
        </w:rPr>
        <w:t>obat</w:t>
      </w:r>
      <w:proofErr w:type="spellEnd"/>
      <w:r w:rsidRPr="00A66D9B">
        <w:rPr>
          <w:color w:val="000000"/>
        </w:rPr>
        <w:t xml:space="preserve">. </w:t>
      </w:r>
      <w:proofErr w:type="spellStart"/>
      <w:r w:rsidRPr="00A66D9B">
        <w:rPr>
          <w:color w:val="000000"/>
        </w:rPr>
        <w:t>Masalah</w:t>
      </w:r>
      <w:proofErr w:type="spellEnd"/>
      <w:r w:rsidRPr="00A66D9B">
        <w:rPr>
          <w:color w:val="000000"/>
        </w:rPr>
        <w:t xml:space="preserve"> yang </w:t>
      </w:r>
      <w:proofErr w:type="spellStart"/>
      <w:r w:rsidRPr="00A66D9B">
        <w:rPr>
          <w:color w:val="000000"/>
        </w:rPr>
        <w:t>muncul</w:t>
      </w:r>
      <w:proofErr w:type="spellEnd"/>
      <w:r w:rsidRPr="00A66D9B">
        <w:rPr>
          <w:color w:val="000000"/>
        </w:rPr>
        <w:t xml:space="preserve"> </w:t>
      </w:r>
      <w:proofErr w:type="spellStart"/>
      <w:r w:rsidRPr="00A66D9B">
        <w:rPr>
          <w:color w:val="000000"/>
        </w:rPr>
        <w:t>antara</w:t>
      </w:r>
      <w:proofErr w:type="spellEnd"/>
      <w:r w:rsidRPr="00A66D9B">
        <w:rPr>
          <w:color w:val="000000"/>
        </w:rPr>
        <w:t xml:space="preserve"> lain </w:t>
      </w:r>
      <w:proofErr w:type="spellStart"/>
      <w:r w:rsidRPr="00A66D9B">
        <w:rPr>
          <w:color w:val="000000"/>
        </w:rPr>
        <w:t>ketanggapan</w:t>
      </w:r>
      <w:proofErr w:type="spellEnd"/>
      <w:r w:rsidRPr="00A66D9B">
        <w:rPr>
          <w:color w:val="000000"/>
        </w:rPr>
        <w:t xml:space="preserve"> </w:t>
      </w:r>
      <w:proofErr w:type="spellStart"/>
      <w:r w:rsidRPr="00A66D9B">
        <w:rPr>
          <w:color w:val="000000"/>
        </w:rPr>
        <w:t>petugas</w:t>
      </w:r>
      <w:proofErr w:type="spellEnd"/>
      <w:r w:rsidRPr="00A66D9B">
        <w:rPr>
          <w:color w:val="000000"/>
        </w:rPr>
        <w:t xml:space="preserve"> yang </w:t>
      </w:r>
      <w:proofErr w:type="spellStart"/>
      <w:r w:rsidRPr="00A66D9B">
        <w:rPr>
          <w:color w:val="000000"/>
        </w:rPr>
        <w:t>rendah</w:t>
      </w:r>
      <w:proofErr w:type="spellEnd"/>
      <w:r w:rsidRPr="00A66D9B">
        <w:rPr>
          <w:color w:val="000000"/>
        </w:rPr>
        <w:t xml:space="preserve">, </w:t>
      </w:r>
      <w:proofErr w:type="spellStart"/>
      <w:r w:rsidRPr="00A66D9B">
        <w:rPr>
          <w:color w:val="000000"/>
        </w:rPr>
        <w:t>keterampilan</w:t>
      </w:r>
      <w:proofErr w:type="spellEnd"/>
      <w:r w:rsidRPr="00A66D9B">
        <w:rPr>
          <w:color w:val="000000"/>
        </w:rPr>
        <w:t xml:space="preserve"> </w:t>
      </w:r>
      <w:proofErr w:type="spellStart"/>
      <w:r w:rsidRPr="00A66D9B">
        <w:rPr>
          <w:color w:val="000000"/>
        </w:rPr>
        <w:t>medis</w:t>
      </w:r>
      <w:proofErr w:type="spellEnd"/>
      <w:r w:rsidRPr="00A66D9B">
        <w:rPr>
          <w:color w:val="000000"/>
        </w:rPr>
        <w:t xml:space="preserve"> yang </w:t>
      </w:r>
      <w:proofErr w:type="spellStart"/>
      <w:r w:rsidRPr="00A66D9B">
        <w:rPr>
          <w:color w:val="000000"/>
        </w:rPr>
        <w:t>dianggap</w:t>
      </w:r>
      <w:proofErr w:type="spellEnd"/>
      <w:r w:rsidRPr="00A66D9B">
        <w:rPr>
          <w:color w:val="000000"/>
        </w:rPr>
        <w:t xml:space="preserve"> </w:t>
      </w:r>
      <w:proofErr w:type="spellStart"/>
      <w:r w:rsidRPr="00A66D9B">
        <w:rPr>
          <w:color w:val="000000"/>
        </w:rPr>
        <w:t>belum</w:t>
      </w:r>
      <w:proofErr w:type="spellEnd"/>
      <w:r w:rsidRPr="00A66D9B">
        <w:rPr>
          <w:color w:val="000000"/>
        </w:rPr>
        <w:t xml:space="preserve"> optimal, </w:t>
      </w:r>
      <w:proofErr w:type="spellStart"/>
      <w:r w:rsidRPr="00A66D9B">
        <w:rPr>
          <w:color w:val="000000"/>
        </w:rPr>
        <w:t>mutu</w:t>
      </w:r>
      <w:proofErr w:type="spellEnd"/>
      <w:r w:rsidRPr="00A66D9B">
        <w:rPr>
          <w:color w:val="000000"/>
        </w:rPr>
        <w:t xml:space="preserve"> </w:t>
      </w:r>
      <w:proofErr w:type="spellStart"/>
      <w:r w:rsidRPr="00A66D9B">
        <w:rPr>
          <w:color w:val="000000"/>
        </w:rPr>
        <w:t>obat</w:t>
      </w:r>
      <w:proofErr w:type="spellEnd"/>
      <w:r w:rsidRPr="00A66D9B">
        <w:rPr>
          <w:color w:val="000000"/>
        </w:rPr>
        <w:t xml:space="preserve"> yang </w:t>
      </w:r>
      <w:proofErr w:type="spellStart"/>
      <w:r w:rsidRPr="00A66D9B">
        <w:rPr>
          <w:color w:val="000000"/>
        </w:rPr>
        <w:t>dinilai</w:t>
      </w:r>
      <w:proofErr w:type="spellEnd"/>
      <w:r w:rsidRPr="00A66D9B">
        <w:rPr>
          <w:color w:val="000000"/>
        </w:rPr>
        <w:t xml:space="preserve"> </w:t>
      </w:r>
      <w:proofErr w:type="spellStart"/>
      <w:r w:rsidRPr="00A66D9B">
        <w:rPr>
          <w:color w:val="000000"/>
        </w:rPr>
        <w:t>kurang</w:t>
      </w:r>
      <w:proofErr w:type="spellEnd"/>
      <w:r w:rsidRPr="00A66D9B">
        <w:rPr>
          <w:color w:val="000000"/>
        </w:rPr>
        <w:t xml:space="preserve"> </w:t>
      </w:r>
      <w:proofErr w:type="spellStart"/>
      <w:r w:rsidRPr="00A66D9B">
        <w:rPr>
          <w:color w:val="000000"/>
        </w:rPr>
        <w:t>baik</w:t>
      </w:r>
      <w:proofErr w:type="spellEnd"/>
      <w:r w:rsidRPr="00A66D9B">
        <w:rPr>
          <w:color w:val="000000"/>
        </w:rPr>
        <w:t xml:space="preserve">, </w:t>
      </w:r>
      <w:proofErr w:type="spellStart"/>
      <w:r w:rsidRPr="00A66D9B">
        <w:rPr>
          <w:color w:val="000000"/>
        </w:rPr>
        <w:t>serta</w:t>
      </w:r>
      <w:proofErr w:type="spellEnd"/>
      <w:r w:rsidRPr="00A66D9B">
        <w:rPr>
          <w:color w:val="000000"/>
        </w:rPr>
        <w:t xml:space="preserve"> </w:t>
      </w:r>
      <w:proofErr w:type="spellStart"/>
      <w:r w:rsidRPr="00A66D9B">
        <w:rPr>
          <w:color w:val="000000"/>
        </w:rPr>
        <w:t>minimnya</w:t>
      </w:r>
      <w:proofErr w:type="spellEnd"/>
      <w:r w:rsidRPr="00A66D9B">
        <w:rPr>
          <w:color w:val="000000"/>
        </w:rPr>
        <w:t xml:space="preserve"> </w:t>
      </w:r>
      <w:proofErr w:type="spellStart"/>
      <w:r w:rsidRPr="00A66D9B">
        <w:rPr>
          <w:color w:val="000000"/>
        </w:rPr>
        <w:t>empati</w:t>
      </w:r>
      <w:proofErr w:type="spellEnd"/>
      <w:r w:rsidRPr="00A66D9B">
        <w:rPr>
          <w:color w:val="000000"/>
        </w:rPr>
        <w:t xml:space="preserve"> pada </w:t>
      </w:r>
      <w:proofErr w:type="spellStart"/>
      <w:r w:rsidRPr="00A66D9B">
        <w:rPr>
          <w:color w:val="000000"/>
        </w:rPr>
        <w:t>keluhan</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Dimensi</w:t>
      </w:r>
      <w:proofErr w:type="spellEnd"/>
      <w:r w:rsidRPr="00A66D9B">
        <w:rPr>
          <w:color w:val="000000"/>
        </w:rPr>
        <w:t xml:space="preserve"> responsiveness, assurance, dan empathy </w:t>
      </w:r>
      <w:proofErr w:type="spellStart"/>
      <w:r w:rsidRPr="00A66D9B">
        <w:rPr>
          <w:color w:val="000000"/>
        </w:rPr>
        <w:t>menjadi</w:t>
      </w:r>
      <w:proofErr w:type="spellEnd"/>
      <w:r w:rsidRPr="00A66D9B">
        <w:rPr>
          <w:color w:val="000000"/>
        </w:rPr>
        <w:t xml:space="preserve"> </w:t>
      </w:r>
      <w:proofErr w:type="spellStart"/>
      <w:r w:rsidRPr="00A66D9B">
        <w:rPr>
          <w:color w:val="000000"/>
        </w:rPr>
        <w:t>titik</w:t>
      </w:r>
      <w:proofErr w:type="spellEnd"/>
      <w:r w:rsidRPr="00A66D9B">
        <w:rPr>
          <w:color w:val="000000"/>
        </w:rPr>
        <w:t xml:space="preserve"> </w:t>
      </w:r>
      <w:proofErr w:type="spellStart"/>
      <w:r w:rsidRPr="00A66D9B">
        <w:rPr>
          <w:color w:val="000000"/>
        </w:rPr>
        <w:t>lemah</w:t>
      </w:r>
      <w:proofErr w:type="spellEnd"/>
      <w:r w:rsidRPr="00A66D9B">
        <w:rPr>
          <w:color w:val="000000"/>
        </w:rPr>
        <w:t xml:space="preserve"> yang </w:t>
      </w:r>
      <w:proofErr w:type="spellStart"/>
      <w:r w:rsidRPr="00A66D9B">
        <w:rPr>
          <w:color w:val="000000"/>
        </w:rPr>
        <w:t>menurunkan</w:t>
      </w:r>
      <w:proofErr w:type="spellEnd"/>
      <w:r w:rsidRPr="00A66D9B">
        <w:rPr>
          <w:color w:val="000000"/>
        </w:rPr>
        <w:t xml:space="preserve"> </w:t>
      </w:r>
      <w:proofErr w:type="spellStart"/>
      <w:r w:rsidRPr="00A66D9B">
        <w:rPr>
          <w:color w:val="000000"/>
        </w:rPr>
        <w:t>kepuasan</w:t>
      </w:r>
      <w:proofErr w:type="spellEnd"/>
      <w:r w:rsidRPr="00A66D9B">
        <w:rPr>
          <w:color w:val="000000"/>
        </w:rPr>
        <w:t xml:space="preserve">. </w:t>
      </w:r>
      <w:proofErr w:type="spellStart"/>
      <w:r w:rsidRPr="00A66D9B">
        <w:rPr>
          <w:color w:val="000000"/>
        </w:rPr>
        <w:t>Persepsi</w:t>
      </w:r>
      <w:proofErr w:type="spellEnd"/>
      <w:r w:rsidRPr="00A66D9B">
        <w:rPr>
          <w:color w:val="000000"/>
        </w:rPr>
        <w:t xml:space="preserve"> </w:t>
      </w:r>
      <w:proofErr w:type="spellStart"/>
      <w:r w:rsidRPr="00A66D9B">
        <w:rPr>
          <w:color w:val="000000"/>
        </w:rPr>
        <w:t>negatif</w:t>
      </w:r>
      <w:proofErr w:type="spellEnd"/>
      <w:r w:rsidRPr="00A66D9B">
        <w:rPr>
          <w:color w:val="000000"/>
        </w:rPr>
        <w:t xml:space="preserve"> yang </w:t>
      </w:r>
      <w:proofErr w:type="spellStart"/>
      <w:r w:rsidRPr="00A66D9B">
        <w:rPr>
          <w:color w:val="000000"/>
        </w:rPr>
        <w:t>berulang</w:t>
      </w:r>
      <w:proofErr w:type="spellEnd"/>
      <w:r w:rsidRPr="00A66D9B">
        <w:rPr>
          <w:color w:val="000000"/>
        </w:rPr>
        <w:t xml:space="preserve"> </w:t>
      </w:r>
      <w:proofErr w:type="spellStart"/>
      <w:r w:rsidRPr="00A66D9B">
        <w:rPr>
          <w:color w:val="000000"/>
        </w:rPr>
        <w:t>menurunkan</w:t>
      </w:r>
      <w:proofErr w:type="spellEnd"/>
      <w:r w:rsidRPr="00A66D9B">
        <w:rPr>
          <w:color w:val="000000"/>
        </w:rPr>
        <w:t xml:space="preserve"> </w:t>
      </w:r>
      <w:proofErr w:type="spellStart"/>
      <w:r w:rsidRPr="00A66D9B">
        <w:rPr>
          <w:color w:val="000000"/>
        </w:rPr>
        <w:t>minat</w:t>
      </w:r>
      <w:proofErr w:type="spellEnd"/>
      <w:r w:rsidRPr="00A66D9B">
        <w:rPr>
          <w:color w:val="000000"/>
        </w:rPr>
        <w:t xml:space="preserve"> </w:t>
      </w:r>
      <w:proofErr w:type="spellStart"/>
      <w:r w:rsidRPr="00A66D9B">
        <w:rPr>
          <w:color w:val="000000"/>
        </w:rPr>
        <w:t>kunjung</w:t>
      </w:r>
      <w:proofErr w:type="spellEnd"/>
      <w:r w:rsidRPr="00A66D9B">
        <w:rPr>
          <w:color w:val="000000"/>
        </w:rPr>
        <w:t xml:space="preserve">, </w:t>
      </w:r>
      <w:proofErr w:type="spellStart"/>
      <w:r w:rsidRPr="00A66D9B">
        <w:rPr>
          <w:color w:val="000000"/>
        </w:rPr>
        <w:t>sesuai</w:t>
      </w:r>
      <w:proofErr w:type="spellEnd"/>
      <w:r w:rsidRPr="00A66D9B">
        <w:rPr>
          <w:color w:val="000000"/>
        </w:rPr>
        <w:t xml:space="preserve"> </w:t>
      </w:r>
      <w:proofErr w:type="spellStart"/>
      <w:r w:rsidRPr="00A66D9B">
        <w:rPr>
          <w:color w:val="000000"/>
        </w:rPr>
        <w:t>dengan</w:t>
      </w:r>
      <w:proofErr w:type="spellEnd"/>
      <w:r w:rsidRPr="00A66D9B">
        <w:rPr>
          <w:color w:val="000000"/>
        </w:rPr>
        <w:t xml:space="preserve"> </w:t>
      </w:r>
      <w:proofErr w:type="spellStart"/>
      <w:r w:rsidRPr="00A66D9B">
        <w:rPr>
          <w:color w:val="000000"/>
        </w:rPr>
        <w:t>teori</w:t>
      </w:r>
      <w:proofErr w:type="spellEnd"/>
      <w:r w:rsidRPr="00A66D9B">
        <w:rPr>
          <w:color w:val="000000"/>
        </w:rPr>
        <w:t xml:space="preserve"> </w:t>
      </w:r>
      <w:proofErr w:type="spellStart"/>
      <w:r w:rsidRPr="00A66D9B">
        <w:rPr>
          <w:color w:val="000000"/>
        </w:rPr>
        <w:t>minat</w:t>
      </w:r>
      <w:proofErr w:type="spellEnd"/>
      <w:r w:rsidRPr="00A66D9B">
        <w:rPr>
          <w:color w:val="000000"/>
        </w:rPr>
        <w:t xml:space="preserve"> yang </w:t>
      </w:r>
      <w:proofErr w:type="spellStart"/>
      <w:r w:rsidRPr="00A66D9B">
        <w:rPr>
          <w:color w:val="000000"/>
        </w:rPr>
        <w:t>menyatakan</w:t>
      </w:r>
      <w:proofErr w:type="spellEnd"/>
      <w:r w:rsidRPr="00A66D9B">
        <w:rPr>
          <w:color w:val="000000"/>
        </w:rPr>
        <w:t xml:space="preserve"> </w:t>
      </w:r>
      <w:proofErr w:type="spellStart"/>
      <w:r w:rsidRPr="00A66D9B">
        <w:rPr>
          <w:color w:val="000000"/>
        </w:rPr>
        <w:t>bahwa</w:t>
      </w:r>
      <w:proofErr w:type="spellEnd"/>
      <w:r w:rsidRPr="00A66D9B">
        <w:rPr>
          <w:color w:val="000000"/>
        </w:rPr>
        <w:t xml:space="preserve"> </w:t>
      </w:r>
      <w:proofErr w:type="spellStart"/>
      <w:r w:rsidRPr="00A66D9B">
        <w:rPr>
          <w:color w:val="000000"/>
        </w:rPr>
        <w:t>pengalaman</w:t>
      </w:r>
      <w:proofErr w:type="spellEnd"/>
      <w:r w:rsidRPr="00A66D9B">
        <w:rPr>
          <w:color w:val="000000"/>
        </w:rPr>
        <w:t xml:space="preserve"> </w:t>
      </w:r>
      <w:proofErr w:type="spellStart"/>
      <w:r w:rsidRPr="00A66D9B">
        <w:rPr>
          <w:color w:val="000000"/>
        </w:rPr>
        <w:t>negatif</w:t>
      </w:r>
      <w:proofErr w:type="spellEnd"/>
      <w:r w:rsidRPr="00A66D9B">
        <w:rPr>
          <w:color w:val="000000"/>
        </w:rPr>
        <w:t xml:space="preserve"> </w:t>
      </w:r>
      <w:proofErr w:type="spellStart"/>
      <w:r w:rsidRPr="00A66D9B">
        <w:rPr>
          <w:color w:val="000000"/>
        </w:rPr>
        <w:t>akan</w:t>
      </w:r>
      <w:proofErr w:type="spellEnd"/>
      <w:r w:rsidRPr="00A66D9B">
        <w:rPr>
          <w:color w:val="000000"/>
        </w:rPr>
        <w:t xml:space="preserve"> </w:t>
      </w:r>
      <w:proofErr w:type="spellStart"/>
      <w:r w:rsidRPr="00A66D9B">
        <w:rPr>
          <w:color w:val="000000"/>
        </w:rPr>
        <w:t>mengurangi</w:t>
      </w:r>
      <w:proofErr w:type="spellEnd"/>
      <w:r w:rsidRPr="00A66D9B">
        <w:rPr>
          <w:color w:val="000000"/>
        </w:rPr>
        <w:t xml:space="preserve"> </w:t>
      </w:r>
      <w:proofErr w:type="spellStart"/>
      <w:r w:rsidRPr="00A66D9B">
        <w:rPr>
          <w:color w:val="000000"/>
        </w:rPr>
        <w:t>kecenderungan</w:t>
      </w:r>
      <w:proofErr w:type="spellEnd"/>
      <w:r w:rsidRPr="00A66D9B">
        <w:rPr>
          <w:color w:val="000000"/>
        </w:rPr>
        <w:t xml:space="preserve"> </w:t>
      </w:r>
      <w:proofErr w:type="spellStart"/>
      <w:r w:rsidRPr="00A66D9B">
        <w:rPr>
          <w:color w:val="000000"/>
        </w:rPr>
        <w:t>individu</w:t>
      </w:r>
      <w:proofErr w:type="spellEnd"/>
      <w:r w:rsidRPr="00A66D9B">
        <w:rPr>
          <w:color w:val="000000"/>
        </w:rPr>
        <w:t xml:space="preserve"> </w:t>
      </w:r>
      <w:proofErr w:type="spellStart"/>
      <w:r w:rsidRPr="00A66D9B">
        <w:rPr>
          <w:color w:val="000000"/>
        </w:rPr>
        <w:t>mengulang</w:t>
      </w:r>
      <w:proofErr w:type="spellEnd"/>
      <w:r w:rsidRPr="00A66D9B">
        <w:rPr>
          <w:color w:val="000000"/>
        </w:rPr>
        <w:t xml:space="preserve"> </w:t>
      </w:r>
      <w:proofErr w:type="spellStart"/>
      <w:r w:rsidRPr="00A66D9B">
        <w:rPr>
          <w:color w:val="000000"/>
        </w:rPr>
        <w:t>aktivitas</w:t>
      </w:r>
      <w:proofErr w:type="spellEnd"/>
      <w:r w:rsidRPr="00A66D9B">
        <w:rPr>
          <w:color w:val="000000"/>
        </w:rPr>
        <w:t xml:space="preserve"> </w:t>
      </w:r>
      <w:proofErr w:type="spellStart"/>
      <w:r w:rsidRPr="00A66D9B">
        <w:rPr>
          <w:color w:val="000000"/>
        </w:rPr>
        <w:t>tertentu</w:t>
      </w:r>
      <w:proofErr w:type="spellEnd"/>
      <w:r w:rsidRPr="00A66D9B">
        <w:rPr>
          <w:color w:val="000000"/>
        </w:rPr>
        <w:t>.</w:t>
      </w:r>
    </w:p>
    <w:p w14:paraId="7600DF60" w14:textId="77777777" w:rsidR="00A66D9B" w:rsidRDefault="00A66D9B" w:rsidP="00A97ADB">
      <w:pPr>
        <w:spacing w:after="120"/>
        <w:rPr>
          <w:color w:val="000000"/>
        </w:rPr>
      </w:pPr>
      <w:proofErr w:type="spellStart"/>
      <w:r w:rsidRPr="00A66D9B">
        <w:rPr>
          <w:color w:val="000000"/>
        </w:rPr>
        <w:lastRenderedPageBreak/>
        <w:t>Implikasi</w:t>
      </w:r>
      <w:proofErr w:type="spellEnd"/>
      <w:r w:rsidRPr="00A66D9B">
        <w:rPr>
          <w:color w:val="000000"/>
        </w:rPr>
        <w:t xml:space="preserve"> </w:t>
      </w:r>
      <w:proofErr w:type="spellStart"/>
      <w:r w:rsidRPr="00A66D9B">
        <w:rPr>
          <w:color w:val="000000"/>
        </w:rPr>
        <w:t>turunnya</w:t>
      </w:r>
      <w:proofErr w:type="spellEnd"/>
      <w:r w:rsidRPr="00A66D9B">
        <w:rPr>
          <w:color w:val="000000"/>
        </w:rPr>
        <w:t xml:space="preserve"> </w:t>
      </w:r>
      <w:proofErr w:type="spellStart"/>
      <w:r w:rsidRPr="00A66D9B">
        <w:rPr>
          <w:color w:val="000000"/>
        </w:rPr>
        <w:t>kualitas</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w:t>
      </w:r>
      <w:proofErr w:type="spellStart"/>
      <w:r w:rsidRPr="00A66D9B">
        <w:rPr>
          <w:color w:val="000000"/>
        </w:rPr>
        <w:t>bukan</w:t>
      </w:r>
      <w:proofErr w:type="spellEnd"/>
      <w:r w:rsidRPr="00A66D9B">
        <w:rPr>
          <w:color w:val="000000"/>
        </w:rPr>
        <w:t xml:space="preserve"> </w:t>
      </w:r>
      <w:proofErr w:type="spellStart"/>
      <w:r w:rsidRPr="00A66D9B">
        <w:rPr>
          <w:color w:val="000000"/>
        </w:rPr>
        <w:t>hanya</w:t>
      </w:r>
      <w:proofErr w:type="spellEnd"/>
      <w:r w:rsidRPr="00A66D9B">
        <w:rPr>
          <w:color w:val="000000"/>
        </w:rPr>
        <w:t xml:space="preserve"> </w:t>
      </w:r>
      <w:proofErr w:type="spellStart"/>
      <w:r w:rsidRPr="00A66D9B">
        <w:rPr>
          <w:color w:val="000000"/>
        </w:rPr>
        <w:t>berkurangnya</w:t>
      </w:r>
      <w:proofErr w:type="spellEnd"/>
      <w:r w:rsidRPr="00A66D9B">
        <w:rPr>
          <w:color w:val="000000"/>
        </w:rPr>
        <w:t xml:space="preserve"> </w:t>
      </w:r>
      <w:proofErr w:type="spellStart"/>
      <w:r w:rsidRPr="00A66D9B">
        <w:rPr>
          <w:color w:val="000000"/>
        </w:rPr>
        <w:t>jumlah</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tetapi</w:t>
      </w:r>
      <w:proofErr w:type="spellEnd"/>
      <w:r w:rsidRPr="00A66D9B">
        <w:rPr>
          <w:color w:val="000000"/>
        </w:rPr>
        <w:t xml:space="preserve"> juga </w:t>
      </w:r>
      <w:proofErr w:type="spellStart"/>
      <w:r w:rsidRPr="00A66D9B">
        <w:rPr>
          <w:color w:val="000000"/>
        </w:rPr>
        <w:t>berdampak</w:t>
      </w:r>
      <w:proofErr w:type="spellEnd"/>
      <w:r w:rsidRPr="00A66D9B">
        <w:rPr>
          <w:color w:val="000000"/>
        </w:rPr>
        <w:t xml:space="preserve"> pada </w:t>
      </w:r>
      <w:proofErr w:type="spellStart"/>
      <w:r w:rsidRPr="00A66D9B">
        <w:rPr>
          <w:color w:val="000000"/>
        </w:rPr>
        <w:t>reputasi</w:t>
      </w:r>
      <w:proofErr w:type="spellEnd"/>
      <w:r w:rsidRPr="00A66D9B">
        <w:rPr>
          <w:color w:val="000000"/>
        </w:rPr>
        <w:t xml:space="preserve"> </w:t>
      </w:r>
      <w:proofErr w:type="spellStart"/>
      <w:r w:rsidRPr="00A66D9B">
        <w:rPr>
          <w:color w:val="000000"/>
        </w:rPr>
        <w:t>rumah</w:t>
      </w:r>
      <w:proofErr w:type="spellEnd"/>
      <w:r w:rsidRPr="00A66D9B">
        <w:rPr>
          <w:color w:val="000000"/>
        </w:rPr>
        <w:t xml:space="preserve"> </w:t>
      </w:r>
      <w:proofErr w:type="spellStart"/>
      <w:r w:rsidRPr="00A66D9B">
        <w:rPr>
          <w:color w:val="000000"/>
        </w:rPr>
        <w:t>sakit</w:t>
      </w:r>
      <w:proofErr w:type="spellEnd"/>
      <w:r w:rsidRPr="00A66D9B">
        <w:rPr>
          <w:color w:val="000000"/>
        </w:rPr>
        <w:t xml:space="preserve"> </w:t>
      </w:r>
      <w:proofErr w:type="spellStart"/>
      <w:r w:rsidRPr="00A66D9B">
        <w:rPr>
          <w:color w:val="000000"/>
        </w:rPr>
        <w:t>melalui</w:t>
      </w:r>
      <w:proofErr w:type="spellEnd"/>
      <w:r w:rsidRPr="00A66D9B">
        <w:rPr>
          <w:color w:val="000000"/>
        </w:rPr>
        <w:t xml:space="preserve"> negative word of mouth. </w:t>
      </w:r>
      <w:proofErr w:type="spellStart"/>
      <w:r w:rsidRPr="00A66D9B">
        <w:rPr>
          <w:color w:val="000000"/>
        </w:rPr>
        <w:t>Pasien</w:t>
      </w:r>
      <w:proofErr w:type="spellEnd"/>
      <w:r w:rsidRPr="00A66D9B">
        <w:rPr>
          <w:color w:val="000000"/>
        </w:rPr>
        <w:t xml:space="preserve"> </w:t>
      </w:r>
      <w:proofErr w:type="spellStart"/>
      <w:r w:rsidRPr="00A66D9B">
        <w:rPr>
          <w:color w:val="000000"/>
        </w:rPr>
        <w:t>cenderung</w:t>
      </w:r>
      <w:proofErr w:type="spellEnd"/>
      <w:r w:rsidRPr="00A66D9B">
        <w:rPr>
          <w:color w:val="000000"/>
        </w:rPr>
        <w:t xml:space="preserve"> </w:t>
      </w:r>
      <w:proofErr w:type="spellStart"/>
      <w:r w:rsidRPr="00A66D9B">
        <w:rPr>
          <w:color w:val="000000"/>
        </w:rPr>
        <w:t>menceritakan</w:t>
      </w:r>
      <w:proofErr w:type="spellEnd"/>
      <w:r w:rsidRPr="00A66D9B">
        <w:rPr>
          <w:color w:val="000000"/>
        </w:rPr>
        <w:t xml:space="preserve"> </w:t>
      </w:r>
      <w:proofErr w:type="spellStart"/>
      <w:r w:rsidRPr="00A66D9B">
        <w:rPr>
          <w:color w:val="000000"/>
        </w:rPr>
        <w:t>pengalaman</w:t>
      </w:r>
      <w:proofErr w:type="spellEnd"/>
      <w:r w:rsidRPr="00A66D9B">
        <w:rPr>
          <w:color w:val="000000"/>
        </w:rPr>
        <w:t xml:space="preserve"> </w:t>
      </w:r>
      <w:proofErr w:type="spellStart"/>
      <w:r w:rsidRPr="00A66D9B">
        <w:rPr>
          <w:color w:val="000000"/>
        </w:rPr>
        <w:t>buruk</w:t>
      </w:r>
      <w:proofErr w:type="spellEnd"/>
      <w:r w:rsidRPr="00A66D9B">
        <w:rPr>
          <w:color w:val="000000"/>
        </w:rPr>
        <w:t xml:space="preserve"> </w:t>
      </w:r>
      <w:proofErr w:type="spellStart"/>
      <w:r w:rsidRPr="00A66D9B">
        <w:rPr>
          <w:color w:val="000000"/>
        </w:rPr>
        <w:t>kepada</w:t>
      </w:r>
      <w:proofErr w:type="spellEnd"/>
      <w:r w:rsidRPr="00A66D9B">
        <w:rPr>
          <w:color w:val="000000"/>
        </w:rPr>
        <w:t xml:space="preserve"> </w:t>
      </w:r>
      <w:proofErr w:type="spellStart"/>
      <w:r w:rsidRPr="00A66D9B">
        <w:rPr>
          <w:color w:val="000000"/>
        </w:rPr>
        <w:t>lingkungannya</w:t>
      </w:r>
      <w:proofErr w:type="spellEnd"/>
      <w:r w:rsidRPr="00A66D9B">
        <w:rPr>
          <w:color w:val="000000"/>
        </w:rPr>
        <w:t xml:space="preserve">, yang pada </w:t>
      </w:r>
      <w:proofErr w:type="spellStart"/>
      <w:r w:rsidRPr="00A66D9B">
        <w:rPr>
          <w:color w:val="000000"/>
        </w:rPr>
        <w:t>akhirnya</w:t>
      </w:r>
      <w:proofErr w:type="spellEnd"/>
      <w:r w:rsidRPr="00A66D9B">
        <w:rPr>
          <w:color w:val="000000"/>
        </w:rPr>
        <w:t xml:space="preserve"> </w:t>
      </w:r>
      <w:proofErr w:type="spellStart"/>
      <w:r w:rsidRPr="00A66D9B">
        <w:rPr>
          <w:color w:val="000000"/>
        </w:rPr>
        <w:t>menurunkan</w:t>
      </w:r>
      <w:proofErr w:type="spellEnd"/>
      <w:r w:rsidRPr="00A66D9B">
        <w:rPr>
          <w:color w:val="000000"/>
        </w:rPr>
        <w:t xml:space="preserve"> </w:t>
      </w:r>
      <w:proofErr w:type="spellStart"/>
      <w:r w:rsidRPr="00A66D9B">
        <w:rPr>
          <w:color w:val="000000"/>
        </w:rPr>
        <w:t>kepercayaan</w:t>
      </w:r>
      <w:proofErr w:type="spellEnd"/>
      <w:r w:rsidRPr="00A66D9B">
        <w:rPr>
          <w:color w:val="000000"/>
        </w:rPr>
        <w:t xml:space="preserve"> </w:t>
      </w:r>
      <w:proofErr w:type="spellStart"/>
      <w:r w:rsidRPr="00A66D9B">
        <w:rPr>
          <w:color w:val="000000"/>
        </w:rPr>
        <w:t>masyarakat</w:t>
      </w:r>
      <w:proofErr w:type="spellEnd"/>
      <w:r w:rsidRPr="00A66D9B">
        <w:rPr>
          <w:color w:val="000000"/>
        </w:rPr>
        <w:t xml:space="preserve"> </w:t>
      </w:r>
      <w:proofErr w:type="spellStart"/>
      <w:r w:rsidRPr="00A66D9B">
        <w:rPr>
          <w:color w:val="000000"/>
        </w:rPr>
        <w:t>terhadap</w:t>
      </w:r>
      <w:proofErr w:type="spellEnd"/>
      <w:r w:rsidRPr="00A66D9B">
        <w:rPr>
          <w:color w:val="000000"/>
        </w:rPr>
        <w:t xml:space="preserve"> </w:t>
      </w:r>
      <w:proofErr w:type="spellStart"/>
      <w:r w:rsidRPr="00A66D9B">
        <w:rPr>
          <w:color w:val="000000"/>
        </w:rPr>
        <w:t>rumah</w:t>
      </w:r>
      <w:proofErr w:type="spellEnd"/>
      <w:r w:rsidRPr="00A66D9B">
        <w:rPr>
          <w:color w:val="000000"/>
        </w:rPr>
        <w:t xml:space="preserve"> </w:t>
      </w:r>
      <w:proofErr w:type="spellStart"/>
      <w:r w:rsidRPr="00A66D9B">
        <w:rPr>
          <w:color w:val="000000"/>
        </w:rPr>
        <w:t>sakit</w:t>
      </w:r>
      <w:proofErr w:type="spellEnd"/>
      <w:r w:rsidRPr="00A66D9B">
        <w:rPr>
          <w:color w:val="000000"/>
        </w:rPr>
        <w:t xml:space="preserve">. Karena </w:t>
      </w:r>
      <w:proofErr w:type="spellStart"/>
      <w:r w:rsidRPr="00A66D9B">
        <w:rPr>
          <w:color w:val="000000"/>
        </w:rPr>
        <w:t>itu</w:t>
      </w:r>
      <w:proofErr w:type="spellEnd"/>
      <w:r w:rsidRPr="00A66D9B">
        <w:rPr>
          <w:color w:val="000000"/>
        </w:rPr>
        <w:t xml:space="preserve">, </w:t>
      </w:r>
      <w:proofErr w:type="spellStart"/>
      <w:r w:rsidRPr="00A66D9B">
        <w:rPr>
          <w:color w:val="000000"/>
        </w:rPr>
        <w:t>peningkatan</w:t>
      </w:r>
      <w:proofErr w:type="spellEnd"/>
      <w:r w:rsidRPr="00A66D9B">
        <w:rPr>
          <w:color w:val="000000"/>
        </w:rPr>
        <w:t xml:space="preserve"> </w:t>
      </w:r>
      <w:proofErr w:type="spellStart"/>
      <w:r w:rsidRPr="00A66D9B">
        <w:rPr>
          <w:color w:val="000000"/>
        </w:rPr>
        <w:t>kualitas</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w:t>
      </w:r>
      <w:proofErr w:type="spellStart"/>
      <w:r w:rsidRPr="00A66D9B">
        <w:rPr>
          <w:color w:val="000000"/>
        </w:rPr>
        <w:t>harus</w:t>
      </w:r>
      <w:proofErr w:type="spellEnd"/>
      <w:r w:rsidRPr="00A66D9B">
        <w:rPr>
          <w:color w:val="000000"/>
        </w:rPr>
        <w:t xml:space="preserve"> </w:t>
      </w:r>
      <w:proofErr w:type="spellStart"/>
      <w:r w:rsidRPr="00A66D9B">
        <w:rPr>
          <w:color w:val="000000"/>
        </w:rPr>
        <w:t>menjadi</w:t>
      </w:r>
      <w:proofErr w:type="spellEnd"/>
      <w:r w:rsidRPr="00A66D9B">
        <w:rPr>
          <w:color w:val="000000"/>
        </w:rPr>
        <w:t xml:space="preserve"> </w:t>
      </w:r>
      <w:proofErr w:type="spellStart"/>
      <w:r w:rsidRPr="00A66D9B">
        <w:rPr>
          <w:color w:val="000000"/>
        </w:rPr>
        <w:t>prioritas</w:t>
      </w:r>
      <w:proofErr w:type="spellEnd"/>
      <w:r w:rsidRPr="00A66D9B">
        <w:rPr>
          <w:color w:val="000000"/>
        </w:rPr>
        <w:t xml:space="preserve">, </w:t>
      </w:r>
      <w:proofErr w:type="spellStart"/>
      <w:r w:rsidRPr="00A66D9B">
        <w:rPr>
          <w:color w:val="000000"/>
        </w:rPr>
        <w:t>misalnya</w:t>
      </w:r>
      <w:proofErr w:type="spellEnd"/>
      <w:r w:rsidRPr="00A66D9B">
        <w:rPr>
          <w:color w:val="000000"/>
        </w:rPr>
        <w:t xml:space="preserve"> </w:t>
      </w:r>
      <w:proofErr w:type="spellStart"/>
      <w:r w:rsidRPr="00A66D9B">
        <w:rPr>
          <w:color w:val="000000"/>
        </w:rPr>
        <w:t>melalui</w:t>
      </w:r>
      <w:proofErr w:type="spellEnd"/>
      <w:r w:rsidRPr="00A66D9B">
        <w:rPr>
          <w:color w:val="000000"/>
        </w:rPr>
        <w:t xml:space="preserve"> </w:t>
      </w:r>
      <w:proofErr w:type="spellStart"/>
      <w:r w:rsidRPr="00A66D9B">
        <w:rPr>
          <w:color w:val="000000"/>
        </w:rPr>
        <w:t>pelatihan</w:t>
      </w:r>
      <w:proofErr w:type="spellEnd"/>
      <w:r w:rsidRPr="00A66D9B">
        <w:rPr>
          <w:color w:val="000000"/>
        </w:rPr>
        <w:t xml:space="preserve"> </w:t>
      </w:r>
      <w:proofErr w:type="spellStart"/>
      <w:r w:rsidRPr="00A66D9B">
        <w:rPr>
          <w:color w:val="000000"/>
        </w:rPr>
        <w:t>komunikasi</w:t>
      </w:r>
      <w:proofErr w:type="spellEnd"/>
      <w:r w:rsidRPr="00A66D9B">
        <w:rPr>
          <w:color w:val="000000"/>
        </w:rPr>
        <w:t xml:space="preserve"> </w:t>
      </w:r>
      <w:proofErr w:type="spellStart"/>
      <w:r w:rsidRPr="00A66D9B">
        <w:rPr>
          <w:color w:val="000000"/>
        </w:rPr>
        <w:t>tenaga</w:t>
      </w:r>
      <w:proofErr w:type="spellEnd"/>
      <w:r w:rsidRPr="00A66D9B">
        <w:rPr>
          <w:color w:val="000000"/>
        </w:rPr>
        <w:t xml:space="preserve"> </w:t>
      </w:r>
      <w:proofErr w:type="spellStart"/>
      <w:r w:rsidRPr="00A66D9B">
        <w:rPr>
          <w:color w:val="000000"/>
        </w:rPr>
        <w:t>medis</w:t>
      </w:r>
      <w:proofErr w:type="spellEnd"/>
      <w:r w:rsidRPr="00A66D9B">
        <w:rPr>
          <w:color w:val="000000"/>
        </w:rPr>
        <w:t xml:space="preserve">, </w:t>
      </w:r>
      <w:proofErr w:type="spellStart"/>
      <w:r w:rsidRPr="00A66D9B">
        <w:rPr>
          <w:color w:val="000000"/>
        </w:rPr>
        <w:t>perbaikan</w:t>
      </w:r>
      <w:proofErr w:type="spellEnd"/>
      <w:r w:rsidRPr="00A66D9B">
        <w:rPr>
          <w:color w:val="000000"/>
        </w:rPr>
        <w:t xml:space="preserve"> </w:t>
      </w:r>
      <w:proofErr w:type="spellStart"/>
      <w:r w:rsidRPr="00A66D9B">
        <w:rPr>
          <w:color w:val="000000"/>
        </w:rPr>
        <w:t>manajemen</w:t>
      </w:r>
      <w:proofErr w:type="spellEnd"/>
      <w:r w:rsidRPr="00A66D9B">
        <w:rPr>
          <w:color w:val="000000"/>
        </w:rPr>
        <w:t xml:space="preserve">, </w:t>
      </w:r>
      <w:proofErr w:type="spellStart"/>
      <w:r w:rsidRPr="00A66D9B">
        <w:rPr>
          <w:color w:val="000000"/>
        </w:rPr>
        <w:t>peningkatan</w:t>
      </w:r>
      <w:proofErr w:type="spellEnd"/>
      <w:r w:rsidRPr="00A66D9B">
        <w:rPr>
          <w:color w:val="000000"/>
        </w:rPr>
        <w:t xml:space="preserve"> </w:t>
      </w:r>
      <w:proofErr w:type="spellStart"/>
      <w:r w:rsidRPr="00A66D9B">
        <w:rPr>
          <w:color w:val="000000"/>
        </w:rPr>
        <w:t>fasilitas</w:t>
      </w:r>
      <w:proofErr w:type="spellEnd"/>
      <w:r w:rsidRPr="00A66D9B">
        <w:rPr>
          <w:color w:val="000000"/>
        </w:rPr>
        <w:t xml:space="preserve">, </w:t>
      </w:r>
      <w:proofErr w:type="spellStart"/>
      <w:r w:rsidRPr="00A66D9B">
        <w:rPr>
          <w:color w:val="000000"/>
        </w:rPr>
        <w:t>serta</w:t>
      </w:r>
      <w:proofErr w:type="spellEnd"/>
      <w:r w:rsidRPr="00A66D9B">
        <w:rPr>
          <w:color w:val="000000"/>
        </w:rPr>
        <w:t xml:space="preserve"> </w:t>
      </w:r>
      <w:proofErr w:type="spellStart"/>
      <w:r w:rsidRPr="00A66D9B">
        <w:rPr>
          <w:color w:val="000000"/>
        </w:rPr>
        <w:t>evaluasi</w:t>
      </w:r>
      <w:proofErr w:type="spellEnd"/>
      <w:r w:rsidRPr="00A66D9B">
        <w:rPr>
          <w:color w:val="000000"/>
        </w:rPr>
        <w:t xml:space="preserve"> </w:t>
      </w:r>
      <w:proofErr w:type="spellStart"/>
      <w:r w:rsidRPr="00A66D9B">
        <w:rPr>
          <w:color w:val="000000"/>
        </w:rPr>
        <w:t>berkala</w:t>
      </w:r>
      <w:proofErr w:type="spellEnd"/>
      <w:r w:rsidRPr="00A66D9B">
        <w:rPr>
          <w:color w:val="000000"/>
        </w:rPr>
        <w:t xml:space="preserve"> </w:t>
      </w:r>
      <w:proofErr w:type="spellStart"/>
      <w:r w:rsidRPr="00A66D9B">
        <w:rPr>
          <w:color w:val="000000"/>
        </w:rPr>
        <w:t>atas</w:t>
      </w:r>
      <w:proofErr w:type="spellEnd"/>
      <w:r w:rsidRPr="00A66D9B">
        <w:rPr>
          <w:color w:val="000000"/>
        </w:rPr>
        <w:t xml:space="preserve"> </w:t>
      </w:r>
      <w:proofErr w:type="spellStart"/>
      <w:r w:rsidRPr="00A66D9B">
        <w:rPr>
          <w:color w:val="000000"/>
        </w:rPr>
        <w:t>kepuasan</w:t>
      </w:r>
      <w:proofErr w:type="spellEnd"/>
      <w:r w:rsidRPr="00A66D9B">
        <w:rPr>
          <w:color w:val="000000"/>
        </w:rPr>
        <w:t xml:space="preserve"> </w:t>
      </w:r>
      <w:proofErr w:type="spellStart"/>
      <w:r w:rsidRPr="00A66D9B">
        <w:rPr>
          <w:color w:val="000000"/>
        </w:rPr>
        <w:t>pasien</w:t>
      </w:r>
      <w:proofErr w:type="spellEnd"/>
      <w:r w:rsidRPr="00A66D9B">
        <w:rPr>
          <w:color w:val="000000"/>
        </w:rPr>
        <w:t>.</w:t>
      </w:r>
    </w:p>
    <w:p w14:paraId="01CDCF2B" w14:textId="77777777" w:rsidR="00A66D9B" w:rsidRDefault="00A66D9B" w:rsidP="00A97ADB">
      <w:pPr>
        <w:spacing w:after="120"/>
        <w:rPr>
          <w:color w:val="000000"/>
        </w:rPr>
      </w:pPr>
      <w:proofErr w:type="spellStart"/>
      <w:r w:rsidRPr="00A66D9B">
        <w:rPr>
          <w:color w:val="000000"/>
        </w:rPr>
        <w:t>Temuan</w:t>
      </w:r>
      <w:proofErr w:type="spellEnd"/>
      <w:r w:rsidRPr="00A66D9B">
        <w:rPr>
          <w:color w:val="000000"/>
        </w:rPr>
        <w:t xml:space="preserve"> </w:t>
      </w:r>
      <w:proofErr w:type="spellStart"/>
      <w:r w:rsidRPr="00A66D9B">
        <w:rPr>
          <w:color w:val="000000"/>
        </w:rPr>
        <w:t>ini</w:t>
      </w:r>
      <w:proofErr w:type="spellEnd"/>
      <w:r w:rsidRPr="00A66D9B">
        <w:rPr>
          <w:color w:val="000000"/>
        </w:rPr>
        <w:t xml:space="preserve"> </w:t>
      </w:r>
      <w:proofErr w:type="spellStart"/>
      <w:r w:rsidRPr="00A66D9B">
        <w:rPr>
          <w:color w:val="000000"/>
        </w:rPr>
        <w:t>mendukung</w:t>
      </w:r>
      <w:proofErr w:type="spellEnd"/>
      <w:r w:rsidRPr="00A66D9B">
        <w:rPr>
          <w:color w:val="000000"/>
        </w:rPr>
        <w:t xml:space="preserve"> </w:t>
      </w:r>
      <w:proofErr w:type="spellStart"/>
      <w:r w:rsidRPr="00A66D9B">
        <w:rPr>
          <w:color w:val="000000"/>
        </w:rPr>
        <w:t>Azwar</w:t>
      </w:r>
      <w:proofErr w:type="spellEnd"/>
      <w:r w:rsidRPr="00A66D9B">
        <w:rPr>
          <w:color w:val="000000"/>
        </w:rPr>
        <w:t xml:space="preserve"> (2018) yang </w:t>
      </w:r>
      <w:proofErr w:type="spellStart"/>
      <w:r w:rsidRPr="00A66D9B">
        <w:rPr>
          <w:color w:val="000000"/>
        </w:rPr>
        <w:t>menyatakan</w:t>
      </w:r>
      <w:proofErr w:type="spellEnd"/>
      <w:r w:rsidRPr="00A66D9B">
        <w:rPr>
          <w:color w:val="000000"/>
        </w:rPr>
        <w:t xml:space="preserve"> </w:t>
      </w:r>
      <w:proofErr w:type="spellStart"/>
      <w:r w:rsidRPr="00A66D9B">
        <w:rPr>
          <w:color w:val="000000"/>
        </w:rPr>
        <w:t>bahwa</w:t>
      </w:r>
      <w:proofErr w:type="spellEnd"/>
      <w:r w:rsidRPr="00A66D9B">
        <w:rPr>
          <w:color w:val="000000"/>
        </w:rPr>
        <w:t xml:space="preserve"> </w:t>
      </w:r>
      <w:proofErr w:type="spellStart"/>
      <w:r w:rsidRPr="00A66D9B">
        <w:rPr>
          <w:color w:val="000000"/>
        </w:rPr>
        <w:t>minat</w:t>
      </w:r>
      <w:proofErr w:type="spellEnd"/>
      <w:r w:rsidRPr="00A66D9B">
        <w:rPr>
          <w:color w:val="000000"/>
        </w:rPr>
        <w:t xml:space="preserve"> </w:t>
      </w:r>
      <w:proofErr w:type="spellStart"/>
      <w:r w:rsidRPr="00A66D9B">
        <w:rPr>
          <w:color w:val="000000"/>
        </w:rPr>
        <w:t>tidak</w:t>
      </w:r>
      <w:proofErr w:type="spellEnd"/>
      <w:r w:rsidRPr="00A66D9B">
        <w:rPr>
          <w:color w:val="000000"/>
        </w:rPr>
        <w:t xml:space="preserve"> statis, </w:t>
      </w:r>
      <w:proofErr w:type="spellStart"/>
      <w:r w:rsidRPr="00A66D9B">
        <w:rPr>
          <w:color w:val="000000"/>
        </w:rPr>
        <w:t>tetapi</w:t>
      </w:r>
      <w:proofErr w:type="spellEnd"/>
      <w:r w:rsidRPr="00A66D9B">
        <w:rPr>
          <w:color w:val="000000"/>
        </w:rPr>
        <w:t xml:space="preserve"> </w:t>
      </w:r>
      <w:proofErr w:type="spellStart"/>
      <w:r w:rsidRPr="00A66D9B">
        <w:rPr>
          <w:color w:val="000000"/>
        </w:rPr>
        <w:t>berubah</w:t>
      </w:r>
      <w:proofErr w:type="spellEnd"/>
      <w:r w:rsidRPr="00A66D9B">
        <w:rPr>
          <w:color w:val="000000"/>
        </w:rPr>
        <w:t xml:space="preserve"> </w:t>
      </w:r>
      <w:proofErr w:type="spellStart"/>
      <w:r w:rsidRPr="00A66D9B">
        <w:rPr>
          <w:color w:val="000000"/>
        </w:rPr>
        <w:t>mengikuti</w:t>
      </w:r>
      <w:proofErr w:type="spellEnd"/>
      <w:r w:rsidRPr="00A66D9B">
        <w:rPr>
          <w:color w:val="000000"/>
        </w:rPr>
        <w:t xml:space="preserve"> </w:t>
      </w:r>
      <w:proofErr w:type="spellStart"/>
      <w:r w:rsidRPr="00A66D9B">
        <w:rPr>
          <w:color w:val="000000"/>
        </w:rPr>
        <w:t>pengalaman</w:t>
      </w:r>
      <w:proofErr w:type="spellEnd"/>
      <w:r w:rsidRPr="00A66D9B">
        <w:rPr>
          <w:color w:val="000000"/>
        </w:rPr>
        <w:t xml:space="preserve">. Jika </w:t>
      </w:r>
      <w:proofErr w:type="spellStart"/>
      <w:r w:rsidRPr="00A66D9B">
        <w:rPr>
          <w:color w:val="000000"/>
        </w:rPr>
        <w:t>pelayanan</w:t>
      </w:r>
      <w:proofErr w:type="spellEnd"/>
      <w:r w:rsidRPr="00A66D9B">
        <w:rPr>
          <w:color w:val="000000"/>
        </w:rPr>
        <w:t xml:space="preserve"> </w:t>
      </w:r>
      <w:proofErr w:type="spellStart"/>
      <w:r w:rsidRPr="00A66D9B">
        <w:rPr>
          <w:color w:val="000000"/>
        </w:rPr>
        <w:t>negatif</w:t>
      </w:r>
      <w:proofErr w:type="spellEnd"/>
      <w:r w:rsidRPr="00A66D9B">
        <w:rPr>
          <w:color w:val="000000"/>
        </w:rPr>
        <w:t xml:space="preserve"> </w:t>
      </w:r>
      <w:proofErr w:type="spellStart"/>
      <w:r w:rsidRPr="00A66D9B">
        <w:rPr>
          <w:color w:val="000000"/>
        </w:rPr>
        <w:t>dialami</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maka</w:t>
      </w:r>
      <w:proofErr w:type="spellEnd"/>
      <w:r w:rsidRPr="00A66D9B">
        <w:rPr>
          <w:color w:val="000000"/>
        </w:rPr>
        <w:t xml:space="preserve"> </w:t>
      </w:r>
      <w:proofErr w:type="spellStart"/>
      <w:r w:rsidRPr="00A66D9B">
        <w:rPr>
          <w:color w:val="000000"/>
        </w:rPr>
        <w:t>asosiasi</w:t>
      </w:r>
      <w:proofErr w:type="spellEnd"/>
      <w:r w:rsidRPr="00A66D9B">
        <w:rPr>
          <w:color w:val="000000"/>
        </w:rPr>
        <w:t xml:space="preserve"> </w:t>
      </w:r>
      <w:proofErr w:type="spellStart"/>
      <w:r w:rsidRPr="00A66D9B">
        <w:rPr>
          <w:color w:val="000000"/>
        </w:rPr>
        <w:t>buruk</w:t>
      </w:r>
      <w:proofErr w:type="spellEnd"/>
      <w:r w:rsidRPr="00A66D9B">
        <w:rPr>
          <w:color w:val="000000"/>
        </w:rPr>
        <w:t xml:space="preserve"> </w:t>
      </w:r>
      <w:proofErr w:type="spellStart"/>
      <w:r w:rsidRPr="00A66D9B">
        <w:rPr>
          <w:color w:val="000000"/>
        </w:rPr>
        <w:t>terbentuk</w:t>
      </w:r>
      <w:proofErr w:type="spellEnd"/>
      <w:r w:rsidRPr="00A66D9B">
        <w:rPr>
          <w:color w:val="000000"/>
        </w:rPr>
        <w:t xml:space="preserve">, </w:t>
      </w:r>
      <w:proofErr w:type="spellStart"/>
      <w:r w:rsidRPr="00A66D9B">
        <w:rPr>
          <w:color w:val="000000"/>
        </w:rPr>
        <w:t>mendorong</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mencari</w:t>
      </w:r>
      <w:proofErr w:type="spellEnd"/>
      <w:r w:rsidRPr="00A66D9B">
        <w:rPr>
          <w:color w:val="000000"/>
        </w:rPr>
        <w:t xml:space="preserve"> </w:t>
      </w:r>
      <w:proofErr w:type="spellStart"/>
      <w:r w:rsidRPr="00A66D9B">
        <w:rPr>
          <w:color w:val="000000"/>
        </w:rPr>
        <w:t>alternatif</w:t>
      </w:r>
      <w:proofErr w:type="spellEnd"/>
      <w:r w:rsidRPr="00A66D9B">
        <w:rPr>
          <w:color w:val="000000"/>
        </w:rPr>
        <w:t xml:space="preserve"> </w:t>
      </w:r>
      <w:proofErr w:type="spellStart"/>
      <w:r w:rsidRPr="00A66D9B">
        <w:rPr>
          <w:color w:val="000000"/>
        </w:rPr>
        <w:t>rumah</w:t>
      </w:r>
      <w:proofErr w:type="spellEnd"/>
      <w:r w:rsidRPr="00A66D9B">
        <w:rPr>
          <w:color w:val="000000"/>
        </w:rPr>
        <w:t xml:space="preserve"> </w:t>
      </w:r>
      <w:proofErr w:type="spellStart"/>
      <w:r w:rsidRPr="00A66D9B">
        <w:rPr>
          <w:color w:val="000000"/>
        </w:rPr>
        <w:t>sakit</w:t>
      </w:r>
      <w:proofErr w:type="spellEnd"/>
      <w:r w:rsidRPr="00A66D9B">
        <w:rPr>
          <w:color w:val="000000"/>
        </w:rPr>
        <w:t xml:space="preserve"> lain yang </w:t>
      </w:r>
      <w:proofErr w:type="spellStart"/>
      <w:r w:rsidRPr="00A66D9B">
        <w:rPr>
          <w:color w:val="000000"/>
        </w:rPr>
        <w:t>lebih</w:t>
      </w:r>
      <w:proofErr w:type="spellEnd"/>
      <w:r w:rsidRPr="00A66D9B">
        <w:rPr>
          <w:color w:val="000000"/>
        </w:rPr>
        <w:t xml:space="preserve"> </w:t>
      </w:r>
      <w:proofErr w:type="spellStart"/>
      <w:r w:rsidRPr="00A66D9B">
        <w:rPr>
          <w:color w:val="000000"/>
        </w:rPr>
        <w:t>memuaskan</w:t>
      </w:r>
      <w:proofErr w:type="spellEnd"/>
      <w:r w:rsidRPr="00A66D9B">
        <w:rPr>
          <w:color w:val="000000"/>
        </w:rPr>
        <w:t>.</w:t>
      </w:r>
    </w:p>
    <w:p w14:paraId="3D6DF44B" w14:textId="77777777" w:rsidR="00A66D9B" w:rsidRDefault="00A66D9B" w:rsidP="00A97ADB">
      <w:pPr>
        <w:spacing w:after="120"/>
        <w:rPr>
          <w:b/>
          <w:color w:val="000000"/>
        </w:rPr>
      </w:pPr>
      <w:proofErr w:type="spellStart"/>
      <w:r w:rsidRPr="00A66D9B">
        <w:rPr>
          <w:b/>
          <w:color w:val="000000"/>
        </w:rPr>
        <w:t>Pengaruh</w:t>
      </w:r>
      <w:proofErr w:type="spellEnd"/>
      <w:r w:rsidRPr="00A66D9B">
        <w:rPr>
          <w:b/>
          <w:color w:val="000000"/>
        </w:rPr>
        <w:t xml:space="preserve"> Brand Equity </w:t>
      </w:r>
      <w:proofErr w:type="spellStart"/>
      <w:r w:rsidRPr="00A66D9B">
        <w:rPr>
          <w:b/>
          <w:color w:val="000000"/>
        </w:rPr>
        <w:t>terhadap</w:t>
      </w:r>
      <w:proofErr w:type="spellEnd"/>
      <w:r w:rsidRPr="00A66D9B">
        <w:rPr>
          <w:b/>
          <w:color w:val="000000"/>
        </w:rPr>
        <w:t xml:space="preserve"> </w:t>
      </w:r>
      <w:proofErr w:type="spellStart"/>
      <w:r w:rsidRPr="00A66D9B">
        <w:rPr>
          <w:b/>
          <w:color w:val="000000"/>
        </w:rPr>
        <w:t>Turunnya</w:t>
      </w:r>
      <w:proofErr w:type="spellEnd"/>
      <w:r w:rsidRPr="00A66D9B">
        <w:rPr>
          <w:b/>
          <w:color w:val="000000"/>
        </w:rPr>
        <w:t xml:space="preserve"> </w:t>
      </w:r>
      <w:proofErr w:type="spellStart"/>
      <w:r w:rsidRPr="00A66D9B">
        <w:rPr>
          <w:b/>
          <w:color w:val="000000"/>
        </w:rPr>
        <w:t>Minat</w:t>
      </w:r>
      <w:proofErr w:type="spellEnd"/>
      <w:r w:rsidRPr="00A66D9B">
        <w:rPr>
          <w:b/>
          <w:color w:val="000000"/>
        </w:rPr>
        <w:t xml:space="preserve"> </w:t>
      </w:r>
      <w:proofErr w:type="spellStart"/>
      <w:r w:rsidRPr="00A66D9B">
        <w:rPr>
          <w:b/>
          <w:color w:val="000000"/>
        </w:rPr>
        <w:t>Kunjung</w:t>
      </w:r>
      <w:proofErr w:type="spellEnd"/>
      <w:r w:rsidRPr="00A66D9B">
        <w:rPr>
          <w:b/>
          <w:color w:val="000000"/>
        </w:rPr>
        <w:t xml:space="preserve"> </w:t>
      </w:r>
      <w:proofErr w:type="spellStart"/>
      <w:r w:rsidRPr="00A66D9B">
        <w:rPr>
          <w:b/>
          <w:color w:val="000000"/>
        </w:rPr>
        <w:t>Pasien</w:t>
      </w:r>
      <w:proofErr w:type="spellEnd"/>
    </w:p>
    <w:p w14:paraId="11A34A30" w14:textId="77777777" w:rsidR="00A66D9B" w:rsidRDefault="00A66D9B" w:rsidP="00A97ADB">
      <w:pPr>
        <w:spacing w:after="120"/>
        <w:rPr>
          <w:color w:val="000000"/>
        </w:rPr>
      </w:pPr>
      <w:r w:rsidRPr="00A66D9B">
        <w:rPr>
          <w:color w:val="000000"/>
        </w:rPr>
        <w:t xml:space="preserve">Brand equity </w:t>
      </w:r>
      <w:proofErr w:type="spellStart"/>
      <w:r w:rsidRPr="00A66D9B">
        <w:rPr>
          <w:color w:val="000000"/>
        </w:rPr>
        <w:t>adalah</w:t>
      </w:r>
      <w:proofErr w:type="spellEnd"/>
      <w:r w:rsidRPr="00A66D9B">
        <w:rPr>
          <w:color w:val="000000"/>
        </w:rPr>
        <w:t xml:space="preserve"> </w:t>
      </w:r>
      <w:proofErr w:type="spellStart"/>
      <w:r w:rsidRPr="00A66D9B">
        <w:rPr>
          <w:color w:val="000000"/>
        </w:rPr>
        <w:t>seperangkat</w:t>
      </w:r>
      <w:proofErr w:type="spellEnd"/>
      <w:r w:rsidRPr="00A66D9B">
        <w:rPr>
          <w:color w:val="000000"/>
        </w:rPr>
        <w:t xml:space="preserve"> </w:t>
      </w:r>
      <w:proofErr w:type="spellStart"/>
      <w:r w:rsidRPr="00A66D9B">
        <w:rPr>
          <w:color w:val="000000"/>
        </w:rPr>
        <w:t>aset</w:t>
      </w:r>
      <w:proofErr w:type="spellEnd"/>
      <w:r w:rsidRPr="00A66D9B">
        <w:rPr>
          <w:color w:val="000000"/>
        </w:rPr>
        <w:t xml:space="preserve"> dan </w:t>
      </w:r>
      <w:proofErr w:type="spellStart"/>
      <w:r w:rsidRPr="00A66D9B">
        <w:rPr>
          <w:color w:val="000000"/>
        </w:rPr>
        <w:t>liabilitas</w:t>
      </w:r>
      <w:proofErr w:type="spellEnd"/>
      <w:r w:rsidRPr="00A66D9B">
        <w:rPr>
          <w:color w:val="000000"/>
        </w:rPr>
        <w:t xml:space="preserve"> </w:t>
      </w:r>
      <w:proofErr w:type="spellStart"/>
      <w:r w:rsidRPr="00A66D9B">
        <w:rPr>
          <w:color w:val="000000"/>
        </w:rPr>
        <w:t>merek</w:t>
      </w:r>
      <w:proofErr w:type="spellEnd"/>
      <w:r w:rsidRPr="00A66D9B">
        <w:rPr>
          <w:color w:val="000000"/>
        </w:rPr>
        <w:t xml:space="preserve"> yang </w:t>
      </w:r>
      <w:proofErr w:type="spellStart"/>
      <w:r w:rsidRPr="00A66D9B">
        <w:rPr>
          <w:color w:val="000000"/>
        </w:rPr>
        <w:t>terkait</w:t>
      </w:r>
      <w:proofErr w:type="spellEnd"/>
      <w:r w:rsidRPr="00A66D9B">
        <w:rPr>
          <w:color w:val="000000"/>
        </w:rPr>
        <w:t xml:space="preserve"> </w:t>
      </w:r>
      <w:proofErr w:type="spellStart"/>
      <w:r w:rsidRPr="00A66D9B">
        <w:rPr>
          <w:color w:val="000000"/>
        </w:rPr>
        <w:t>dengan</w:t>
      </w:r>
      <w:proofErr w:type="spellEnd"/>
      <w:r w:rsidRPr="00A66D9B">
        <w:rPr>
          <w:color w:val="000000"/>
        </w:rPr>
        <w:t xml:space="preserve"> </w:t>
      </w:r>
      <w:proofErr w:type="spellStart"/>
      <w:r w:rsidRPr="00A66D9B">
        <w:rPr>
          <w:color w:val="000000"/>
        </w:rPr>
        <w:t>nama</w:t>
      </w:r>
      <w:proofErr w:type="spellEnd"/>
      <w:r w:rsidRPr="00A66D9B">
        <w:rPr>
          <w:color w:val="000000"/>
        </w:rPr>
        <w:t xml:space="preserve"> dan </w:t>
      </w:r>
      <w:proofErr w:type="spellStart"/>
      <w:r w:rsidRPr="00A66D9B">
        <w:rPr>
          <w:color w:val="000000"/>
        </w:rPr>
        <w:t>simbol</w:t>
      </w:r>
      <w:proofErr w:type="spellEnd"/>
      <w:r w:rsidRPr="00A66D9B">
        <w:rPr>
          <w:color w:val="000000"/>
        </w:rPr>
        <w:t xml:space="preserve">, yang </w:t>
      </w:r>
      <w:proofErr w:type="spellStart"/>
      <w:r w:rsidRPr="00A66D9B">
        <w:rPr>
          <w:color w:val="000000"/>
        </w:rPr>
        <w:t>dapat</w:t>
      </w:r>
      <w:proofErr w:type="spellEnd"/>
      <w:r w:rsidRPr="00A66D9B">
        <w:rPr>
          <w:color w:val="000000"/>
        </w:rPr>
        <w:t xml:space="preserve"> </w:t>
      </w:r>
      <w:proofErr w:type="spellStart"/>
      <w:r w:rsidRPr="00A66D9B">
        <w:rPr>
          <w:color w:val="000000"/>
        </w:rPr>
        <w:t>menambah</w:t>
      </w:r>
      <w:proofErr w:type="spellEnd"/>
      <w:r w:rsidRPr="00A66D9B">
        <w:rPr>
          <w:color w:val="000000"/>
        </w:rPr>
        <w:t xml:space="preserve"> </w:t>
      </w:r>
      <w:proofErr w:type="spellStart"/>
      <w:r w:rsidRPr="00A66D9B">
        <w:rPr>
          <w:color w:val="000000"/>
        </w:rPr>
        <w:t>atau</w:t>
      </w:r>
      <w:proofErr w:type="spellEnd"/>
      <w:r w:rsidRPr="00A66D9B">
        <w:rPr>
          <w:color w:val="000000"/>
        </w:rPr>
        <w:t xml:space="preserve"> </w:t>
      </w:r>
      <w:proofErr w:type="spellStart"/>
      <w:r w:rsidRPr="00A66D9B">
        <w:rPr>
          <w:color w:val="000000"/>
        </w:rPr>
        <w:t>mengurangi</w:t>
      </w:r>
      <w:proofErr w:type="spellEnd"/>
      <w:r w:rsidRPr="00A66D9B">
        <w:rPr>
          <w:color w:val="000000"/>
        </w:rPr>
        <w:t xml:space="preserve"> </w:t>
      </w:r>
      <w:proofErr w:type="spellStart"/>
      <w:r w:rsidRPr="00A66D9B">
        <w:rPr>
          <w:color w:val="000000"/>
        </w:rPr>
        <w:t>nilai</w:t>
      </w:r>
      <w:proofErr w:type="spellEnd"/>
      <w:r w:rsidRPr="00A66D9B">
        <w:rPr>
          <w:color w:val="000000"/>
        </w:rPr>
        <w:t xml:space="preserve"> </w:t>
      </w:r>
      <w:proofErr w:type="spellStart"/>
      <w:r w:rsidRPr="00A66D9B">
        <w:rPr>
          <w:color w:val="000000"/>
        </w:rPr>
        <w:t>suatu</w:t>
      </w:r>
      <w:proofErr w:type="spellEnd"/>
      <w:r w:rsidRPr="00A66D9B">
        <w:rPr>
          <w:color w:val="000000"/>
        </w:rPr>
        <w:t xml:space="preserve"> </w:t>
      </w:r>
      <w:proofErr w:type="spellStart"/>
      <w:r w:rsidRPr="00A66D9B">
        <w:rPr>
          <w:color w:val="000000"/>
        </w:rPr>
        <w:t>jasa</w:t>
      </w:r>
      <w:proofErr w:type="spellEnd"/>
      <w:r w:rsidRPr="00A66D9B">
        <w:rPr>
          <w:color w:val="000000"/>
        </w:rPr>
        <w:t xml:space="preserve"> di </w:t>
      </w:r>
      <w:proofErr w:type="spellStart"/>
      <w:r w:rsidRPr="00A66D9B">
        <w:rPr>
          <w:color w:val="000000"/>
        </w:rPr>
        <w:t>mata</w:t>
      </w:r>
      <w:proofErr w:type="spellEnd"/>
      <w:r w:rsidRPr="00A66D9B">
        <w:rPr>
          <w:color w:val="000000"/>
        </w:rPr>
        <w:t xml:space="preserve"> </w:t>
      </w:r>
      <w:proofErr w:type="spellStart"/>
      <w:r w:rsidRPr="00A66D9B">
        <w:rPr>
          <w:color w:val="000000"/>
        </w:rPr>
        <w:t>pelanggan</w:t>
      </w:r>
      <w:proofErr w:type="spellEnd"/>
      <w:r w:rsidRPr="00A66D9B">
        <w:rPr>
          <w:color w:val="000000"/>
        </w:rPr>
        <w:t xml:space="preserve">. </w:t>
      </w:r>
      <w:proofErr w:type="spellStart"/>
      <w:r w:rsidRPr="00A66D9B">
        <w:rPr>
          <w:color w:val="000000"/>
        </w:rPr>
        <w:t>Dalam</w:t>
      </w:r>
      <w:proofErr w:type="spellEnd"/>
      <w:r w:rsidRPr="00A66D9B">
        <w:rPr>
          <w:color w:val="000000"/>
        </w:rPr>
        <w:t xml:space="preserve"> </w:t>
      </w:r>
      <w:proofErr w:type="spellStart"/>
      <w:r w:rsidRPr="00A66D9B">
        <w:rPr>
          <w:color w:val="000000"/>
        </w:rPr>
        <w:t>konteks</w:t>
      </w:r>
      <w:proofErr w:type="spellEnd"/>
      <w:r w:rsidRPr="00A66D9B">
        <w:rPr>
          <w:color w:val="000000"/>
        </w:rPr>
        <w:t xml:space="preserve"> </w:t>
      </w:r>
      <w:proofErr w:type="spellStart"/>
      <w:r w:rsidRPr="00A66D9B">
        <w:rPr>
          <w:color w:val="000000"/>
        </w:rPr>
        <w:t>rumah</w:t>
      </w:r>
      <w:proofErr w:type="spellEnd"/>
      <w:r w:rsidRPr="00A66D9B">
        <w:rPr>
          <w:color w:val="000000"/>
        </w:rPr>
        <w:t xml:space="preserve"> </w:t>
      </w:r>
      <w:proofErr w:type="spellStart"/>
      <w:r w:rsidRPr="00A66D9B">
        <w:rPr>
          <w:color w:val="000000"/>
        </w:rPr>
        <w:t>sakit</w:t>
      </w:r>
      <w:proofErr w:type="spellEnd"/>
      <w:r w:rsidRPr="00A66D9B">
        <w:rPr>
          <w:color w:val="000000"/>
        </w:rPr>
        <w:t xml:space="preserve">, brand equity </w:t>
      </w:r>
      <w:proofErr w:type="spellStart"/>
      <w:r w:rsidRPr="00A66D9B">
        <w:rPr>
          <w:color w:val="000000"/>
        </w:rPr>
        <w:t>terbentuk</w:t>
      </w:r>
      <w:proofErr w:type="spellEnd"/>
      <w:r w:rsidRPr="00A66D9B">
        <w:rPr>
          <w:color w:val="000000"/>
        </w:rPr>
        <w:t xml:space="preserve"> </w:t>
      </w:r>
      <w:proofErr w:type="spellStart"/>
      <w:r w:rsidRPr="00A66D9B">
        <w:rPr>
          <w:color w:val="000000"/>
        </w:rPr>
        <w:t>dari</w:t>
      </w:r>
      <w:proofErr w:type="spellEnd"/>
      <w:r w:rsidRPr="00A66D9B">
        <w:rPr>
          <w:color w:val="000000"/>
        </w:rPr>
        <w:t xml:space="preserve"> </w:t>
      </w:r>
      <w:proofErr w:type="spellStart"/>
      <w:r w:rsidRPr="00A66D9B">
        <w:rPr>
          <w:color w:val="000000"/>
        </w:rPr>
        <w:t>kombinasi</w:t>
      </w:r>
      <w:proofErr w:type="spellEnd"/>
      <w:r w:rsidRPr="00A66D9B">
        <w:rPr>
          <w:color w:val="000000"/>
        </w:rPr>
        <w:t xml:space="preserve"> </w:t>
      </w:r>
      <w:proofErr w:type="spellStart"/>
      <w:r w:rsidRPr="00A66D9B">
        <w:rPr>
          <w:color w:val="000000"/>
        </w:rPr>
        <w:t>persepsi</w:t>
      </w:r>
      <w:proofErr w:type="spellEnd"/>
      <w:r w:rsidRPr="00A66D9B">
        <w:rPr>
          <w:color w:val="000000"/>
        </w:rPr>
        <w:t xml:space="preserve"> </w:t>
      </w:r>
      <w:proofErr w:type="spellStart"/>
      <w:r w:rsidRPr="00A66D9B">
        <w:rPr>
          <w:color w:val="000000"/>
        </w:rPr>
        <w:t>kualitas</w:t>
      </w:r>
      <w:proofErr w:type="spellEnd"/>
      <w:r w:rsidRPr="00A66D9B">
        <w:rPr>
          <w:color w:val="000000"/>
        </w:rPr>
        <w:t xml:space="preserve"> </w:t>
      </w:r>
      <w:proofErr w:type="spellStart"/>
      <w:r w:rsidRPr="00A66D9B">
        <w:rPr>
          <w:color w:val="000000"/>
        </w:rPr>
        <w:t>fisik</w:t>
      </w:r>
      <w:proofErr w:type="spellEnd"/>
      <w:r w:rsidRPr="00A66D9B">
        <w:rPr>
          <w:color w:val="000000"/>
        </w:rPr>
        <w:t xml:space="preserve">, </w:t>
      </w:r>
      <w:proofErr w:type="spellStart"/>
      <w:r w:rsidRPr="00A66D9B">
        <w:rPr>
          <w:color w:val="000000"/>
        </w:rPr>
        <w:t>perilaku</w:t>
      </w:r>
      <w:proofErr w:type="spellEnd"/>
      <w:r w:rsidRPr="00A66D9B">
        <w:rPr>
          <w:color w:val="000000"/>
        </w:rPr>
        <w:t xml:space="preserve"> </w:t>
      </w:r>
      <w:proofErr w:type="spellStart"/>
      <w:r w:rsidRPr="00A66D9B">
        <w:rPr>
          <w:color w:val="000000"/>
        </w:rPr>
        <w:t>petugas</w:t>
      </w:r>
      <w:proofErr w:type="spellEnd"/>
      <w:r w:rsidRPr="00A66D9B">
        <w:rPr>
          <w:color w:val="000000"/>
        </w:rPr>
        <w:t xml:space="preserve">, </w:t>
      </w:r>
      <w:proofErr w:type="spellStart"/>
      <w:r w:rsidRPr="00A66D9B">
        <w:rPr>
          <w:color w:val="000000"/>
        </w:rPr>
        <w:t>keselarasan</w:t>
      </w:r>
      <w:proofErr w:type="spellEnd"/>
      <w:r w:rsidRPr="00A66D9B">
        <w:rPr>
          <w:color w:val="000000"/>
        </w:rPr>
        <w:t xml:space="preserve"> </w:t>
      </w:r>
      <w:proofErr w:type="spellStart"/>
      <w:r w:rsidRPr="00A66D9B">
        <w:rPr>
          <w:color w:val="000000"/>
        </w:rPr>
        <w:t>dengan</w:t>
      </w:r>
      <w:proofErr w:type="spellEnd"/>
      <w:r w:rsidRPr="00A66D9B">
        <w:rPr>
          <w:color w:val="000000"/>
        </w:rPr>
        <w:t xml:space="preserve"> </w:t>
      </w:r>
      <w:proofErr w:type="spellStart"/>
      <w:r w:rsidRPr="00A66D9B">
        <w:rPr>
          <w:color w:val="000000"/>
        </w:rPr>
        <w:t>identitas</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serta</w:t>
      </w:r>
      <w:proofErr w:type="spellEnd"/>
      <w:r w:rsidRPr="00A66D9B">
        <w:rPr>
          <w:color w:val="000000"/>
        </w:rPr>
        <w:t xml:space="preserve"> </w:t>
      </w:r>
      <w:proofErr w:type="spellStart"/>
      <w:r w:rsidRPr="00A66D9B">
        <w:rPr>
          <w:color w:val="000000"/>
        </w:rPr>
        <w:t>reputasi</w:t>
      </w:r>
      <w:proofErr w:type="spellEnd"/>
      <w:r w:rsidRPr="00A66D9B">
        <w:rPr>
          <w:color w:val="000000"/>
        </w:rPr>
        <w:t xml:space="preserve"> </w:t>
      </w:r>
      <w:proofErr w:type="spellStart"/>
      <w:r w:rsidRPr="00A66D9B">
        <w:rPr>
          <w:color w:val="000000"/>
        </w:rPr>
        <w:t>lembaga</w:t>
      </w:r>
      <w:proofErr w:type="spellEnd"/>
      <w:r w:rsidRPr="00A66D9B">
        <w:rPr>
          <w:color w:val="000000"/>
        </w:rPr>
        <w:t>.</w:t>
      </w:r>
    </w:p>
    <w:p w14:paraId="6EFF6EF6" w14:textId="77777777" w:rsidR="00A66D9B" w:rsidRDefault="00A66D9B" w:rsidP="00A97ADB">
      <w:pPr>
        <w:spacing w:after="120"/>
        <w:rPr>
          <w:color w:val="000000"/>
        </w:rPr>
      </w:pPr>
      <w:r w:rsidRPr="00A66D9B">
        <w:rPr>
          <w:color w:val="000000"/>
        </w:rPr>
        <w:t xml:space="preserve">Hasil </w:t>
      </w:r>
      <w:proofErr w:type="spellStart"/>
      <w:r w:rsidRPr="00A66D9B">
        <w:rPr>
          <w:color w:val="000000"/>
        </w:rPr>
        <w:t>penelitian</w:t>
      </w:r>
      <w:proofErr w:type="spellEnd"/>
      <w:r w:rsidRPr="00A66D9B">
        <w:rPr>
          <w:color w:val="000000"/>
        </w:rPr>
        <w:t xml:space="preserve"> </w:t>
      </w:r>
      <w:proofErr w:type="spellStart"/>
      <w:r w:rsidRPr="00A66D9B">
        <w:rPr>
          <w:color w:val="000000"/>
        </w:rPr>
        <w:t>menunjukkan</w:t>
      </w:r>
      <w:proofErr w:type="spellEnd"/>
      <w:r w:rsidRPr="00A66D9B">
        <w:rPr>
          <w:color w:val="000000"/>
        </w:rPr>
        <w:t xml:space="preserve"> </w:t>
      </w:r>
      <w:proofErr w:type="spellStart"/>
      <w:r w:rsidRPr="00A66D9B">
        <w:rPr>
          <w:color w:val="000000"/>
        </w:rPr>
        <w:t>bahwa</w:t>
      </w:r>
      <w:proofErr w:type="spellEnd"/>
      <w:r w:rsidRPr="00A66D9B">
        <w:rPr>
          <w:color w:val="000000"/>
        </w:rPr>
        <w:t xml:space="preserve"> brand equity </w:t>
      </w:r>
      <w:proofErr w:type="spellStart"/>
      <w:r w:rsidRPr="00A66D9B">
        <w:rPr>
          <w:color w:val="000000"/>
        </w:rPr>
        <w:t>berpengaruh</w:t>
      </w:r>
      <w:proofErr w:type="spellEnd"/>
      <w:r w:rsidRPr="00A66D9B">
        <w:rPr>
          <w:color w:val="000000"/>
        </w:rPr>
        <w:t xml:space="preserve"> </w:t>
      </w:r>
      <w:proofErr w:type="spellStart"/>
      <w:r w:rsidRPr="00A66D9B">
        <w:rPr>
          <w:color w:val="000000"/>
        </w:rPr>
        <w:t>positif</w:t>
      </w:r>
      <w:proofErr w:type="spellEnd"/>
      <w:r w:rsidRPr="00A66D9B">
        <w:rPr>
          <w:color w:val="000000"/>
        </w:rPr>
        <w:t xml:space="preserve"> dan </w:t>
      </w:r>
      <w:proofErr w:type="spellStart"/>
      <w:r w:rsidRPr="00A66D9B">
        <w:rPr>
          <w:color w:val="000000"/>
        </w:rPr>
        <w:t>signifikan</w:t>
      </w:r>
      <w:proofErr w:type="spellEnd"/>
      <w:r w:rsidRPr="00A66D9B">
        <w:rPr>
          <w:color w:val="000000"/>
        </w:rPr>
        <w:t xml:space="preserve"> </w:t>
      </w:r>
      <w:proofErr w:type="spellStart"/>
      <w:r w:rsidRPr="00A66D9B">
        <w:rPr>
          <w:color w:val="000000"/>
        </w:rPr>
        <w:t>terhadap</w:t>
      </w:r>
      <w:proofErr w:type="spellEnd"/>
      <w:r w:rsidRPr="00A66D9B">
        <w:rPr>
          <w:color w:val="000000"/>
        </w:rPr>
        <w:t xml:space="preserve"> </w:t>
      </w:r>
      <w:proofErr w:type="spellStart"/>
      <w:r w:rsidRPr="00A66D9B">
        <w:rPr>
          <w:color w:val="000000"/>
        </w:rPr>
        <w:t>turunnya</w:t>
      </w:r>
      <w:proofErr w:type="spellEnd"/>
      <w:r w:rsidRPr="00A66D9B">
        <w:rPr>
          <w:color w:val="000000"/>
        </w:rPr>
        <w:t xml:space="preserve"> </w:t>
      </w:r>
      <w:proofErr w:type="spellStart"/>
      <w:r w:rsidRPr="00A66D9B">
        <w:rPr>
          <w:color w:val="000000"/>
        </w:rPr>
        <w:t>minat</w:t>
      </w:r>
      <w:proofErr w:type="spellEnd"/>
      <w:r w:rsidRPr="00A66D9B">
        <w:rPr>
          <w:color w:val="000000"/>
        </w:rPr>
        <w:t xml:space="preserve"> </w:t>
      </w:r>
      <w:proofErr w:type="spellStart"/>
      <w:r w:rsidRPr="00A66D9B">
        <w:rPr>
          <w:color w:val="000000"/>
        </w:rPr>
        <w:t>kunjung</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(p 0,000 &lt; 0,05). </w:t>
      </w:r>
      <w:proofErr w:type="spellStart"/>
      <w:r w:rsidRPr="00A66D9B">
        <w:rPr>
          <w:color w:val="000000"/>
        </w:rPr>
        <w:t>Artinya</w:t>
      </w:r>
      <w:proofErr w:type="spellEnd"/>
      <w:r w:rsidRPr="00A66D9B">
        <w:rPr>
          <w:color w:val="000000"/>
        </w:rPr>
        <w:t xml:space="preserve">, </w:t>
      </w:r>
      <w:proofErr w:type="spellStart"/>
      <w:r w:rsidRPr="00A66D9B">
        <w:rPr>
          <w:color w:val="000000"/>
        </w:rPr>
        <w:t>citra</w:t>
      </w:r>
      <w:proofErr w:type="spellEnd"/>
      <w:r w:rsidRPr="00A66D9B">
        <w:rPr>
          <w:color w:val="000000"/>
        </w:rPr>
        <w:t xml:space="preserve"> </w:t>
      </w:r>
      <w:proofErr w:type="spellStart"/>
      <w:r w:rsidRPr="00A66D9B">
        <w:rPr>
          <w:color w:val="000000"/>
        </w:rPr>
        <w:t>merek</w:t>
      </w:r>
      <w:proofErr w:type="spellEnd"/>
      <w:r w:rsidRPr="00A66D9B">
        <w:rPr>
          <w:color w:val="000000"/>
        </w:rPr>
        <w:t xml:space="preserve"> yang </w:t>
      </w:r>
      <w:proofErr w:type="spellStart"/>
      <w:r w:rsidRPr="00A66D9B">
        <w:rPr>
          <w:color w:val="000000"/>
        </w:rPr>
        <w:t>lemah</w:t>
      </w:r>
      <w:proofErr w:type="spellEnd"/>
      <w:r w:rsidRPr="00A66D9B">
        <w:rPr>
          <w:color w:val="000000"/>
        </w:rPr>
        <w:t xml:space="preserve"> </w:t>
      </w:r>
      <w:proofErr w:type="spellStart"/>
      <w:r w:rsidRPr="00A66D9B">
        <w:rPr>
          <w:color w:val="000000"/>
        </w:rPr>
        <w:t>berdampak</w:t>
      </w:r>
      <w:proofErr w:type="spellEnd"/>
      <w:r w:rsidRPr="00A66D9B">
        <w:rPr>
          <w:color w:val="000000"/>
        </w:rPr>
        <w:t xml:space="preserve"> pada </w:t>
      </w:r>
      <w:proofErr w:type="spellStart"/>
      <w:r w:rsidRPr="00A66D9B">
        <w:rPr>
          <w:color w:val="000000"/>
        </w:rPr>
        <w:t>menurunnya</w:t>
      </w:r>
      <w:proofErr w:type="spellEnd"/>
      <w:r w:rsidRPr="00A66D9B">
        <w:rPr>
          <w:color w:val="000000"/>
        </w:rPr>
        <w:t xml:space="preserve"> </w:t>
      </w:r>
      <w:proofErr w:type="spellStart"/>
      <w:r w:rsidRPr="00A66D9B">
        <w:rPr>
          <w:color w:val="000000"/>
        </w:rPr>
        <w:t>minat</w:t>
      </w:r>
      <w:proofErr w:type="spellEnd"/>
      <w:r w:rsidRPr="00A66D9B">
        <w:rPr>
          <w:color w:val="000000"/>
        </w:rPr>
        <w:t xml:space="preserve"> </w:t>
      </w:r>
      <w:proofErr w:type="spellStart"/>
      <w:r w:rsidRPr="00A66D9B">
        <w:rPr>
          <w:color w:val="000000"/>
        </w:rPr>
        <w:t>kunjung</w:t>
      </w:r>
      <w:proofErr w:type="spellEnd"/>
      <w:r w:rsidRPr="00A66D9B">
        <w:rPr>
          <w:color w:val="000000"/>
        </w:rPr>
        <w:t xml:space="preserve"> </w:t>
      </w:r>
      <w:proofErr w:type="spellStart"/>
      <w:r w:rsidRPr="00A66D9B">
        <w:rPr>
          <w:color w:val="000000"/>
        </w:rPr>
        <w:t>ulang</w:t>
      </w:r>
      <w:proofErr w:type="spellEnd"/>
      <w:r w:rsidRPr="00A66D9B">
        <w:rPr>
          <w:color w:val="000000"/>
        </w:rPr>
        <w:t>.</w:t>
      </w:r>
    </w:p>
    <w:p w14:paraId="26A26449" w14:textId="77777777" w:rsidR="00A66D9B" w:rsidRDefault="00A66D9B" w:rsidP="00A97ADB">
      <w:pPr>
        <w:spacing w:after="120"/>
        <w:rPr>
          <w:color w:val="000000"/>
        </w:rPr>
      </w:pPr>
      <w:proofErr w:type="spellStart"/>
      <w:r w:rsidRPr="00A66D9B">
        <w:rPr>
          <w:color w:val="000000"/>
        </w:rPr>
        <w:t>Temuan</w:t>
      </w:r>
      <w:proofErr w:type="spellEnd"/>
      <w:r w:rsidRPr="00A66D9B">
        <w:rPr>
          <w:color w:val="000000"/>
        </w:rPr>
        <w:t xml:space="preserve"> </w:t>
      </w:r>
      <w:proofErr w:type="spellStart"/>
      <w:r w:rsidRPr="00A66D9B">
        <w:rPr>
          <w:color w:val="000000"/>
        </w:rPr>
        <w:t>ini</w:t>
      </w:r>
      <w:proofErr w:type="spellEnd"/>
      <w:r w:rsidRPr="00A66D9B">
        <w:rPr>
          <w:color w:val="000000"/>
        </w:rPr>
        <w:t xml:space="preserve"> </w:t>
      </w:r>
      <w:proofErr w:type="spellStart"/>
      <w:r w:rsidRPr="00A66D9B">
        <w:rPr>
          <w:color w:val="000000"/>
        </w:rPr>
        <w:t>konsisten</w:t>
      </w:r>
      <w:proofErr w:type="spellEnd"/>
      <w:r w:rsidRPr="00A66D9B">
        <w:rPr>
          <w:color w:val="000000"/>
        </w:rPr>
        <w:t xml:space="preserve"> </w:t>
      </w:r>
      <w:proofErr w:type="spellStart"/>
      <w:r w:rsidRPr="00A66D9B">
        <w:rPr>
          <w:color w:val="000000"/>
        </w:rPr>
        <w:t>dengan</w:t>
      </w:r>
      <w:proofErr w:type="spellEnd"/>
      <w:r w:rsidRPr="00A66D9B">
        <w:rPr>
          <w:color w:val="000000"/>
        </w:rPr>
        <w:t xml:space="preserve"> </w:t>
      </w:r>
      <w:proofErr w:type="spellStart"/>
      <w:r w:rsidRPr="00A66D9B">
        <w:rPr>
          <w:color w:val="000000"/>
        </w:rPr>
        <w:t>penelitian</w:t>
      </w:r>
      <w:proofErr w:type="spellEnd"/>
      <w:r w:rsidRPr="00A66D9B">
        <w:rPr>
          <w:color w:val="000000"/>
        </w:rPr>
        <w:t xml:space="preserve"> </w:t>
      </w:r>
      <w:proofErr w:type="spellStart"/>
      <w:r w:rsidRPr="00A66D9B">
        <w:rPr>
          <w:color w:val="000000"/>
        </w:rPr>
        <w:t>Armadani</w:t>
      </w:r>
      <w:proofErr w:type="spellEnd"/>
      <w:r w:rsidRPr="00A66D9B">
        <w:rPr>
          <w:color w:val="000000"/>
        </w:rPr>
        <w:t xml:space="preserve"> et al. (2018) yang </w:t>
      </w:r>
      <w:proofErr w:type="spellStart"/>
      <w:r w:rsidRPr="00A66D9B">
        <w:rPr>
          <w:color w:val="000000"/>
        </w:rPr>
        <w:t>menemukan</w:t>
      </w:r>
      <w:proofErr w:type="spellEnd"/>
      <w:r w:rsidRPr="00A66D9B">
        <w:rPr>
          <w:color w:val="000000"/>
        </w:rPr>
        <w:t xml:space="preserve"> brand awareness, brand association, dan perceived quality </w:t>
      </w:r>
      <w:proofErr w:type="spellStart"/>
      <w:r w:rsidRPr="00A66D9B">
        <w:rPr>
          <w:color w:val="000000"/>
        </w:rPr>
        <w:t>berhubungan</w:t>
      </w:r>
      <w:proofErr w:type="spellEnd"/>
      <w:r w:rsidRPr="00A66D9B">
        <w:rPr>
          <w:color w:val="000000"/>
        </w:rPr>
        <w:t xml:space="preserve"> </w:t>
      </w:r>
      <w:proofErr w:type="spellStart"/>
      <w:r w:rsidRPr="00A66D9B">
        <w:rPr>
          <w:color w:val="000000"/>
        </w:rPr>
        <w:t>signifikan</w:t>
      </w:r>
      <w:proofErr w:type="spellEnd"/>
      <w:r w:rsidRPr="00A66D9B">
        <w:rPr>
          <w:color w:val="000000"/>
        </w:rPr>
        <w:t xml:space="preserve"> </w:t>
      </w:r>
      <w:proofErr w:type="spellStart"/>
      <w:r w:rsidRPr="00A66D9B">
        <w:rPr>
          <w:color w:val="000000"/>
        </w:rPr>
        <w:t>dengan</w:t>
      </w:r>
      <w:proofErr w:type="spellEnd"/>
      <w:r w:rsidRPr="00A66D9B">
        <w:rPr>
          <w:color w:val="000000"/>
        </w:rPr>
        <w:t xml:space="preserve"> </w:t>
      </w:r>
      <w:proofErr w:type="spellStart"/>
      <w:r w:rsidRPr="00A66D9B">
        <w:rPr>
          <w:color w:val="000000"/>
        </w:rPr>
        <w:t>keputusan</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menggunakan</w:t>
      </w:r>
      <w:proofErr w:type="spellEnd"/>
      <w:r w:rsidRPr="00A66D9B">
        <w:rPr>
          <w:color w:val="000000"/>
        </w:rPr>
        <w:t xml:space="preserve"> </w:t>
      </w:r>
      <w:proofErr w:type="spellStart"/>
      <w:r w:rsidRPr="00A66D9B">
        <w:rPr>
          <w:color w:val="000000"/>
        </w:rPr>
        <w:t>layanan</w:t>
      </w:r>
      <w:proofErr w:type="spellEnd"/>
      <w:r w:rsidRPr="00A66D9B">
        <w:rPr>
          <w:color w:val="000000"/>
        </w:rPr>
        <w:t xml:space="preserve"> di RS Muhammadiyah </w:t>
      </w:r>
      <w:proofErr w:type="spellStart"/>
      <w:r w:rsidRPr="00A66D9B">
        <w:rPr>
          <w:color w:val="000000"/>
        </w:rPr>
        <w:t>Lamongan</w:t>
      </w:r>
      <w:proofErr w:type="spellEnd"/>
      <w:r w:rsidRPr="00A66D9B">
        <w:rPr>
          <w:color w:val="000000"/>
        </w:rPr>
        <w:t xml:space="preserve">. Abbas et al. (2019) juga </w:t>
      </w:r>
      <w:proofErr w:type="spellStart"/>
      <w:r w:rsidRPr="00A66D9B">
        <w:rPr>
          <w:color w:val="000000"/>
        </w:rPr>
        <w:t>menegaskan</w:t>
      </w:r>
      <w:proofErr w:type="spellEnd"/>
      <w:r w:rsidRPr="00A66D9B">
        <w:rPr>
          <w:color w:val="000000"/>
        </w:rPr>
        <w:t xml:space="preserve"> </w:t>
      </w:r>
      <w:proofErr w:type="spellStart"/>
      <w:r w:rsidRPr="00A66D9B">
        <w:rPr>
          <w:color w:val="000000"/>
        </w:rPr>
        <w:t>bahwa</w:t>
      </w:r>
      <w:proofErr w:type="spellEnd"/>
      <w:r w:rsidRPr="00A66D9B">
        <w:rPr>
          <w:color w:val="000000"/>
        </w:rPr>
        <w:t xml:space="preserve"> brand awareness, perceived quality, brand association, dan brand loyalty </w:t>
      </w:r>
      <w:proofErr w:type="spellStart"/>
      <w:r w:rsidRPr="00A66D9B">
        <w:rPr>
          <w:color w:val="000000"/>
        </w:rPr>
        <w:t>memengaruhi</w:t>
      </w:r>
      <w:proofErr w:type="spellEnd"/>
      <w:r w:rsidRPr="00A66D9B">
        <w:rPr>
          <w:color w:val="000000"/>
        </w:rPr>
        <w:t xml:space="preserve"> </w:t>
      </w:r>
      <w:proofErr w:type="spellStart"/>
      <w:r w:rsidRPr="00A66D9B">
        <w:rPr>
          <w:color w:val="000000"/>
        </w:rPr>
        <w:t>pemanfaatan</w:t>
      </w:r>
      <w:proofErr w:type="spellEnd"/>
      <w:r w:rsidRPr="00A66D9B">
        <w:rPr>
          <w:color w:val="000000"/>
        </w:rPr>
        <w:t xml:space="preserve"> </w:t>
      </w:r>
      <w:proofErr w:type="spellStart"/>
      <w:r w:rsidRPr="00A66D9B">
        <w:rPr>
          <w:color w:val="000000"/>
        </w:rPr>
        <w:t>layanan</w:t>
      </w:r>
      <w:proofErr w:type="spellEnd"/>
      <w:r w:rsidRPr="00A66D9B">
        <w:rPr>
          <w:color w:val="000000"/>
        </w:rPr>
        <w:t xml:space="preserve"> </w:t>
      </w:r>
      <w:proofErr w:type="spellStart"/>
      <w:r w:rsidRPr="00A66D9B">
        <w:rPr>
          <w:color w:val="000000"/>
        </w:rPr>
        <w:t>rawat</w:t>
      </w:r>
      <w:proofErr w:type="spellEnd"/>
      <w:r w:rsidRPr="00A66D9B">
        <w:rPr>
          <w:color w:val="000000"/>
        </w:rPr>
        <w:t xml:space="preserve"> </w:t>
      </w:r>
      <w:proofErr w:type="spellStart"/>
      <w:r w:rsidRPr="00A66D9B">
        <w:rPr>
          <w:color w:val="000000"/>
        </w:rPr>
        <w:t>jalan</w:t>
      </w:r>
      <w:proofErr w:type="spellEnd"/>
      <w:r w:rsidRPr="00A66D9B">
        <w:rPr>
          <w:color w:val="000000"/>
        </w:rPr>
        <w:t xml:space="preserve"> di RS Ibu dan Anak Ananda </w:t>
      </w:r>
      <w:proofErr w:type="spellStart"/>
      <w:r w:rsidRPr="00A66D9B">
        <w:rPr>
          <w:color w:val="000000"/>
        </w:rPr>
        <w:t>Trifa</w:t>
      </w:r>
      <w:proofErr w:type="spellEnd"/>
      <w:r w:rsidRPr="00A66D9B">
        <w:rPr>
          <w:color w:val="000000"/>
        </w:rPr>
        <w:t>.</w:t>
      </w:r>
    </w:p>
    <w:p w14:paraId="202ED7C4" w14:textId="77777777" w:rsidR="00A66D9B" w:rsidRDefault="00A66D9B" w:rsidP="00A97ADB">
      <w:pPr>
        <w:spacing w:after="120"/>
        <w:rPr>
          <w:color w:val="000000"/>
        </w:rPr>
      </w:pPr>
      <w:r w:rsidRPr="00A66D9B">
        <w:rPr>
          <w:color w:val="000000"/>
        </w:rPr>
        <w:t xml:space="preserve">Dari </w:t>
      </w:r>
      <w:proofErr w:type="spellStart"/>
      <w:r w:rsidRPr="00A66D9B">
        <w:rPr>
          <w:color w:val="000000"/>
        </w:rPr>
        <w:t>hasil</w:t>
      </w:r>
      <w:proofErr w:type="spellEnd"/>
      <w:r w:rsidRPr="00A66D9B">
        <w:rPr>
          <w:color w:val="000000"/>
        </w:rPr>
        <w:t xml:space="preserve"> </w:t>
      </w:r>
      <w:proofErr w:type="spellStart"/>
      <w:r w:rsidRPr="00A66D9B">
        <w:rPr>
          <w:color w:val="000000"/>
        </w:rPr>
        <w:t>deskriptif</w:t>
      </w:r>
      <w:proofErr w:type="spellEnd"/>
      <w:r w:rsidRPr="00A66D9B">
        <w:rPr>
          <w:color w:val="000000"/>
        </w:rPr>
        <w:t xml:space="preserve">, </w:t>
      </w:r>
      <w:proofErr w:type="spellStart"/>
      <w:r w:rsidRPr="00A66D9B">
        <w:rPr>
          <w:color w:val="000000"/>
        </w:rPr>
        <w:t>sebagian</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kurang</w:t>
      </w:r>
      <w:proofErr w:type="spellEnd"/>
      <w:r w:rsidRPr="00A66D9B">
        <w:rPr>
          <w:color w:val="000000"/>
        </w:rPr>
        <w:t xml:space="preserve"> </w:t>
      </w:r>
      <w:proofErr w:type="spellStart"/>
      <w:r w:rsidRPr="00A66D9B">
        <w:rPr>
          <w:color w:val="000000"/>
        </w:rPr>
        <w:t>setuju</w:t>
      </w:r>
      <w:proofErr w:type="spellEnd"/>
      <w:r w:rsidRPr="00A66D9B">
        <w:rPr>
          <w:color w:val="000000"/>
        </w:rPr>
        <w:t xml:space="preserve"> </w:t>
      </w:r>
      <w:proofErr w:type="spellStart"/>
      <w:r w:rsidRPr="00A66D9B">
        <w:rPr>
          <w:color w:val="000000"/>
        </w:rPr>
        <w:t>bahwa</w:t>
      </w:r>
      <w:proofErr w:type="spellEnd"/>
      <w:r w:rsidRPr="00A66D9B">
        <w:rPr>
          <w:color w:val="000000"/>
        </w:rPr>
        <w:t xml:space="preserve"> </w:t>
      </w:r>
      <w:proofErr w:type="spellStart"/>
      <w:r w:rsidRPr="00A66D9B">
        <w:rPr>
          <w:color w:val="000000"/>
        </w:rPr>
        <w:t>pendaftaran</w:t>
      </w:r>
      <w:proofErr w:type="spellEnd"/>
      <w:r w:rsidRPr="00A66D9B">
        <w:rPr>
          <w:color w:val="000000"/>
        </w:rPr>
        <w:t xml:space="preserve"> </w:t>
      </w:r>
      <w:proofErr w:type="spellStart"/>
      <w:r w:rsidRPr="00A66D9B">
        <w:rPr>
          <w:color w:val="000000"/>
        </w:rPr>
        <w:t>dilakukan</w:t>
      </w:r>
      <w:proofErr w:type="spellEnd"/>
      <w:r w:rsidRPr="00A66D9B">
        <w:rPr>
          <w:color w:val="000000"/>
        </w:rPr>
        <w:t xml:space="preserve"> </w:t>
      </w:r>
      <w:proofErr w:type="spellStart"/>
      <w:r w:rsidRPr="00A66D9B">
        <w:rPr>
          <w:color w:val="000000"/>
        </w:rPr>
        <w:t>cepat</w:t>
      </w:r>
      <w:proofErr w:type="spellEnd"/>
      <w:r w:rsidRPr="00A66D9B">
        <w:rPr>
          <w:color w:val="000000"/>
        </w:rPr>
        <w:t xml:space="preserve">. Waktu </w:t>
      </w:r>
      <w:proofErr w:type="spellStart"/>
      <w:r w:rsidRPr="00A66D9B">
        <w:rPr>
          <w:color w:val="000000"/>
        </w:rPr>
        <w:t>tunggu</w:t>
      </w:r>
      <w:proofErr w:type="spellEnd"/>
      <w:r w:rsidRPr="00A66D9B">
        <w:rPr>
          <w:color w:val="000000"/>
        </w:rPr>
        <w:t xml:space="preserve"> yang lama dan </w:t>
      </w:r>
      <w:proofErr w:type="spellStart"/>
      <w:r w:rsidRPr="00A66D9B">
        <w:rPr>
          <w:color w:val="000000"/>
        </w:rPr>
        <w:t>prosedur</w:t>
      </w:r>
      <w:proofErr w:type="spellEnd"/>
      <w:r w:rsidRPr="00A66D9B">
        <w:rPr>
          <w:color w:val="000000"/>
        </w:rPr>
        <w:t xml:space="preserve"> </w:t>
      </w:r>
      <w:proofErr w:type="spellStart"/>
      <w:r w:rsidRPr="00A66D9B">
        <w:rPr>
          <w:color w:val="000000"/>
        </w:rPr>
        <w:t>administrasi</w:t>
      </w:r>
      <w:proofErr w:type="spellEnd"/>
      <w:r w:rsidRPr="00A66D9B">
        <w:rPr>
          <w:color w:val="000000"/>
        </w:rPr>
        <w:t xml:space="preserve"> yang </w:t>
      </w:r>
      <w:proofErr w:type="spellStart"/>
      <w:r w:rsidRPr="00A66D9B">
        <w:rPr>
          <w:color w:val="000000"/>
        </w:rPr>
        <w:t>berbelit</w:t>
      </w:r>
      <w:proofErr w:type="spellEnd"/>
      <w:r w:rsidRPr="00A66D9B">
        <w:rPr>
          <w:color w:val="000000"/>
        </w:rPr>
        <w:t xml:space="preserve"> </w:t>
      </w:r>
      <w:proofErr w:type="spellStart"/>
      <w:r w:rsidRPr="00A66D9B">
        <w:rPr>
          <w:color w:val="000000"/>
        </w:rPr>
        <w:t>menurunkan</w:t>
      </w:r>
      <w:proofErr w:type="spellEnd"/>
      <w:r w:rsidRPr="00A66D9B">
        <w:rPr>
          <w:color w:val="000000"/>
        </w:rPr>
        <w:t xml:space="preserve"> </w:t>
      </w:r>
      <w:proofErr w:type="spellStart"/>
      <w:r w:rsidRPr="00A66D9B">
        <w:rPr>
          <w:color w:val="000000"/>
        </w:rPr>
        <w:t>persepsi</w:t>
      </w:r>
      <w:proofErr w:type="spellEnd"/>
      <w:r w:rsidRPr="00A66D9B">
        <w:rPr>
          <w:color w:val="000000"/>
        </w:rPr>
        <w:t xml:space="preserve"> </w:t>
      </w:r>
      <w:proofErr w:type="spellStart"/>
      <w:r w:rsidRPr="00A66D9B">
        <w:rPr>
          <w:color w:val="000000"/>
        </w:rPr>
        <w:t>kualitas</w:t>
      </w:r>
      <w:proofErr w:type="spellEnd"/>
      <w:r w:rsidRPr="00A66D9B">
        <w:rPr>
          <w:color w:val="000000"/>
        </w:rPr>
        <w:t xml:space="preserve">, </w:t>
      </w:r>
      <w:proofErr w:type="spellStart"/>
      <w:r w:rsidRPr="00A66D9B">
        <w:rPr>
          <w:color w:val="000000"/>
        </w:rPr>
        <w:t>sehingga</w:t>
      </w:r>
      <w:proofErr w:type="spellEnd"/>
      <w:r w:rsidRPr="00A66D9B">
        <w:rPr>
          <w:color w:val="000000"/>
        </w:rPr>
        <w:t xml:space="preserve"> </w:t>
      </w:r>
      <w:proofErr w:type="spellStart"/>
      <w:r w:rsidRPr="00A66D9B">
        <w:rPr>
          <w:color w:val="000000"/>
        </w:rPr>
        <w:t>melemahkan</w:t>
      </w:r>
      <w:proofErr w:type="spellEnd"/>
      <w:r w:rsidRPr="00A66D9B">
        <w:rPr>
          <w:color w:val="000000"/>
        </w:rPr>
        <w:t xml:space="preserve"> brand equity. </w:t>
      </w:r>
      <w:proofErr w:type="spellStart"/>
      <w:r w:rsidRPr="00A66D9B">
        <w:rPr>
          <w:color w:val="000000"/>
        </w:rPr>
        <w:t>Pasien</w:t>
      </w:r>
      <w:proofErr w:type="spellEnd"/>
      <w:r w:rsidRPr="00A66D9B">
        <w:rPr>
          <w:color w:val="000000"/>
        </w:rPr>
        <w:t xml:space="preserve"> juga </w:t>
      </w:r>
      <w:proofErr w:type="spellStart"/>
      <w:r w:rsidRPr="00A66D9B">
        <w:rPr>
          <w:color w:val="000000"/>
        </w:rPr>
        <w:t>menilai</w:t>
      </w:r>
      <w:proofErr w:type="spellEnd"/>
      <w:r w:rsidRPr="00A66D9B">
        <w:rPr>
          <w:color w:val="000000"/>
        </w:rPr>
        <w:t xml:space="preserve"> </w:t>
      </w:r>
      <w:proofErr w:type="spellStart"/>
      <w:r w:rsidRPr="00A66D9B">
        <w:rPr>
          <w:color w:val="000000"/>
        </w:rPr>
        <w:t>keterampilan</w:t>
      </w:r>
      <w:proofErr w:type="spellEnd"/>
      <w:r w:rsidRPr="00A66D9B">
        <w:rPr>
          <w:color w:val="000000"/>
        </w:rPr>
        <w:t xml:space="preserve"> </w:t>
      </w:r>
      <w:proofErr w:type="spellStart"/>
      <w:r w:rsidRPr="00A66D9B">
        <w:rPr>
          <w:color w:val="000000"/>
        </w:rPr>
        <w:t>tenaga</w:t>
      </w:r>
      <w:proofErr w:type="spellEnd"/>
      <w:r w:rsidRPr="00A66D9B">
        <w:rPr>
          <w:color w:val="000000"/>
        </w:rPr>
        <w:t xml:space="preserve"> </w:t>
      </w:r>
      <w:proofErr w:type="spellStart"/>
      <w:r w:rsidRPr="00A66D9B">
        <w:rPr>
          <w:color w:val="000000"/>
        </w:rPr>
        <w:t>medis</w:t>
      </w:r>
      <w:proofErr w:type="spellEnd"/>
      <w:r w:rsidRPr="00A66D9B">
        <w:rPr>
          <w:color w:val="000000"/>
        </w:rPr>
        <w:t xml:space="preserve"> </w:t>
      </w:r>
      <w:proofErr w:type="spellStart"/>
      <w:r w:rsidRPr="00A66D9B">
        <w:rPr>
          <w:color w:val="000000"/>
        </w:rPr>
        <w:t>kurang</w:t>
      </w:r>
      <w:proofErr w:type="spellEnd"/>
      <w:r w:rsidRPr="00A66D9B">
        <w:rPr>
          <w:color w:val="000000"/>
        </w:rPr>
        <w:t xml:space="preserve"> optimal, </w:t>
      </w:r>
      <w:proofErr w:type="spellStart"/>
      <w:r w:rsidRPr="00A66D9B">
        <w:rPr>
          <w:color w:val="000000"/>
        </w:rPr>
        <w:t>baik</w:t>
      </w:r>
      <w:proofErr w:type="spellEnd"/>
      <w:r w:rsidRPr="00A66D9B">
        <w:rPr>
          <w:color w:val="000000"/>
        </w:rPr>
        <w:t xml:space="preserve"> </w:t>
      </w:r>
      <w:proofErr w:type="spellStart"/>
      <w:r w:rsidRPr="00A66D9B">
        <w:rPr>
          <w:color w:val="000000"/>
        </w:rPr>
        <w:t>dari</w:t>
      </w:r>
      <w:proofErr w:type="spellEnd"/>
      <w:r w:rsidRPr="00A66D9B">
        <w:rPr>
          <w:color w:val="000000"/>
        </w:rPr>
        <w:t xml:space="preserve"> </w:t>
      </w:r>
      <w:proofErr w:type="spellStart"/>
      <w:r w:rsidRPr="00A66D9B">
        <w:rPr>
          <w:color w:val="000000"/>
        </w:rPr>
        <w:t>segi</w:t>
      </w:r>
      <w:proofErr w:type="spellEnd"/>
      <w:r w:rsidRPr="00A66D9B">
        <w:rPr>
          <w:color w:val="000000"/>
        </w:rPr>
        <w:t xml:space="preserve"> </w:t>
      </w:r>
      <w:proofErr w:type="spellStart"/>
      <w:r w:rsidRPr="00A66D9B">
        <w:rPr>
          <w:color w:val="000000"/>
        </w:rPr>
        <w:t>kecepatan</w:t>
      </w:r>
      <w:proofErr w:type="spellEnd"/>
      <w:r w:rsidRPr="00A66D9B">
        <w:rPr>
          <w:color w:val="000000"/>
        </w:rPr>
        <w:t xml:space="preserve"> </w:t>
      </w:r>
      <w:proofErr w:type="spellStart"/>
      <w:r w:rsidRPr="00A66D9B">
        <w:rPr>
          <w:color w:val="000000"/>
        </w:rPr>
        <w:t>maupun</w:t>
      </w:r>
      <w:proofErr w:type="spellEnd"/>
      <w:r w:rsidRPr="00A66D9B">
        <w:rPr>
          <w:color w:val="000000"/>
        </w:rPr>
        <w:t xml:space="preserve"> </w:t>
      </w:r>
      <w:proofErr w:type="spellStart"/>
      <w:r w:rsidRPr="00A66D9B">
        <w:rPr>
          <w:color w:val="000000"/>
        </w:rPr>
        <w:t>komunikasi</w:t>
      </w:r>
      <w:proofErr w:type="spellEnd"/>
      <w:r w:rsidRPr="00A66D9B">
        <w:rPr>
          <w:color w:val="000000"/>
        </w:rPr>
        <w:t xml:space="preserve">. </w:t>
      </w:r>
      <w:proofErr w:type="spellStart"/>
      <w:r w:rsidRPr="00A66D9B">
        <w:rPr>
          <w:color w:val="000000"/>
        </w:rPr>
        <w:t>Akibatnya</w:t>
      </w:r>
      <w:proofErr w:type="spellEnd"/>
      <w:r w:rsidRPr="00A66D9B">
        <w:rPr>
          <w:color w:val="000000"/>
        </w:rPr>
        <w:t xml:space="preserve">, </w:t>
      </w:r>
      <w:proofErr w:type="spellStart"/>
      <w:r w:rsidRPr="00A66D9B">
        <w:rPr>
          <w:color w:val="000000"/>
        </w:rPr>
        <w:t>ekspektasi</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terhadap</w:t>
      </w:r>
      <w:proofErr w:type="spellEnd"/>
      <w:r w:rsidRPr="00A66D9B">
        <w:rPr>
          <w:color w:val="000000"/>
        </w:rPr>
        <w:t xml:space="preserve"> </w:t>
      </w:r>
      <w:proofErr w:type="spellStart"/>
      <w:r w:rsidRPr="00A66D9B">
        <w:rPr>
          <w:color w:val="000000"/>
        </w:rPr>
        <w:t>reputasi</w:t>
      </w:r>
      <w:proofErr w:type="spellEnd"/>
      <w:r w:rsidRPr="00A66D9B">
        <w:rPr>
          <w:color w:val="000000"/>
        </w:rPr>
        <w:t xml:space="preserve"> </w:t>
      </w:r>
      <w:proofErr w:type="spellStart"/>
      <w:r w:rsidRPr="00A66D9B">
        <w:rPr>
          <w:color w:val="000000"/>
        </w:rPr>
        <w:t>rumah</w:t>
      </w:r>
      <w:proofErr w:type="spellEnd"/>
      <w:r w:rsidRPr="00A66D9B">
        <w:rPr>
          <w:color w:val="000000"/>
        </w:rPr>
        <w:t xml:space="preserve"> </w:t>
      </w:r>
      <w:proofErr w:type="spellStart"/>
      <w:r w:rsidRPr="00A66D9B">
        <w:rPr>
          <w:color w:val="000000"/>
        </w:rPr>
        <w:t>sakit</w:t>
      </w:r>
      <w:proofErr w:type="spellEnd"/>
      <w:r w:rsidRPr="00A66D9B">
        <w:rPr>
          <w:color w:val="000000"/>
        </w:rPr>
        <w:t xml:space="preserve"> </w:t>
      </w:r>
      <w:proofErr w:type="spellStart"/>
      <w:r w:rsidRPr="00A66D9B">
        <w:rPr>
          <w:color w:val="000000"/>
        </w:rPr>
        <w:t>tidak</w:t>
      </w:r>
      <w:proofErr w:type="spellEnd"/>
      <w:r w:rsidRPr="00A66D9B">
        <w:rPr>
          <w:color w:val="000000"/>
        </w:rPr>
        <w:t xml:space="preserve"> </w:t>
      </w:r>
      <w:proofErr w:type="spellStart"/>
      <w:r w:rsidRPr="00A66D9B">
        <w:rPr>
          <w:color w:val="000000"/>
        </w:rPr>
        <w:t>terpenuhi</w:t>
      </w:r>
      <w:proofErr w:type="spellEnd"/>
      <w:r w:rsidRPr="00A66D9B">
        <w:rPr>
          <w:color w:val="000000"/>
        </w:rPr>
        <w:t xml:space="preserve">. </w:t>
      </w:r>
      <w:proofErr w:type="spellStart"/>
      <w:r w:rsidRPr="00A66D9B">
        <w:rPr>
          <w:color w:val="000000"/>
        </w:rPr>
        <w:t>Menurut</w:t>
      </w:r>
      <w:proofErr w:type="spellEnd"/>
      <w:r w:rsidRPr="00A66D9B">
        <w:rPr>
          <w:color w:val="000000"/>
        </w:rPr>
        <w:t xml:space="preserve"> </w:t>
      </w:r>
      <w:proofErr w:type="spellStart"/>
      <w:r w:rsidRPr="00A66D9B">
        <w:rPr>
          <w:color w:val="000000"/>
        </w:rPr>
        <w:t>teori</w:t>
      </w:r>
      <w:proofErr w:type="spellEnd"/>
      <w:r w:rsidRPr="00A66D9B">
        <w:rPr>
          <w:color w:val="000000"/>
        </w:rPr>
        <w:t xml:space="preserve"> brand equity, </w:t>
      </w:r>
      <w:proofErr w:type="spellStart"/>
      <w:r w:rsidRPr="00A66D9B">
        <w:rPr>
          <w:color w:val="000000"/>
        </w:rPr>
        <w:t>kesenjangan</w:t>
      </w:r>
      <w:proofErr w:type="spellEnd"/>
      <w:r w:rsidRPr="00A66D9B">
        <w:rPr>
          <w:color w:val="000000"/>
        </w:rPr>
        <w:t xml:space="preserve"> </w:t>
      </w:r>
      <w:proofErr w:type="spellStart"/>
      <w:r w:rsidRPr="00A66D9B">
        <w:rPr>
          <w:color w:val="000000"/>
        </w:rPr>
        <w:t>antara</w:t>
      </w:r>
      <w:proofErr w:type="spellEnd"/>
      <w:r w:rsidRPr="00A66D9B">
        <w:rPr>
          <w:color w:val="000000"/>
        </w:rPr>
        <w:t xml:space="preserve"> </w:t>
      </w:r>
      <w:proofErr w:type="spellStart"/>
      <w:r w:rsidRPr="00A66D9B">
        <w:rPr>
          <w:color w:val="000000"/>
        </w:rPr>
        <w:t>harapan</w:t>
      </w:r>
      <w:proofErr w:type="spellEnd"/>
      <w:r w:rsidRPr="00A66D9B">
        <w:rPr>
          <w:color w:val="000000"/>
        </w:rPr>
        <w:t xml:space="preserve"> dan </w:t>
      </w:r>
      <w:proofErr w:type="spellStart"/>
      <w:r w:rsidRPr="00A66D9B">
        <w:rPr>
          <w:color w:val="000000"/>
        </w:rPr>
        <w:t>pengalaman</w:t>
      </w:r>
      <w:proofErr w:type="spellEnd"/>
      <w:r w:rsidRPr="00A66D9B">
        <w:rPr>
          <w:color w:val="000000"/>
        </w:rPr>
        <w:t xml:space="preserve"> </w:t>
      </w:r>
      <w:proofErr w:type="spellStart"/>
      <w:r w:rsidRPr="00A66D9B">
        <w:rPr>
          <w:color w:val="000000"/>
        </w:rPr>
        <w:t>aktual</w:t>
      </w:r>
      <w:proofErr w:type="spellEnd"/>
      <w:r w:rsidRPr="00A66D9B">
        <w:rPr>
          <w:color w:val="000000"/>
        </w:rPr>
        <w:t xml:space="preserve"> </w:t>
      </w:r>
      <w:proofErr w:type="spellStart"/>
      <w:r w:rsidRPr="00A66D9B">
        <w:rPr>
          <w:color w:val="000000"/>
        </w:rPr>
        <w:t>akan</w:t>
      </w:r>
      <w:proofErr w:type="spellEnd"/>
      <w:r w:rsidRPr="00A66D9B">
        <w:rPr>
          <w:color w:val="000000"/>
        </w:rPr>
        <w:t xml:space="preserve"> </w:t>
      </w:r>
      <w:proofErr w:type="spellStart"/>
      <w:r w:rsidRPr="00A66D9B">
        <w:rPr>
          <w:color w:val="000000"/>
        </w:rPr>
        <w:t>melemahkan</w:t>
      </w:r>
      <w:proofErr w:type="spellEnd"/>
      <w:r w:rsidRPr="00A66D9B">
        <w:rPr>
          <w:color w:val="000000"/>
        </w:rPr>
        <w:t xml:space="preserve"> </w:t>
      </w:r>
      <w:proofErr w:type="spellStart"/>
      <w:r w:rsidRPr="00A66D9B">
        <w:rPr>
          <w:color w:val="000000"/>
        </w:rPr>
        <w:t>asosiasi</w:t>
      </w:r>
      <w:proofErr w:type="spellEnd"/>
      <w:r w:rsidRPr="00A66D9B">
        <w:rPr>
          <w:color w:val="000000"/>
        </w:rPr>
        <w:t xml:space="preserve"> </w:t>
      </w:r>
      <w:proofErr w:type="spellStart"/>
      <w:r w:rsidRPr="00A66D9B">
        <w:rPr>
          <w:color w:val="000000"/>
        </w:rPr>
        <w:t>positif</w:t>
      </w:r>
      <w:proofErr w:type="spellEnd"/>
      <w:r w:rsidRPr="00A66D9B">
        <w:rPr>
          <w:color w:val="000000"/>
        </w:rPr>
        <w:t xml:space="preserve">, </w:t>
      </w:r>
      <w:proofErr w:type="spellStart"/>
      <w:r w:rsidRPr="00A66D9B">
        <w:rPr>
          <w:color w:val="000000"/>
        </w:rPr>
        <w:t>menurunkan</w:t>
      </w:r>
      <w:proofErr w:type="spellEnd"/>
      <w:r w:rsidRPr="00A66D9B">
        <w:rPr>
          <w:color w:val="000000"/>
        </w:rPr>
        <w:t xml:space="preserve"> </w:t>
      </w:r>
      <w:proofErr w:type="spellStart"/>
      <w:r w:rsidRPr="00A66D9B">
        <w:rPr>
          <w:color w:val="000000"/>
        </w:rPr>
        <w:t>kepercayaan</w:t>
      </w:r>
      <w:proofErr w:type="spellEnd"/>
      <w:r w:rsidRPr="00A66D9B">
        <w:rPr>
          <w:color w:val="000000"/>
        </w:rPr>
        <w:t xml:space="preserve">, dan </w:t>
      </w:r>
      <w:proofErr w:type="spellStart"/>
      <w:r w:rsidRPr="00A66D9B">
        <w:rPr>
          <w:color w:val="000000"/>
        </w:rPr>
        <w:t>akhirnya</w:t>
      </w:r>
      <w:proofErr w:type="spellEnd"/>
      <w:r w:rsidRPr="00A66D9B">
        <w:rPr>
          <w:color w:val="000000"/>
        </w:rPr>
        <w:t xml:space="preserve"> </w:t>
      </w:r>
      <w:proofErr w:type="spellStart"/>
      <w:r w:rsidRPr="00A66D9B">
        <w:rPr>
          <w:color w:val="000000"/>
        </w:rPr>
        <w:t>mengurangi</w:t>
      </w:r>
      <w:proofErr w:type="spellEnd"/>
      <w:r w:rsidRPr="00A66D9B">
        <w:rPr>
          <w:color w:val="000000"/>
        </w:rPr>
        <w:t xml:space="preserve"> </w:t>
      </w:r>
      <w:proofErr w:type="spellStart"/>
      <w:r w:rsidRPr="00A66D9B">
        <w:rPr>
          <w:color w:val="000000"/>
        </w:rPr>
        <w:t>minat</w:t>
      </w:r>
      <w:proofErr w:type="spellEnd"/>
      <w:r w:rsidRPr="00A66D9B">
        <w:rPr>
          <w:color w:val="000000"/>
        </w:rPr>
        <w:t xml:space="preserve"> </w:t>
      </w:r>
      <w:proofErr w:type="spellStart"/>
      <w:r w:rsidRPr="00A66D9B">
        <w:rPr>
          <w:color w:val="000000"/>
        </w:rPr>
        <w:t>kunjung</w:t>
      </w:r>
      <w:proofErr w:type="spellEnd"/>
      <w:r w:rsidRPr="00A66D9B">
        <w:rPr>
          <w:color w:val="000000"/>
        </w:rPr>
        <w:t>.</w:t>
      </w:r>
    </w:p>
    <w:p w14:paraId="0B001AA4" w14:textId="77777777" w:rsidR="00A66D9B" w:rsidRDefault="00A66D9B" w:rsidP="00A97ADB">
      <w:pPr>
        <w:spacing w:after="120"/>
        <w:rPr>
          <w:color w:val="000000"/>
        </w:rPr>
      </w:pPr>
      <w:proofErr w:type="spellStart"/>
      <w:r w:rsidRPr="00A66D9B">
        <w:rPr>
          <w:color w:val="000000"/>
        </w:rPr>
        <w:t>Minimnya</w:t>
      </w:r>
      <w:proofErr w:type="spellEnd"/>
      <w:r w:rsidRPr="00A66D9B">
        <w:rPr>
          <w:color w:val="000000"/>
        </w:rPr>
        <w:t xml:space="preserve"> </w:t>
      </w:r>
      <w:proofErr w:type="spellStart"/>
      <w:r w:rsidRPr="00A66D9B">
        <w:rPr>
          <w:color w:val="000000"/>
        </w:rPr>
        <w:t>dorongan</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untuk</w:t>
      </w:r>
      <w:proofErr w:type="spellEnd"/>
      <w:r w:rsidRPr="00A66D9B">
        <w:rPr>
          <w:color w:val="000000"/>
        </w:rPr>
        <w:t xml:space="preserve"> </w:t>
      </w:r>
      <w:proofErr w:type="spellStart"/>
      <w:r w:rsidRPr="00A66D9B">
        <w:rPr>
          <w:color w:val="000000"/>
        </w:rPr>
        <w:t>merekomendasikan</w:t>
      </w:r>
      <w:proofErr w:type="spellEnd"/>
      <w:r w:rsidRPr="00A66D9B">
        <w:rPr>
          <w:color w:val="000000"/>
        </w:rPr>
        <w:t xml:space="preserve"> </w:t>
      </w:r>
      <w:proofErr w:type="spellStart"/>
      <w:r w:rsidRPr="00A66D9B">
        <w:rPr>
          <w:color w:val="000000"/>
        </w:rPr>
        <w:t>rumah</w:t>
      </w:r>
      <w:proofErr w:type="spellEnd"/>
      <w:r w:rsidRPr="00A66D9B">
        <w:rPr>
          <w:color w:val="000000"/>
        </w:rPr>
        <w:t xml:space="preserve"> </w:t>
      </w:r>
      <w:proofErr w:type="spellStart"/>
      <w:r w:rsidRPr="00A66D9B">
        <w:rPr>
          <w:color w:val="000000"/>
        </w:rPr>
        <w:t>sakit</w:t>
      </w:r>
      <w:proofErr w:type="spellEnd"/>
      <w:r w:rsidRPr="00A66D9B">
        <w:rPr>
          <w:color w:val="000000"/>
        </w:rPr>
        <w:t xml:space="preserve"> </w:t>
      </w:r>
      <w:proofErr w:type="spellStart"/>
      <w:r w:rsidRPr="00A66D9B">
        <w:rPr>
          <w:color w:val="000000"/>
        </w:rPr>
        <w:t>kepada</w:t>
      </w:r>
      <w:proofErr w:type="spellEnd"/>
      <w:r w:rsidRPr="00A66D9B">
        <w:rPr>
          <w:color w:val="000000"/>
        </w:rPr>
        <w:t xml:space="preserve"> </w:t>
      </w:r>
      <w:proofErr w:type="spellStart"/>
      <w:r w:rsidRPr="00A66D9B">
        <w:rPr>
          <w:color w:val="000000"/>
        </w:rPr>
        <w:t>keluarga</w:t>
      </w:r>
      <w:proofErr w:type="spellEnd"/>
      <w:r w:rsidRPr="00A66D9B">
        <w:rPr>
          <w:color w:val="000000"/>
        </w:rPr>
        <w:t xml:space="preserve"> </w:t>
      </w:r>
      <w:proofErr w:type="spellStart"/>
      <w:r w:rsidRPr="00A66D9B">
        <w:rPr>
          <w:color w:val="000000"/>
        </w:rPr>
        <w:t>atau</w:t>
      </w:r>
      <w:proofErr w:type="spellEnd"/>
      <w:r w:rsidRPr="00A66D9B">
        <w:rPr>
          <w:color w:val="000000"/>
        </w:rPr>
        <w:t xml:space="preserve"> </w:t>
      </w:r>
      <w:proofErr w:type="spellStart"/>
      <w:r w:rsidRPr="00A66D9B">
        <w:rPr>
          <w:color w:val="000000"/>
        </w:rPr>
        <w:t>teman</w:t>
      </w:r>
      <w:proofErr w:type="spellEnd"/>
      <w:r w:rsidRPr="00A66D9B">
        <w:rPr>
          <w:color w:val="000000"/>
        </w:rPr>
        <w:t xml:space="preserve"> juga </w:t>
      </w:r>
      <w:proofErr w:type="spellStart"/>
      <w:r w:rsidRPr="00A66D9B">
        <w:rPr>
          <w:color w:val="000000"/>
        </w:rPr>
        <w:t>menjadi</w:t>
      </w:r>
      <w:proofErr w:type="spellEnd"/>
      <w:r w:rsidRPr="00A66D9B">
        <w:rPr>
          <w:color w:val="000000"/>
        </w:rPr>
        <w:t xml:space="preserve"> </w:t>
      </w:r>
      <w:proofErr w:type="spellStart"/>
      <w:r w:rsidRPr="00A66D9B">
        <w:rPr>
          <w:color w:val="000000"/>
        </w:rPr>
        <w:t>indikator</w:t>
      </w:r>
      <w:proofErr w:type="spellEnd"/>
      <w:r w:rsidRPr="00A66D9B">
        <w:rPr>
          <w:color w:val="000000"/>
        </w:rPr>
        <w:t xml:space="preserve"> </w:t>
      </w:r>
      <w:proofErr w:type="spellStart"/>
      <w:r w:rsidRPr="00A66D9B">
        <w:rPr>
          <w:color w:val="000000"/>
        </w:rPr>
        <w:t>lemahnya</w:t>
      </w:r>
      <w:proofErr w:type="spellEnd"/>
      <w:r w:rsidRPr="00A66D9B">
        <w:rPr>
          <w:color w:val="000000"/>
        </w:rPr>
        <w:t xml:space="preserve"> </w:t>
      </w:r>
      <w:proofErr w:type="spellStart"/>
      <w:r w:rsidRPr="00A66D9B">
        <w:rPr>
          <w:color w:val="000000"/>
        </w:rPr>
        <w:t>loyalitas</w:t>
      </w:r>
      <w:proofErr w:type="spellEnd"/>
      <w:r w:rsidRPr="00A66D9B">
        <w:rPr>
          <w:color w:val="000000"/>
        </w:rPr>
        <w:t xml:space="preserve"> </w:t>
      </w:r>
      <w:proofErr w:type="spellStart"/>
      <w:r w:rsidRPr="00A66D9B">
        <w:rPr>
          <w:color w:val="000000"/>
        </w:rPr>
        <w:t>merek</w:t>
      </w:r>
      <w:proofErr w:type="spellEnd"/>
      <w:r w:rsidRPr="00A66D9B">
        <w:rPr>
          <w:color w:val="000000"/>
        </w:rPr>
        <w:t xml:space="preserve">. </w:t>
      </w:r>
      <w:proofErr w:type="spellStart"/>
      <w:r w:rsidRPr="00A66D9B">
        <w:rPr>
          <w:color w:val="000000"/>
        </w:rPr>
        <w:t>Kurangnya</w:t>
      </w:r>
      <w:proofErr w:type="spellEnd"/>
      <w:r w:rsidRPr="00A66D9B">
        <w:rPr>
          <w:color w:val="000000"/>
        </w:rPr>
        <w:t xml:space="preserve"> positive word of mouth </w:t>
      </w:r>
      <w:proofErr w:type="spellStart"/>
      <w:r w:rsidRPr="00A66D9B">
        <w:rPr>
          <w:color w:val="000000"/>
        </w:rPr>
        <w:t>memperlihatkan</w:t>
      </w:r>
      <w:proofErr w:type="spellEnd"/>
      <w:r w:rsidRPr="00A66D9B">
        <w:rPr>
          <w:color w:val="000000"/>
        </w:rPr>
        <w:t xml:space="preserve"> </w:t>
      </w:r>
      <w:proofErr w:type="spellStart"/>
      <w:r w:rsidRPr="00A66D9B">
        <w:rPr>
          <w:color w:val="000000"/>
        </w:rPr>
        <w:t>keterikatan</w:t>
      </w:r>
      <w:proofErr w:type="spellEnd"/>
      <w:r w:rsidRPr="00A66D9B">
        <w:rPr>
          <w:color w:val="000000"/>
        </w:rPr>
        <w:t xml:space="preserve"> </w:t>
      </w:r>
      <w:proofErr w:type="spellStart"/>
      <w:r w:rsidRPr="00A66D9B">
        <w:rPr>
          <w:color w:val="000000"/>
        </w:rPr>
        <w:t>emosional</w:t>
      </w:r>
      <w:proofErr w:type="spellEnd"/>
      <w:r w:rsidRPr="00A66D9B">
        <w:rPr>
          <w:color w:val="000000"/>
        </w:rPr>
        <w:t xml:space="preserve"> yang </w:t>
      </w:r>
      <w:proofErr w:type="spellStart"/>
      <w:r w:rsidRPr="00A66D9B">
        <w:rPr>
          <w:color w:val="000000"/>
        </w:rPr>
        <w:t>rendah</w:t>
      </w:r>
      <w:proofErr w:type="spellEnd"/>
      <w:r w:rsidRPr="00A66D9B">
        <w:rPr>
          <w:color w:val="000000"/>
        </w:rPr>
        <w:t>.</w:t>
      </w:r>
    </w:p>
    <w:p w14:paraId="57638F4E" w14:textId="77777777" w:rsidR="00A66D9B" w:rsidRDefault="00A66D9B" w:rsidP="00A97ADB">
      <w:pPr>
        <w:spacing w:after="120"/>
        <w:rPr>
          <w:color w:val="000000"/>
        </w:rPr>
      </w:pPr>
      <w:r w:rsidRPr="00A66D9B">
        <w:rPr>
          <w:color w:val="000000"/>
        </w:rPr>
        <w:t xml:space="preserve">Hal </w:t>
      </w:r>
      <w:proofErr w:type="spellStart"/>
      <w:r w:rsidRPr="00A66D9B">
        <w:rPr>
          <w:color w:val="000000"/>
        </w:rPr>
        <w:t>ini</w:t>
      </w:r>
      <w:proofErr w:type="spellEnd"/>
      <w:r w:rsidRPr="00A66D9B">
        <w:rPr>
          <w:color w:val="000000"/>
        </w:rPr>
        <w:t xml:space="preserve"> </w:t>
      </w:r>
      <w:proofErr w:type="spellStart"/>
      <w:r w:rsidRPr="00A66D9B">
        <w:rPr>
          <w:color w:val="000000"/>
        </w:rPr>
        <w:t>sesuai</w:t>
      </w:r>
      <w:proofErr w:type="spellEnd"/>
      <w:r w:rsidRPr="00A66D9B">
        <w:rPr>
          <w:color w:val="000000"/>
        </w:rPr>
        <w:t xml:space="preserve"> </w:t>
      </w:r>
      <w:proofErr w:type="spellStart"/>
      <w:r w:rsidRPr="00A66D9B">
        <w:rPr>
          <w:color w:val="000000"/>
        </w:rPr>
        <w:t>dengan</w:t>
      </w:r>
      <w:proofErr w:type="spellEnd"/>
      <w:r w:rsidRPr="00A66D9B">
        <w:rPr>
          <w:color w:val="000000"/>
        </w:rPr>
        <w:t xml:space="preserve"> </w:t>
      </w:r>
      <w:proofErr w:type="spellStart"/>
      <w:r w:rsidRPr="00A66D9B">
        <w:rPr>
          <w:color w:val="000000"/>
        </w:rPr>
        <w:t>pendapat</w:t>
      </w:r>
      <w:proofErr w:type="spellEnd"/>
      <w:r w:rsidRPr="00A66D9B">
        <w:rPr>
          <w:color w:val="000000"/>
        </w:rPr>
        <w:t xml:space="preserve"> </w:t>
      </w:r>
      <w:proofErr w:type="spellStart"/>
      <w:r w:rsidRPr="00A66D9B">
        <w:rPr>
          <w:color w:val="000000"/>
        </w:rPr>
        <w:t>Arif</w:t>
      </w:r>
      <w:proofErr w:type="spellEnd"/>
      <w:r w:rsidRPr="00A66D9B">
        <w:rPr>
          <w:color w:val="000000"/>
        </w:rPr>
        <w:t xml:space="preserve"> (2017) </w:t>
      </w:r>
      <w:proofErr w:type="spellStart"/>
      <w:r w:rsidRPr="00A66D9B">
        <w:rPr>
          <w:color w:val="000000"/>
        </w:rPr>
        <w:t>bahwa</w:t>
      </w:r>
      <w:proofErr w:type="spellEnd"/>
      <w:r w:rsidRPr="00A66D9B">
        <w:rPr>
          <w:color w:val="000000"/>
        </w:rPr>
        <w:t xml:space="preserve"> brand equity </w:t>
      </w:r>
      <w:proofErr w:type="spellStart"/>
      <w:r w:rsidRPr="00A66D9B">
        <w:rPr>
          <w:color w:val="000000"/>
        </w:rPr>
        <w:t>menjadi</w:t>
      </w:r>
      <w:proofErr w:type="spellEnd"/>
      <w:r w:rsidRPr="00A66D9B">
        <w:rPr>
          <w:color w:val="000000"/>
        </w:rPr>
        <w:t xml:space="preserve"> </w:t>
      </w:r>
      <w:proofErr w:type="spellStart"/>
      <w:r w:rsidRPr="00A66D9B">
        <w:rPr>
          <w:color w:val="000000"/>
        </w:rPr>
        <w:t>acuan</w:t>
      </w:r>
      <w:proofErr w:type="spellEnd"/>
      <w:r w:rsidRPr="00A66D9B">
        <w:rPr>
          <w:color w:val="000000"/>
        </w:rPr>
        <w:t xml:space="preserve"> </w:t>
      </w:r>
      <w:proofErr w:type="spellStart"/>
      <w:r w:rsidRPr="00A66D9B">
        <w:rPr>
          <w:color w:val="000000"/>
        </w:rPr>
        <w:t>penting</w:t>
      </w:r>
      <w:proofErr w:type="spellEnd"/>
      <w:r w:rsidRPr="00A66D9B">
        <w:rPr>
          <w:color w:val="000000"/>
        </w:rPr>
        <w:t xml:space="preserve"> </w:t>
      </w:r>
      <w:proofErr w:type="spellStart"/>
      <w:r w:rsidRPr="00A66D9B">
        <w:rPr>
          <w:color w:val="000000"/>
        </w:rPr>
        <w:t>sebelum</w:t>
      </w:r>
      <w:proofErr w:type="spellEnd"/>
      <w:r w:rsidRPr="00A66D9B">
        <w:rPr>
          <w:color w:val="000000"/>
        </w:rPr>
        <w:t xml:space="preserve"> </w:t>
      </w:r>
      <w:proofErr w:type="spellStart"/>
      <w:r w:rsidRPr="00A66D9B">
        <w:rPr>
          <w:color w:val="000000"/>
        </w:rPr>
        <w:t>konsumen</w:t>
      </w:r>
      <w:proofErr w:type="spellEnd"/>
      <w:r w:rsidRPr="00A66D9B">
        <w:rPr>
          <w:color w:val="000000"/>
        </w:rPr>
        <w:t xml:space="preserve"> </w:t>
      </w:r>
      <w:proofErr w:type="spellStart"/>
      <w:r w:rsidRPr="00A66D9B">
        <w:rPr>
          <w:color w:val="000000"/>
        </w:rPr>
        <w:t>memutuskan</w:t>
      </w:r>
      <w:proofErr w:type="spellEnd"/>
      <w:r w:rsidRPr="00A66D9B">
        <w:rPr>
          <w:color w:val="000000"/>
        </w:rPr>
        <w:t xml:space="preserve"> </w:t>
      </w:r>
      <w:proofErr w:type="spellStart"/>
      <w:r w:rsidRPr="00A66D9B">
        <w:rPr>
          <w:color w:val="000000"/>
        </w:rPr>
        <w:t>membeli</w:t>
      </w:r>
      <w:proofErr w:type="spellEnd"/>
      <w:r w:rsidRPr="00A66D9B">
        <w:rPr>
          <w:color w:val="000000"/>
        </w:rPr>
        <w:t xml:space="preserve"> </w:t>
      </w:r>
      <w:proofErr w:type="spellStart"/>
      <w:r w:rsidRPr="00A66D9B">
        <w:rPr>
          <w:color w:val="000000"/>
        </w:rPr>
        <w:t>atau</w:t>
      </w:r>
      <w:proofErr w:type="spellEnd"/>
      <w:r w:rsidRPr="00A66D9B">
        <w:rPr>
          <w:color w:val="000000"/>
        </w:rPr>
        <w:t xml:space="preserve"> </w:t>
      </w:r>
      <w:proofErr w:type="spellStart"/>
      <w:r w:rsidRPr="00A66D9B">
        <w:rPr>
          <w:color w:val="000000"/>
        </w:rPr>
        <w:t>menggunakan</w:t>
      </w:r>
      <w:proofErr w:type="spellEnd"/>
      <w:r w:rsidRPr="00A66D9B">
        <w:rPr>
          <w:color w:val="000000"/>
        </w:rPr>
        <w:t xml:space="preserve"> </w:t>
      </w:r>
      <w:proofErr w:type="spellStart"/>
      <w:r w:rsidRPr="00A66D9B">
        <w:rPr>
          <w:color w:val="000000"/>
        </w:rPr>
        <w:t>layanan</w:t>
      </w:r>
      <w:proofErr w:type="spellEnd"/>
      <w:r w:rsidRPr="00A66D9B">
        <w:rPr>
          <w:color w:val="000000"/>
        </w:rPr>
        <w:t xml:space="preserve">. Jika brand equity </w:t>
      </w:r>
      <w:proofErr w:type="spellStart"/>
      <w:r w:rsidRPr="00A66D9B">
        <w:rPr>
          <w:color w:val="000000"/>
        </w:rPr>
        <w:t>kuat</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terdorong</w:t>
      </w:r>
      <w:proofErr w:type="spellEnd"/>
      <w:r w:rsidRPr="00A66D9B">
        <w:rPr>
          <w:color w:val="000000"/>
        </w:rPr>
        <w:t xml:space="preserve"> </w:t>
      </w:r>
      <w:proofErr w:type="spellStart"/>
      <w:r w:rsidRPr="00A66D9B">
        <w:rPr>
          <w:color w:val="000000"/>
        </w:rPr>
        <w:t>untuk</w:t>
      </w:r>
      <w:proofErr w:type="spellEnd"/>
      <w:r w:rsidRPr="00A66D9B">
        <w:rPr>
          <w:color w:val="000000"/>
        </w:rPr>
        <w:t xml:space="preserve"> </w:t>
      </w:r>
      <w:proofErr w:type="spellStart"/>
      <w:r w:rsidRPr="00A66D9B">
        <w:rPr>
          <w:color w:val="000000"/>
        </w:rPr>
        <w:t>kembali</w:t>
      </w:r>
      <w:proofErr w:type="spellEnd"/>
      <w:r w:rsidRPr="00A66D9B">
        <w:rPr>
          <w:color w:val="000000"/>
        </w:rPr>
        <w:t xml:space="preserve"> dan </w:t>
      </w:r>
      <w:proofErr w:type="spellStart"/>
      <w:r w:rsidRPr="00A66D9B">
        <w:rPr>
          <w:color w:val="000000"/>
        </w:rPr>
        <w:t>merekomendasikan</w:t>
      </w:r>
      <w:proofErr w:type="spellEnd"/>
      <w:r w:rsidRPr="00A66D9B">
        <w:rPr>
          <w:color w:val="000000"/>
        </w:rPr>
        <w:t xml:space="preserve">. </w:t>
      </w:r>
      <w:proofErr w:type="spellStart"/>
      <w:r w:rsidRPr="00A66D9B">
        <w:rPr>
          <w:color w:val="000000"/>
        </w:rPr>
        <w:t>Sebaliknya</w:t>
      </w:r>
      <w:proofErr w:type="spellEnd"/>
      <w:r w:rsidRPr="00A66D9B">
        <w:rPr>
          <w:color w:val="000000"/>
        </w:rPr>
        <w:t xml:space="preserve">, brand equity yang </w:t>
      </w:r>
      <w:proofErr w:type="spellStart"/>
      <w:r w:rsidRPr="00A66D9B">
        <w:rPr>
          <w:color w:val="000000"/>
        </w:rPr>
        <w:t>lemah</w:t>
      </w:r>
      <w:proofErr w:type="spellEnd"/>
      <w:r w:rsidRPr="00A66D9B">
        <w:rPr>
          <w:color w:val="000000"/>
        </w:rPr>
        <w:t xml:space="preserve"> </w:t>
      </w:r>
      <w:proofErr w:type="spellStart"/>
      <w:r w:rsidRPr="00A66D9B">
        <w:rPr>
          <w:color w:val="000000"/>
        </w:rPr>
        <w:t>membuat</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berpindah</w:t>
      </w:r>
      <w:proofErr w:type="spellEnd"/>
      <w:r w:rsidRPr="00A66D9B">
        <w:rPr>
          <w:color w:val="000000"/>
        </w:rPr>
        <w:t xml:space="preserve"> </w:t>
      </w:r>
      <w:proofErr w:type="spellStart"/>
      <w:r w:rsidRPr="00A66D9B">
        <w:rPr>
          <w:color w:val="000000"/>
        </w:rPr>
        <w:t>ke</w:t>
      </w:r>
      <w:proofErr w:type="spellEnd"/>
      <w:r w:rsidRPr="00A66D9B">
        <w:rPr>
          <w:color w:val="000000"/>
        </w:rPr>
        <w:t xml:space="preserve"> </w:t>
      </w:r>
      <w:proofErr w:type="spellStart"/>
      <w:r w:rsidRPr="00A66D9B">
        <w:rPr>
          <w:color w:val="000000"/>
        </w:rPr>
        <w:t>penyedia</w:t>
      </w:r>
      <w:proofErr w:type="spellEnd"/>
      <w:r w:rsidRPr="00A66D9B">
        <w:rPr>
          <w:color w:val="000000"/>
        </w:rPr>
        <w:t xml:space="preserve"> </w:t>
      </w:r>
      <w:proofErr w:type="spellStart"/>
      <w:r w:rsidRPr="00A66D9B">
        <w:rPr>
          <w:color w:val="000000"/>
        </w:rPr>
        <w:t>layanan</w:t>
      </w:r>
      <w:proofErr w:type="spellEnd"/>
      <w:r w:rsidRPr="00A66D9B">
        <w:rPr>
          <w:color w:val="000000"/>
        </w:rPr>
        <w:t xml:space="preserve"> </w:t>
      </w:r>
      <w:proofErr w:type="spellStart"/>
      <w:r w:rsidRPr="00A66D9B">
        <w:rPr>
          <w:color w:val="000000"/>
        </w:rPr>
        <w:t>lain</w:t>
      </w:r>
      <w:proofErr w:type="spellEnd"/>
      <w:r w:rsidRPr="00A66D9B">
        <w:rPr>
          <w:color w:val="000000"/>
        </w:rPr>
        <w:t>.</w:t>
      </w:r>
    </w:p>
    <w:p w14:paraId="6466F1AC" w14:textId="77777777" w:rsidR="00A66D9B" w:rsidRDefault="00A66D9B" w:rsidP="00A97ADB">
      <w:pPr>
        <w:spacing w:after="120"/>
        <w:rPr>
          <w:b/>
          <w:color w:val="000000"/>
        </w:rPr>
      </w:pPr>
      <w:proofErr w:type="spellStart"/>
      <w:r w:rsidRPr="00A66D9B">
        <w:rPr>
          <w:b/>
          <w:color w:val="000000"/>
        </w:rPr>
        <w:t>Pengaruh</w:t>
      </w:r>
      <w:proofErr w:type="spellEnd"/>
      <w:r w:rsidRPr="00A66D9B">
        <w:rPr>
          <w:b/>
          <w:color w:val="000000"/>
        </w:rPr>
        <w:t xml:space="preserve"> </w:t>
      </w:r>
      <w:proofErr w:type="spellStart"/>
      <w:r w:rsidRPr="00A66D9B">
        <w:rPr>
          <w:b/>
          <w:color w:val="000000"/>
        </w:rPr>
        <w:t>Kualitas</w:t>
      </w:r>
      <w:proofErr w:type="spellEnd"/>
      <w:r w:rsidRPr="00A66D9B">
        <w:rPr>
          <w:b/>
          <w:color w:val="000000"/>
        </w:rPr>
        <w:t xml:space="preserve"> </w:t>
      </w:r>
      <w:proofErr w:type="spellStart"/>
      <w:r w:rsidRPr="00A66D9B">
        <w:rPr>
          <w:b/>
          <w:color w:val="000000"/>
        </w:rPr>
        <w:t>Pelayanan</w:t>
      </w:r>
      <w:proofErr w:type="spellEnd"/>
      <w:r w:rsidRPr="00A66D9B">
        <w:rPr>
          <w:b/>
          <w:color w:val="000000"/>
        </w:rPr>
        <w:t xml:space="preserve"> dan Brand Equity </w:t>
      </w:r>
      <w:proofErr w:type="spellStart"/>
      <w:r w:rsidRPr="00A66D9B">
        <w:rPr>
          <w:b/>
          <w:color w:val="000000"/>
        </w:rPr>
        <w:t>secara</w:t>
      </w:r>
      <w:proofErr w:type="spellEnd"/>
      <w:r w:rsidRPr="00A66D9B">
        <w:rPr>
          <w:b/>
          <w:color w:val="000000"/>
        </w:rPr>
        <w:t xml:space="preserve"> </w:t>
      </w:r>
      <w:proofErr w:type="spellStart"/>
      <w:r w:rsidRPr="00A66D9B">
        <w:rPr>
          <w:b/>
          <w:color w:val="000000"/>
        </w:rPr>
        <w:t>Simultan</w:t>
      </w:r>
      <w:proofErr w:type="spellEnd"/>
    </w:p>
    <w:p w14:paraId="530CD106" w14:textId="77777777" w:rsidR="00A66D9B" w:rsidRDefault="00A66D9B" w:rsidP="00A97ADB">
      <w:pPr>
        <w:spacing w:after="120"/>
        <w:rPr>
          <w:color w:val="000000"/>
        </w:rPr>
      </w:pPr>
      <w:proofErr w:type="spellStart"/>
      <w:r w:rsidRPr="00A66D9B">
        <w:rPr>
          <w:color w:val="000000"/>
        </w:rPr>
        <w:t>Secara</w:t>
      </w:r>
      <w:proofErr w:type="spellEnd"/>
      <w:r w:rsidRPr="00A66D9B">
        <w:rPr>
          <w:color w:val="000000"/>
        </w:rPr>
        <w:t xml:space="preserve"> </w:t>
      </w:r>
      <w:proofErr w:type="spellStart"/>
      <w:r w:rsidRPr="00A66D9B">
        <w:rPr>
          <w:color w:val="000000"/>
        </w:rPr>
        <w:t>simultan</w:t>
      </w:r>
      <w:proofErr w:type="spellEnd"/>
      <w:r w:rsidRPr="00A66D9B">
        <w:rPr>
          <w:color w:val="000000"/>
        </w:rPr>
        <w:t xml:space="preserve">, </w:t>
      </w:r>
      <w:proofErr w:type="spellStart"/>
      <w:r w:rsidRPr="00A66D9B">
        <w:rPr>
          <w:color w:val="000000"/>
        </w:rPr>
        <w:t>penelitian</w:t>
      </w:r>
      <w:proofErr w:type="spellEnd"/>
      <w:r w:rsidRPr="00A66D9B">
        <w:rPr>
          <w:color w:val="000000"/>
        </w:rPr>
        <w:t xml:space="preserve"> </w:t>
      </w:r>
      <w:proofErr w:type="spellStart"/>
      <w:r w:rsidRPr="00A66D9B">
        <w:rPr>
          <w:color w:val="000000"/>
        </w:rPr>
        <w:t>menunjukkan</w:t>
      </w:r>
      <w:proofErr w:type="spellEnd"/>
      <w:r w:rsidRPr="00A66D9B">
        <w:rPr>
          <w:color w:val="000000"/>
        </w:rPr>
        <w:t xml:space="preserve"> </w:t>
      </w:r>
      <w:proofErr w:type="spellStart"/>
      <w:r w:rsidRPr="00A66D9B">
        <w:rPr>
          <w:color w:val="000000"/>
        </w:rPr>
        <w:t>bahwa</w:t>
      </w:r>
      <w:proofErr w:type="spellEnd"/>
      <w:r w:rsidRPr="00A66D9B">
        <w:rPr>
          <w:color w:val="000000"/>
        </w:rPr>
        <w:t xml:space="preserve"> </w:t>
      </w:r>
      <w:proofErr w:type="spellStart"/>
      <w:r w:rsidRPr="00A66D9B">
        <w:rPr>
          <w:color w:val="000000"/>
        </w:rPr>
        <w:t>kualitas</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dan brand equity </w:t>
      </w:r>
      <w:proofErr w:type="spellStart"/>
      <w:r w:rsidRPr="00A66D9B">
        <w:rPr>
          <w:color w:val="000000"/>
        </w:rPr>
        <w:t>bersama-sama</w:t>
      </w:r>
      <w:proofErr w:type="spellEnd"/>
      <w:r w:rsidRPr="00A66D9B">
        <w:rPr>
          <w:color w:val="000000"/>
        </w:rPr>
        <w:t xml:space="preserve"> </w:t>
      </w:r>
      <w:proofErr w:type="spellStart"/>
      <w:r w:rsidRPr="00A66D9B">
        <w:rPr>
          <w:color w:val="000000"/>
        </w:rPr>
        <w:t>berpengaruh</w:t>
      </w:r>
      <w:proofErr w:type="spellEnd"/>
      <w:r w:rsidRPr="00A66D9B">
        <w:rPr>
          <w:color w:val="000000"/>
        </w:rPr>
        <w:t xml:space="preserve"> </w:t>
      </w:r>
      <w:proofErr w:type="spellStart"/>
      <w:r w:rsidRPr="00A66D9B">
        <w:rPr>
          <w:color w:val="000000"/>
        </w:rPr>
        <w:t>positif</w:t>
      </w:r>
      <w:proofErr w:type="spellEnd"/>
      <w:r w:rsidRPr="00A66D9B">
        <w:rPr>
          <w:color w:val="000000"/>
        </w:rPr>
        <w:t xml:space="preserve"> dan </w:t>
      </w:r>
      <w:proofErr w:type="spellStart"/>
      <w:r w:rsidRPr="00A66D9B">
        <w:rPr>
          <w:color w:val="000000"/>
        </w:rPr>
        <w:t>signifikan</w:t>
      </w:r>
      <w:proofErr w:type="spellEnd"/>
      <w:r w:rsidRPr="00A66D9B">
        <w:rPr>
          <w:color w:val="000000"/>
        </w:rPr>
        <w:t xml:space="preserve"> </w:t>
      </w:r>
      <w:proofErr w:type="spellStart"/>
      <w:r w:rsidRPr="00A66D9B">
        <w:rPr>
          <w:color w:val="000000"/>
        </w:rPr>
        <w:t>terhadap</w:t>
      </w:r>
      <w:proofErr w:type="spellEnd"/>
      <w:r w:rsidRPr="00A66D9B">
        <w:rPr>
          <w:color w:val="000000"/>
        </w:rPr>
        <w:t xml:space="preserve"> </w:t>
      </w:r>
      <w:proofErr w:type="spellStart"/>
      <w:r w:rsidRPr="00A66D9B">
        <w:rPr>
          <w:color w:val="000000"/>
        </w:rPr>
        <w:t>turunnya</w:t>
      </w:r>
      <w:proofErr w:type="spellEnd"/>
      <w:r w:rsidRPr="00A66D9B">
        <w:rPr>
          <w:color w:val="000000"/>
        </w:rPr>
        <w:t xml:space="preserve"> </w:t>
      </w:r>
      <w:proofErr w:type="spellStart"/>
      <w:r w:rsidRPr="00A66D9B">
        <w:rPr>
          <w:color w:val="000000"/>
        </w:rPr>
        <w:t>minat</w:t>
      </w:r>
      <w:proofErr w:type="spellEnd"/>
      <w:r w:rsidRPr="00A66D9B">
        <w:rPr>
          <w:color w:val="000000"/>
        </w:rPr>
        <w:t xml:space="preserve"> </w:t>
      </w:r>
      <w:proofErr w:type="spellStart"/>
      <w:r w:rsidRPr="00A66D9B">
        <w:rPr>
          <w:color w:val="000000"/>
        </w:rPr>
        <w:t>kunjung</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(p 0,000 &lt; 0,05). Hal </w:t>
      </w:r>
      <w:proofErr w:type="spellStart"/>
      <w:r w:rsidRPr="00A66D9B">
        <w:rPr>
          <w:color w:val="000000"/>
        </w:rPr>
        <w:t>ini</w:t>
      </w:r>
      <w:proofErr w:type="spellEnd"/>
      <w:r w:rsidRPr="00A66D9B">
        <w:rPr>
          <w:color w:val="000000"/>
        </w:rPr>
        <w:t xml:space="preserve"> </w:t>
      </w:r>
      <w:proofErr w:type="spellStart"/>
      <w:r w:rsidRPr="00A66D9B">
        <w:rPr>
          <w:color w:val="000000"/>
        </w:rPr>
        <w:t>menegaskan</w:t>
      </w:r>
      <w:proofErr w:type="spellEnd"/>
      <w:r w:rsidRPr="00A66D9B">
        <w:rPr>
          <w:color w:val="000000"/>
        </w:rPr>
        <w:t xml:space="preserve"> </w:t>
      </w:r>
      <w:proofErr w:type="spellStart"/>
      <w:r w:rsidRPr="00A66D9B">
        <w:rPr>
          <w:color w:val="000000"/>
        </w:rPr>
        <w:t>bahwa</w:t>
      </w:r>
      <w:proofErr w:type="spellEnd"/>
      <w:r w:rsidRPr="00A66D9B">
        <w:rPr>
          <w:color w:val="000000"/>
        </w:rPr>
        <w:t xml:space="preserve"> </w:t>
      </w:r>
      <w:proofErr w:type="spellStart"/>
      <w:r w:rsidRPr="00A66D9B">
        <w:rPr>
          <w:color w:val="000000"/>
        </w:rPr>
        <w:t>kedua</w:t>
      </w:r>
      <w:proofErr w:type="spellEnd"/>
      <w:r w:rsidRPr="00A66D9B">
        <w:rPr>
          <w:color w:val="000000"/>
        </w:rPr>
        <w:t xml:space="preserve"> </w:t>
      </w:r>
      <w:proofErr w:type="spellStart"/>
      <w:r w:rsidRPr="00A66D9B">
        <w:rPr>
          <w:color w:val="000000"/>
        </w:rPr>
        <w:t>variabel</w:t>
      </w:r>
      <w:proofErr w:type="spellEnd"/>
      <w:r w:rsidRPr="00A66D9B">
        <w:rPr>
          <w:color w:val="000000"/>
        </w:rPr>
        <w:t xml:space="preserve"> </w:t>
      </w:r>
      <w:proofErr w:type="spellStart"/>
      <w:r w:rsidRPr="00A66D9B">
        <w:rPr>
          <w:color w:val="000000"/>
        </w:rPr>
        <w:t>saling</w:t>
      </w:r>
      <w:proofErr w:type="spellEnd"/>
      <w:r w:rsidRPr="00A66D9B">
        <w:rPr>
          <w:color w:val="000000"/>
        </w:rPr>
        <w:t xml:space="preserve"> </w:t>
      </w:r>
      <w:proofErr w:type="spellStart"/>
      <w:r w:rsidRPr="00A66D9B">
        <w:rPr>
          <w:color w:val="000000"/>
        </w:rPr>
        <w:t>melengkapi</w:t>
      </w:r>
      <w:proofErr w:type="spellEnd"/>
      <w:r w:rsidRPr="00A66D9B">
        <w:rPr>
          <w:color w:val="000000"/>
        </w:rPr>
        <w:t xml:space="preserve"> </w:t>
      </w:r>
      <w:proofErr w:type="spellStart"/>
      <w:r w:rsidRPr="00A66D9B">
        <w:rPr>
          <w:color w:val="000000"/>
        </w:rPr>
        <w:t>dalam</w:t>
      </w:r>
      <w:proofErr w:type="spellEnd"/>
      <w:r w:rsidRPr="00A66D9B">
        <w:rPr>
          <w:color w:val="000000"/>
        </w:rPr>
        <w:t xml:space="preserve"> </w:t>
      </w:r>
      <w:proofErr w:type="spellStart"/>
      <w:r w:rsidRPr="00A66D9B">
        <w:rPr>
          <w:color w:val="000000"/>
        </w:rPr>
        <w:t>membentuk</w:t>
      </w:r>
      <w:proofErr w:type="spellEnd"/>
      <w:r w:rsidRPr="00A66D9B">
        <w:rPr>
          <w:color w:val="000000"/>
        </w:rPr>
        <w:t xml:space="preserve"> </w:t>
      </w:r>
      <w:proofErr w:type="spellStart"/>
      <w:r w:rsidRPr="00A66D9B">
        <w:rPr>
          <w:color w:val="000000"/>
        </w:rPr>
        <w:t>persepsi</w:t>
      </w:r>
      <w:proofErr w:type="spellEnd"/>
      <w:r w:rsidRPr="00A66D9B">
        <w:rPr>
          <w:color w:val="000000"/>
        </w:rPr>
        <w:t xml:space="preserve"> </w:t>
      </w:r>
      <w:proofErr w:type="spellStart"/>
      <w:r w:rsidRPr="00A66D9B">
        <w:rPr>
          <w:color w:val="000000"/>
        </w:rPr>
        <w:t>pasien</w:t>
      </w:r>
      <w:proofErr w:type="spellEnd"/>
      <w:r w:rsidRPr="00A66D9B">
        <w:rPr>
          <w:color w:val="000000"/>
        </w:rPr>
        <w:t>.</w:t>
      </w:r>
    </w:p>
    <w:p w14:paraId="44EC65EA" w14:textId="77777777" w:rsidR="00A66D9B" w:rsidRDefault="00A66D9B" w:rsidP="00A97ADB">
      <w:pPr>
        <w:spacing w:after="120"/>
        <w:rPr>
          <w:color w:val="000000"/>
        </w:rPr>
      </w:pPr>
      <w:proofErr w:type="spellStart"/>
      <w:r w:rsidRPr="00A66D9B">
        <w:rPr>
          <w:color w:val="000000"/>
        </w:rPr>
        <w:t>Kualitas</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w:t>
      </w:r>
      <w:proofErr w:type="spellStart"/>
      <w:r w:rsidRPr="00A66D9B">
        <w:rPr>
          <w:color w:val="000000"/>
        </w:rPr>
        <w:t>mencakup</w:t>
      </w:r>
      <w:proofErr w:type="spellEnd"/>
      <w:r w:rsidRPr="00A66D9B">
        <w:rPr>
          <w:color w:val="000000"/>
        </w:rPr>
        <w:t xml:space="preserve"> </w:t>
      </w:r>
      <w:proofErr w:type="spellStart"/>
      <w:r w:rsidRPr="00A66D9B">
        <w:rPr>
          <w:color w:val="000000"/>
        </w:rPr>
        <w:t>kecepatan</w:t>
      </w:r>
      <w:proofErr w:type="spellEnd"/>
      <w:r w:rsidRPr="00A66D9B">
        <w:rPr>
          <w:color w:val="000000"/>
        </w:rPr>
        <w:t xml:space="preserve">, </w:t>
      </w:r>
      <w:proofErr w:type="spellStart"/>
      <w:r w:rsidRPr="00A66D9B">
        <w:rPr>
          <w:color w:val="000000"/>
        </w:rPr>
        <w:t>ketepatan</w:t>
      </w:r>
      <w:proofErr w:type="spellEnd"/>
      <w:r w:rsidRPr="00A66D9B">
        <w:rPr>
          <w:color w:val="000000"/>
        </w:rPr>
        <w:t xml:space="preserve">, </w:t>
      </w:r>
      <w:proofErr w:type="spellStart"/>
      <w:r w:rsidRPr="00A66D9B">
        <w:rPr>
          <w:color w:val="000000"/>
        </w:rPr>
        <w:t>empati</w:t>
      </w:r>
      <w:proofErr w:type="spellEnd"/>
      <w:r w:rsidRPr="00A66D9B">
        <w:rPr>
          <w:color w:val="000000"/>
        </w:rPr>
        <w:t xml:space="preserve">, </w:t>
      </w:r>
      <w:proofErr w:type="spellStart"/>
      <w:r w:rsidRPr="00A66D9B">
        <w:rPr>
          <w:color w:val="000000"/>
        </w:rPr>
        <w:t>komunikasi</w:t>
      </w:r>
      <w:proofErr w:type="spellEnd"/>
      <w:r w:rsidRPr="00A66D9B">
        <w:rPr>
          <w:color w:val="000000"/>
        </w:rPr>
        <w:t xml:space="preserve">, </w:t>
      </w:r>
      <w:proofErr w:type="spellStart"/>
      <w:r w:rsidRPr="00A66D9B">
        <w:rPr>
          <w:color w:val="000000"/>
        </w:rPr>
        <w:t>kenyamanan</w:t>
      </w:r>
      <w:proofErr w:type="spellEnd"/>
      <w:r w:rsidRPr="00A66D9B">
        <w:rPr>
          <w:color w:val="000000"/>
        </w:rPr>
        <w:t xml:space="preserve">, dan </w:t>
      </w:r>
      <w:proofErr w:type="spellStart"/>
      <w:r w:rsidRPr="00A66D9B">
        <w:rPr>
          <w:color w:val="000000"/>
        </w:rPr>
        <w:t>konsistensi</w:t>
      </w:r>
      <w:proofErr w:type="spellEnd"/>
      <w:r w:rsidRPr="00A66D9B">
        <w:rPr>
          <w:color w:val="000000"/>
        </w:rPr>
        <w:t xml:space="preserve"> </w:t>
      </w:r>
      <w:proofErr w:type="spellStart"/>
      <w:r w:rsidRPr="00A66D9B">
        <w:rPr>
          <w:color w:val="000000"/>
        </w:rPr>
        <w:t>prosedur</w:t>
      </w:r>
      <w:proofErr w:type="spellEnd"/>
      <w:r w:rsidRPr="00A66D9B">
        <w:rPr>
          <w:color w:val="000000"/>
        </w:rPr>
        <w:t xml:space="preserve">. </w:t>
      </w:r>
      <w:proofErr w:type="spellStart"/>
      <w:r w:rsidRPr="00A66D9B">
        <w:rPr>
          <w:color w:val="000000"/>
        </w:rPr>
        <w:t>Sementara</w:t>
      </w:r>
      <w:proofErr w:type="spellEnd"/>
      <w:r w:rsidRPr="00A66D9B">
        <w:rPr>
          <w:color w:val="000000"/>
        </w:rPr>
        <w:t xml:space="preserve"> </w:t>
      </w:r>
      <w:proofErr w:type="spellStart"/>
      <w:r w:rsidRPr="00A66D9B">
        <w:rPr>
          <w:color w:val="000000"/>
        </w:rPr>
        <w:t>itu</w:t>
      </w:r>
      <w:proofErr w:type="spellEnd"/>
      <w:r w:rsidRPr="00A66D9B">
        <w:rPr>
          <w:color w:val="000000"/>
        </w:rPr>
        <w:t xml:space="preserve">, brand equity </w:t>
      </w:r>
      <w:proofErr w:type="spellStart"/>
      <w:r w:rsidRPr="00A66D9B">
        <w:rPr>
          <w:color w:val="000000"/>
        </w:rPr>
        <w:t>membangun</w:t>
      </w:r>
      <w:proofErr w:type="spellEnd"/>
      <w:r w:rsidRPr="00A66D9B">
        <w:rPr>
          <w:color w:val="000000"/>
        </w:rPr>
        <w:t xml:space="preserve"> </w:t>
      </w:r>
      <w:proofErr w:type="spellStart"/>
      <w:r w:rsidRPr="00A66D9B">
        <w:rPr>
          <w:color w:val="000000"/>
        </w:rPr>
        <w:t>identitas</w:t>
      </w:r>
      <w:proofErr w:type="spellEnd"/>
      <w:r w:rsidRPr="00A66D9B">
        <w:rPr>
          <w:color w:val="000000"/>
        </w:rPr>
        <w:t xml:space="preserve"> dan </w:t>
      </w:r>
      <w:proofErr w:type="spellStart"/>
      <w:r w:rsidRPr="00A66D9B">
        <w:rPr>
          <w:color w:val="000000"/>
        </w:rPr>
        <w:t>citra</w:t>
      </w:r>
      <w:proofErr w:type="spellEnd"/>
      <w:r w:rsidRPr="00A66D9B">
        <w:rPr>
          <w:color w:val="000000"/>
        </w:rPr>
        <w:t xml:space="preserve"> </w:t>
      </w:r>
      <w:proofErr w:type="spellStart"/>
      <w:r w:rsidRPr="00A66D9B">
        <w:rPr>
          <w:color w:val="000000"/>
        </w:rPr>
        <w:t>rumah</w:t>
      </w:r>
      <w:proofErr w:type="spellEnd"/>
      <w:r w:rsidRPr="00A66D9B">
        <w:rPr>
          <w:color w:val="000000"/>
        </w:rPr>
        <w:t xml:space="preserve"> </w:t>
      </w:r>
      <w:proofErr w:type="spellStart"/>
      <w:r w:rsidRPr="00A66D9B">
        <w:rPr>
          <w:color w:val="000000"/>
        </w:rPr>
        <w:t>sakit</w:t>
      </w:r>
      <w:proofErr w:type="spellEnd"/>
      <w:r w:rsidRPr="00A66D9B">
        <w:rPr>
          <w:color w:val="000000"/>
        </w:rPr>
        <w:t xml:space="preserve"> </w:t>
      </w:r>
      <w:proofErr w:type="spellStart"/>
      <w:r w:rsidRPr="00A66D9B">
        <w:rPr>
          <w:color w:val="000000"/>
        </w:rPr>
        <w:t>melalui</w:t>
      </w:r>
      <w:proofErr w:type="spellEnd"/>
      <w:r w:rsidRPr="00A66D9B">
        <w:rPr>
          <w:color w:val="000000"/>
        </w:rPr>
        <w:t xml:space="preserve"> </w:t>
      </w:r>
      <w:proofErr w:type="spellStart"/>
      <w:r w:rsidRPr="00A66D9B">
        <w:rPr>
          <w:color w:val="000000"/>
        </w:rPr>
        <w:t>reputasi</w:t>
      </w:r>
      <w:proofErr w:type="spellEnd"/>
      <w:r w:rsidRPr="00A66D9B">
        <w:rPr>
          <w:color w:val="000000"/>
        </w:rPr>
        <w:t xml:space="preserve"> </w:t>
      </w:r>
      <w:proofErr w:type="spellStart"/>
      <w:r w:rsidRPr="00A66D9B">
        <w:rPr>
          <w:color w:val="000000"/>
        </w:rPr>
        <w:t>tenaga</w:t>
      </w:r>
      <w:proofErr w:type="spellEnd"/>
      <w:r w:rsidRPr="00A66D9B">
        <w:rPr>
          <w:color w:val="000000"/>
        </w:rPr>
        <w:t xml:space="preserve"> </w:t>
      </w:r>
      <w:proofErr w:type="spellStart"/>
      <w:r w:rsidRPr="00A66D9B">
        <w:rPr>
          <w:color w:val="000000"/>
        </w:rPr>
        <w:t>medis</w:t>
      </w:r>
      <w:proofErr w:type="spellEnd"/>
      <w:r w:rsidRPr="00A66D9B">
        <w:rPr>
          <w:color w:val="000000"/>
        </w:rPr>
        <w:t xml:space="preserve">, </w:t>
      </w:r>
      <w:proofErr w:type="spellStart"/>
      <w:r w:rsidRPr="00A66D9B">
        <w:rPr>
          <w:color w:val="000000"/>
        </w:rPr>
        <w:t>kredibilitas</w:t>
      </w:r>
      <w:proofErr w:type="spellEnd"/>
      <w:r w:rsidRPr="00A66D9B">
        <w:rPr>
          <w:color w:val="000000"/>
        </w:rPr>
        <w:t xml:space="preserve"> </w:t>
      </w:r>
      <w:proofErr w:type="spellStart"/>
      <w:r w:rsidRPr="00A66D9B">
        <w:rPr>
          <w:color w:val="000000"/>
        </w:rPr>
        <w:t>layanan</w:t>
      </w:r>
      <w:proofErr w:type="spellEnd"/>
      <w:r w:rsidRPr="00A66D9B">
        <w:rPr>
          <w:color w:val="000000"/>
        </w:rPr>
        <w:t xml:space="preserve">, dan </w:t>
      </w:r>
      <w:proofErr w:type="spellStart"/>
      <w:r w:rsidRPr="00A66D9B">
        <w:rPr>
          <w:color w:val="000000"/>
        </w:rPr>
        <w:t>promosi</w:t>
      </w:r>
      <w:proofErr w:type="spellEnd"/>
      <w:r w:rsidRPr="00A66D9B">
        <w:rPr>
          <w:color w:val="000000"/>
        </w:rPr>
        <w:t xml:space="preserve"> </w:t>
      </w:r>
      <w:proofErr w:type="spellStart"/>
      <w:r w:rsidRPr="00A66D9B">
        <w:rPr>
          <w:color w:val="000000"/>
        </w:rPr>
        <w:t>efektif</w:t>
      </w:r>
      <w:proofErr w:type="spellEnd"/>
      <w:r w:rsidRPr="00A66D9B">
        <w:rPr>
          <w:color w:val="000000"/>
        </w:rPr>
        <w:t xml:space="preserve">. </w:t>
      </w:r>
      <w:proofErr w:type="spellStart"/>
      <w:r w:rsidRPr="00A66D9B">
        <w:rPr>
          <w:color w:val="000000"/>
        </w:rPr>
        <w:t>Kombinasi</w:t>
      </w:r>
      <w:proofErr w:type="spellEnd"/>
      <w:r w:rsidRPr="00A66D9B">
        <w:rPr>
          <w:color w:val="000000"/>
        </w:rPr>
        <w:t xml:space="preserve"> </w:t>
      </w:r>
      <w:proofErr w:type="spellStart"/>
      <w:r w:rsidRPr="00A66D9B">
        <w:rPr>
          <w:color w:val="000000"/>
        </w:rPr>
        <w:t>keduanya</w:t>
      </w:r>
      <w:proofErr w:type="spellEnd"/>
      <w:r w:rsidRPr="00A66D9B">
        <w:rPr>
          <w:color w:val="000000"/>
        </w:rPr>
        <w:t xml:space="preserve"> </w:t>
      </w:r>
      <w:proofErr w:type="spellStart"/>
      <w:r w:rsidRPr="00A66D9B">
        <w:rPr>
          <w:color w:val="000000"/>
        </w:rPr>
        <w:t>menciptakan</w:t>
      </w:r>
      <w:proofErr w:type="spellEnd"/>
      <w:r w:rsidRPr="00A66D9B">
        <w:rPr>
          <w:color w:val="000000"/>
        </w:rPr>
        <w:t xml:space="preserve"> </w:t>
      </w:r>
      <w:proofErr w:type="spellStart"/>
      <w:r w:rsidRPr="00A66D9B">
        <w:rPr>
          <w:color w:val="000000"/>
        </w:rPr>
        <w:t>pengalaman</w:t>
      </w:r>
      <w:proofErr w:type="spellEnd"/>
      <w:r w:rsidRPr="00A66D9B">
        <w:rPr>
          <w:color w:val="000000"/>
        </w:rPr>
        <w:t xml:space="preserve"> </w:t>
      </w:r>
      <w:proofErr w:type="spellStart"/>
      <w:r w:rsidRPr="00A66D9B">
        <w:rPr>
          <w:color w:val="000000"/>
        </w:rPr>
        <w:t>menyeluruh</w:t>
      </w:r>
      <w:proofErr w:type="spellEnd"/>
      <w:r w:rsidRPr="00A66D9B">
        <w:rPr>
          <w:color w:val="000000"/>
        </w:rPr>
        <w:t xml:space="preserve"> </w:t>
      </w:r>
      <w:proofErr w:type="spellStart"/>
      <w:r w:rsidRPr="00A66D9B">
        <w:rPr>
          <w:color w:val="000000"/>
        </w:rPr>
        <w:t>bagi</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mulai</w:t>
      </w:r>
      <w:proofErr w:type="spellEnd"/>
      <w:r w:rsidRPr="00A66D9B">
        <w:rPr>
          <w:color w:val="000000"/>
        </w:rPr>
        <w:t xml:space="preserve"> </w:t>
      </w:r>
      <w:proofErr w:type="spellStart"/>
      <w:r w:rsidRPr="00A66D9B">
        <w:rPr>
          <w:color w:val="000000"/>
        </w:rPr>
        <w:t>dari</w:t>
      </w:r>
      <w:proofErr w:type="spellEnd"/>
      <w:r w:rsidRPr="00A66D9B">
        <w:rPr>
          <w:color w:val="000000"/>
        </w:rPr>
        <w:t xml:space="preserve"> </w:t>
      </w:r>
      <w:proofErr w:type="spellStart"/>
      <w:r w:rsidRPr="00A66D9B">
        <w:rPr>
          <w:color w:val="000000"/>
        </w:rPr>
        <w:t>tahap</w:t>
      </w:r>
      <w:proofErr w:type="spellEnd"/>
      <w:r w:rsidRPr="00A66D9B">
        <w:rPr>
          <w:color w:val="000000"/>
        </w:rPr>
        <w:t xml:space="preserve"> </w:t>
      </w:r>
      <w:proofErr w:type="spellStart"/>
      <w:r w:rsidRPr="00A66D9B">
        <w:rPr>
          <w:color w:val="000000"/>
        </w:rPr>
        <w:t>pendaftaran</w:t>
      </w:r>
      <w:proofErr w:type="spellEnd"/>
      <w:r w:rsidRPr="00A66D9B">
        <w:rPr>
          <w:color w:val="000000"/>
        </w:rPr>
        <w:t xml:space="preserve">, </w:t>
      </w:r>
      <w:proofErr w:type="spellStart"/>
      <w:r w:rsidRPr="00A66D9B">
        <w:rPr>
          <w:color w:val="000000"/>
        </w:rPr>
        <w:t>pemeriksaan</w:t>
      </w:r>
      <w:proofErr w:type="spellEnd"/>
      <w:r w:rsidRPr="00A66D9B">
        <w:rPr>
          <w:color w:val="000000"/>
        </w:rPr>
        <w:t xml:space="preserve">, </w:t>
      </w:r>
      <w:proofErr w:type="spellStart"/>
      <w:r w:rsidRPr="00A66D9B">
        <w:rPr>
          <w:color w:val="000000"/>
        </w:rPr>
        <w:t>hingga</w:t>
      </w:r>
      <w:proofErr w:type="spellEnd"/>
      <w:r w:rsidRPr="00A66D9B">
        <w:rPr>
          <w:color w:val="000000"/>
        </w:rPr>
        <w:t xml:space="preserve"> follow-up.</w:t>
      </w:r>
    </w:p>
    <w:p w14:paraId="213DF192" w14:textId="77777777" w:rsidR="00694187" w:rsidRDefault="00A66D9B" w:rsidP="00A97ADB">
      <w:pPr>
        <w:spacing w:after="120"/>
        <w:rPr>
          <w:color w:val="000000"/>
        </w:rPr>
      </w:pPr>
      <w:r w:rsidRPr="00A66D9B">
        <w:rPr>
          <w:color w:val="000000"/>
        </w:rPr>
        <w:t xml:space="preserve">Hasil </w:t>
      </w:r>
      <w:proofErr w:type="spellStart"/>
      <w:r w:rsidRPr="00A66D9B">
        <w:rPr>
          <w:color w:val="000000"/>
        </w:rPr>
        <w:t>penelitian</w:t>
      </w:r>
      <w:proofErr w:type="spellEnd"/>
      <w:r w:rsidRPr="00A66D9B">
        <w:rPr>
          <w:color w:val="000000"/>
        </w:rPr>
        <w:t xml:space="preserve"> </w:t>
      </w:r>
      <w:proofErr w:type="spellStart"/>
      <w:r w:rsidRPr="00A66D9B">
        <w:rPr>
          <w:color w:val="000000"/>
        </w:rPr>
        <w:t>ini</w:t>
      </w:r>
      <w:proofErr w:type="spellEnd"/>
      <w:r w:rsidRPr="00A66D9B">
        <w:rPr>
          <w:color w:val="000000"/>
        </w:rPr>
        <w:t xml:space="preserve"> </w:t>
      </w:r>
      <w:proofErr w:type="spellStart"/>
      <w:r w:rsidRPr="00A66D9B">
        <w:rPr>
          <w:color w:val="000000"/>
        </w:rPr>
        <w:t>konsisten</w:t>
      </w:r>
      <w:proofErr w:type="spellEnd"/>
      <w:r w:rsidRPr="00A66D9B">
        <w:rPr>
          <w:color w:val="000000"/>
        </w:rPr>
        <w:t xml:space="preserve"> </w:t>
      </w:r>
      <w:proofErr w:type="spellStart"/>
      <w:r w:rsidRPr="00A66D9B">
        <w:rPr>
          <w:color w:val="000000"/>
        </w:rPr>
        <w:t>dengan</w:t>
      </w:r>
      <w:proofErr w:type="spellEnd"/>
      <w:r w:rsidRPr="00A66D9B">
        <w:rPr>
          <w:color w:val="000000"/>
        </w:rPr>
        <w:t xml:space="preserve"> </w:t>
      </w:r>
      <w:proofErr w:type="spellStart"/>
      <w:r w:rsidRPr="00A66D9B">
        <w:rPr>
          <w:color w:val="000000"/>
        </w:rPr>
        <w:t>Purwanto</w:t>
      </w:r>
      <w:proofErr w:type="spellEnd"/>
      <w:r w:rsidRPr="00A66D9B">
        <w:rPr>
          <w:color w:val="000000"/>
        </w:rPr>
        <w:t xml:space="preserve"> et al. (2022) yang </w:t>
      </w:r>
      <w:proofErr w:type="spellStart"/>
      <w:r w:rsidRPr="00A66D9B">
        <w:rPr>
          <w:color w:val="000000"/>
        </w:rPr>
        <w:t>menemukan</w:t>
      </w:r>
      <w:proofErr w:type="spellEnd"/>
      <w:r w:rsidRPr="00A66D9B">
        <w:rPr>
          <w:color w:val="000000"/>
        </w:rPr>
        <w:t xml:space="preserve"> </w:t>
      </w:r>
      <w:proofErr w:type="spellStart"/>
      <w:r w:rsidRPr="00A66D9B">
        <w:rPr>
          <w:color w:val="000000"/>
        </w:rPr>
        <w:t>citra</w:t>
      </w:r>
      <w:proofErr w:type="spellEnd"/>
      <w:r w:rsidRPr="00A66D9B">
        <w:rPr>
          <w:color w:val="000000"/>
        </w:rPr>
        <w:t xml:space="preserve"> </w:t>
      </w:r>
      <w:proofErr w:type="spellStart"/>
      <w:r w:rsidRPr="00A66D9B">
        <w:rPr>
          <w:color w:val="000000"/>
        </w:rPr>
        <w:t>rumah</w:t>
      </w:r>
      <w:proofErr w:type="spellEnd"/>
      <w:r w:rsidRPr="00A66D9B">
        <w:rPr>
          <w:color w:val="000000"/>
        </w:rPr>
        <w:t xml:space="preserve"> </w:t>
      </w:r>
      <w:proofErr w:type="spellStart"/>
      <w:r w:rsidRPr="00A66D9B">
        <w:rPr>
          <w:color w:val="000000"/>
        </w:rPr>
        <w:t>sakit</w:t>
      </w:r>
      <w:proofErr w:type="spellEnd"/>
      <w:r w:rsidRPr="00A66D9B">
        <w:rPr>
          <w:color w:val="000000"/>
        </w:rPr>
        <w:t xml:space="preserve"> dan </w:t>
      </w:r>
      <w:proofErr w:type="spellStart"/>
      <w:r w:rsidRPr="00A66D9B">
        <w:rPr>
          <w:color w:val="000000"/>
        </w:rPr>
        <w:t>kualitas</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w:t>
      </w:r>
      <w:proofErr w:type="spellStart"/>
      <w:r w:rsidRPr="00A66D9B">
        <w:rPr>
          <w:color w:val="000000"/>
        </w:rPr>
        <w:t>memengaruhi</w:t>
      </w:r>
      <w:proofErr w:type="spellEnd"/>
      <w:r w:rsidRPr="00A66D9B">
        <w:rPr>
          <w:color w:val="000000"/>
        </w:rPr>
        <w:t xml:space="preserve"> </w:t>
      </w:r>
      <w:proofErr w:type="spellStart"/>
      <w:r w:rsidRPr="00A66D9B">
        <w:rPr>
          <w:color w:val="000000"/>
        </w:rPr>
        <w:t>minat</w:t>
      </w:r>
      <w:proofErr w:type="spellEnd"/>
      <w:r w:rsidRPr="00A66D9B">
        <w:rPr>
          <w:color w:val="000000"/>
        </w:rPr>
        <w:t xml:space="preserve"> </w:t>
      </w:r>
      <w:proofErr w:type="spellStart"/>
      <w:r w:rsidRPr="00A66D9B">
        <w:rPr>
          <w:color w:val="000000"/>
        </w:rPr>
        <w:t>berobat</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di RSUD Dr. </w:t>
      </w:r>
      <w:proofErr w:type="spellStart"/>
      <w:r w:rsidRPr="00A66D9B">
        <w:rPr>
          <w:color w:val="000000"/>
        </w:rPr>
        <w:t>Soetomo</w:t>
      </w:r>
      <w:proofErr w:type="spellEnd"/>
      <w:r w:rsidRPr="00A66D9B">
        <w:rPr>
          <w:color w:val="000000"/>
        </w:rPr>
        <w:t xml:space="preserve">. Citra </w:t>
      </w:r>
      <w:proofErr w:type="spellStart"/>
      <w:r w:rsidRPr="00A66D9B">
        <w:rPr>
          <w:color w:val="000000"/>
        </w:rPr>
        <w:t>rumah</w:t>
      </w:r>
      <w:proofErr w:type="spellEnd"/>
      <w:r w:rsidRPr="00A66D9B">
        <w:rPr>
          <w:color w:val="000000"/>
        </w:rPr>
        <w:t xml:space="preserve"> </w:t>
      </w:r>
      <w:proofErr w:type="spellStart"/>
      <w:r w:rsidRPr="00A66D9B">
        <w:rPr>
          <w:color w:val="000000"/>
        </w:rPr>
        <w:t>sakit</w:t>
      </w:r>
      <w:proofErr w:type="spellEnd"/>
      <w:r w:rsidRPr="00A66D9B">
        <w:rPr>
          <w:color w:val="000000"/>
        </w:rPr>
        <w:t xml:space="preserve"> </w:t>
      </w:r>
      <w:proofErr w:type="spellStart"/>
      <w:r w:rsidRPr="00A66D9B">
        <w:rPr>
          <w:color w:val="000000"/>
        </w:rPr>
        <w:t>menumbuhkan</w:t>
      </w:r>
      <w:proofErr w:type="spellEnd"/>
      <w:r w:rsidRPr="00A66D9B">
        <w:rPr>
          <w:color w:val="000000"/>
        </w:rPr>
        <w:t xml:space="preserve"> </w:t>
      </w:r>
      <w:proofErr w:type="spellStart"/>
      <w:r w:rsidRPr="00A66D9B">
        <w:rPr>
          <w:color w:val="000000"/>
        </w:rPr>
        <w:t>kepercayaan</w:t>
      </w:r>
      <w:proofErr w:type="spellEnd"/>
      <w:r w:rsidRPr="00A66D9B">
        <w:rPr>
          <w:color w:val="000000"/>
        </w:rPr>
        <w:t xml:space="preserve">, </w:t>
      </w:r>
      <w:proofErr w:type="spellStart"/>
      <w:r w:rsidRPr="00A66D9B">
        <w:rPr>
          <w:color w:val="000000"/>
        </w:rPr>
        <w:t>sementara</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yang </w:t>
      </w:r>
      <w:proofErr w:type="spellStart"/>
      <w:r w:rsidRPr="00A66D9B">
        <w:rPr>
          <w:color w:val="000000"/>
        </w:rPr>
        <w:t>baik</w:t>
      </w:r>
      <w:proofErr w:type="spellEnd"/>
      <w:r w:rsidRPr="00A66D9B">
        <w:rPr>
          <w:color w:val="000000"/>
        </w:rPr>
        <w:t xml:space="preserve"> </w:t>
      </w:r>
      <w:proofErr w:type="spellStart"/>
      <w:r w:rsidRPr="00A66D9B">
        <w:rPr>
          <w:color w:val="000000"/>
        </w:rPr>
        <w:t>menimbulkan</w:t>
      </w:r>
      <w:proofErr w:type="spellEnd"/>
      <w:r w:rsidRPr="00A66D9B">
        <w:rPr>
          <w:color w:val="000000"/>
        </w:rPr>
        <w:t xml:space="preserve"> </w:t>
      </w:r>
      <w:proofErr w:type="spellStart"/>
      <w:r w:rsidRPr="00A66D9B">
        <w:rPr>
          <w:color w:val="000000"/>
        </w:rPr>
        <w:t>kepuasan</w:t>
      </w:r>
      <w:proofErr w:type="spellEnd"/>
      <w:r w:rsidRPr="00A66D9B">
        <w:rPr>
          <w:color w:val="000000"/>
        </w:rPr>
        <w:t xml:space="preserve">. Wijaya (2017) juga </w:t>
      </w:r>
      <w:proofErr w:type="spellStart"/>
      <w:r w:rsidRPr="00A66D9B">
        <w:rPr>
          <w:color w:val="000000"/>
        </w:rPr>
        <w:t>menunjukkan</w:t>
      </w:r>
      <w:proofErr w:type="spellEnd"/>
      <w:r w:rsidRPr="00A66D9B">
        <w:rPr>
          <w:color w:val="000000"/>
        </w:rPr>
        <w:t xml:space="preserve"> </w:t>
      </w:r>
      <w:proofErr w:type="spellStart"/>
      <w:r w:rsidRPr="00A66D9B">
        <w:rPr>
          <w:color w:val="000000"/>
        </w:rPr>
        <w:t>bahwa</w:t>
      </w:r>
      <w:proofErr w:type="spellEnd"/>
      <w:r w:rsidRPr="00A66D9B">
        <w:rPr>
          <w:color w:val="000000"/>
        </w:rPr>
        <w:t xml:space="preserve"> </w:t>
      </w:r>
      <w:proofErr w:type="spellStart"/>
      <w:r w:rsidRPr="00A66D9B">
        <w:rPr>
          <w:color w:val="000000"/>
        </w:rPr>
        <w:t>kualitas</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w:t>
      </w:r>
      <w:proofErr w:type="spellStart"/>
      <w:r w:rsidRPr="00A66D9B">
        <w:rPr>
          <w:color w:val="000000"/>
        </w:rPr>
        <w:t>berpengaruh</w:t>
      </w:r>
      <w:proofErr w:type="spellEnd"/>
      <w:r w:rsidRPr="00A66D9B">
        <w:rPr>
          <w:color w:val="000000"/>
        </w:rPr>
        <w:t xml:space="preserve"> </w:t>
      </w:r>
      <w:proofErr w:type="spellStart"/>
      <w:r w:rsidRPr="00A66D9B">
        <w:rPr>
          <w:color w:val="000000"/>
        </w:rPr>
        <w:t>signifikan</w:t>
      </w:r>
      <w:proofErr w:type="spellEnd"/>
      <w:r w:rsidRPr="00A66D9B">
        <w:rPr>
          <w:color w:val="000000"/>
        </w:rPr>
        <w:t xml:space="preserve"> pada </w:t>
      </w:r>
      <w:proofErr w:type="spellStart"/>
      <w:r w:rsidRPr="00A66D9B">
        <w:rPr>
          <w:color w:val="000000"/>
        </w:rPr>
        <w:t>loyalitas</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tetapi</w:t>
      </w:r>
      <w:proofErr w:type="spellEnd"/>
      <w:r w:rsidRPr="00A66D9B">
        <w:rPr>
          <w:color w:val="000000"/>
        </w:rPr>
        <w:t xml:space="preserve"> </w:t>
      </w:r>
      <w:proofErr w:type="spellStart"/>
      <w:r w:rsidRPr="00A66D9B">
        <w:rPr>
          <w:color w:val="000000"/>
        </w:rPr>
        <w:t>kekuatannya</w:t>
      </w:r>
      <w:proofErr w:type="spellEnd"/>
      <w:r w:rsidRPr="00A66D9B">
        <w:rPr>
          <w:color w:val="000000"/>
        </w:rPr>
        <w:t xml:space="preserve"> </w:t>
      </w:r>
      <w:proofErr w:type="spellStart"/>
      <w:r w:rsidRPr="00A66D9B">
        <w:rPr>
          <w:color w:val="000000"/>
        </w:rPr>
        <w:t>lebih</w:t>
      </w:r>
      <w:proofErr w:type="spellEnd"/>
      <w:r w:rsidRPr="00A66D9B">
        <w:rPr>
          <w:color w:val="000000"/>
        </w:rPr>
        <w:t xml:space="preserve"> </w:t>
      </w:r>
      <w:proofErr w:type="spellStart"/>
      <w:r w:rsidRPr="00A66D9B">
        <w:rPr>
          <w:color w:val="000000"/>
        </w:rPr>
        <w:t>besar</w:t>
      </w:r>
      <w:proofErr w:type="spellEnd"/>
      <w:r w:rsidRPr="00A66D9B">
        <w:rPr>
          <w:color w:val="000000"/>
        </w:rPr>
        <w:t xml:space="preserve"> </w:t>
      </w:r>
      <w:proofErr w:type="spellStart"/>
      <w:r w:rsidRPr="00A66D9B">
        <w:rPr>
          <w:color w:val="000000"/>
        </w:rPr>
        <w:t>jika</w:t>
      </w:r>
      <w:proofErr w:type="spellEnd"/>
      <w:r w:rsidRPr="00A66D9B">
        <w:rPr>
          <w:color w:val="000000"/>
        </w:rPr>
        <w:t xml:space="preserve"> </w:t>
      </w:r>
      <w:proofErr w:type="spellStart"/>
      <w:r w:rsidRPr="00A66D9B">
        <w:rPr>
          <w:color w:val="000000"/>
        </w:rPr>
        <w:t>ditunjang</w:t>
      </w:r>
      <w:proofErr w:type="spellEnd"/>
      <w:r w:rsidRPr="00A66D9B">
        <w:rPr>
          <w:color w:val="000000"/>
        </w:rPr>
        <w:t xml:space="preserve"> </w:t>
      </w:r>
      <w:proofErr w:type="spellStart"/>
      <w:r w:rsidRPr="00A66D9B">
        <w:rPr>
          <w:color w:val="000000"/>
        </w:rPr>
        <w:t>citra</w:t>
      </w:r>
      <w:proofErr w:type="spellEnd"/>
      <w:r w:rsidRPr="00A66D9B">
        <w:rPr>
          <w:color w:val="000000"/>
        </w:rPr>
        <w:t xml:space="preserve"> </w:t>
      </w:r>
      <w:proofErr w:type="spellStart"/>
      <w:r w:rsidRPr="00A66D9B">
        <w:rPr>
          <w:color w:val="000000"/>
        </w:rPr>
        <w:t>rumah</w:t>
      </w:r>
      <w:proofErr w:type="spellEnd"/>
      <w:r w:rsidRPr="00A66D9B">
        <w:rPr>
          <w:color w:val="000000"/>
        </w:rPr>
        <w:t xml:space="preserve"> </w:t>
      </w:r>
      <w:proofErr w:type="spellStart"/>
      <w:r w:rsidRPr="00A66D9B">
        <w:rPr>
          <w:color w:val="000000"/>
        </w:rPr>
        <w:t>sakit</w:t>
      </w:r>
      <w:proofErr w:type="spellEnd"/>
      <w:r w:rsidRPr="00A66D9B">
        <w:rPr>
          <w:color w:val="000000"/>
        </w:rPr>
        <w:t xml:space="preserve"> yang </w:t>
      </w:r>
      <w:proofErr w:type="spellStart"/>
      <w:r w:rsidRPr="00A66D9B">
        <w:rPr>
          <w:color w:val="000000"/>
        </w:rPr>
        <w:t>positif</w:t>
      </w:r>
      <w:proofErr w:type="spellEnd"/>
      <w:r w:rsidRPr="00A66D9B">
        <w:rPr>
          <w:color w:val="000000"/>
        </w:rPr>
        <w:t>.</w:t>
      </w:r>
    </w:p>
    <w:p w14:paraId="7B68938D" w14:textId="5D2CF849" w:rsidR="00A66D9B" w:rsidRDefault="00A66D9B" w:rsidP="00A97ADB">
      <w:pPr>
        <w:spacing w:after="120"/>
        <w:rPr>
          <w:color w:val="000000"/>
        </w:rPr>
      </w:pPr>
      <w:proofErr w:type="spellStart"/>
      <w:r w:rsidRPr="00A66D9B">
        <w:rPr>
          <w:color w:val="000000"/>
        </w:rPr>
        <w:t>Berdas</w:t>
      </w:r>
      <w:r w:rsidR="00694187">
        <w:rPr>
          <w:color w:val="000000"/>
        </w:rPr>
        <w:t>a</w:t>
      </w:r>
      <w:r w:rsidRPr="00A66D9B">
        <w:rPr>
          <w:color w:val="000000"/>
        </w:rPr>
        <w:t>rkan</w:t>
      </w:r>
      <w:proofErr w:type="spellEnd"/>
      <w:r w:rsidRPr="00A66D9B">
        <w:rPr>
          <w:color w:val="000000"/>
        </w:rPr>
        <w:t xml:space="preserve"> </w:t>
      </w:r>
      <w:proofErr w:type="spellStart"/>
      <w:r w:rsidRPr="00A66D9B">
        <w:rPr>
          <w:color w:val="000000"/>
        </w:rPr>
        <w:t>analisis</w:t>
      </w:r>
      <w:proofErr w:type="spellEnd"/>
      <w:r w:rsidRPr="00A66D9B">
        <w:rPr>
          <w:color w:val="000000"/>
        </w:rPr>
        <w:t xml:space="preserve"> </w:t>
      </w:r>
      <w:proofErr w:type="spellStart"/>
      <w:r w:rsidRPr="00A66D9B">
        <w:rPr>
          <w:color w:val="000000"/>
        </w:rPr>
        <w:t>lebih</w:t>
      </w:r>
      <w:proofErr w:type="spellEnd"/>
      <w:r w:rsidRPr="00A66D9B">
        <w:rPr>
          <w:color w:val="000000"/>
        </w:rPr>
        <w:t xml:space="preserve"> </w:t>
      </w:r>
      <w:proofErr w:type="spellStart"/>
      <w:r w:rsidRPr="00A66D9B">
        <w:rPr>
          <w:color w:val="000000"/>
        </w:rPr>
        <w:t>lanjut</w:t>
      </w:r>
      <w:proofErr w:type="spellEnd"/>
      <w:r w:rsidRPr="00A66D9B">
        <w:rPr>
          <w:color w:val="000000"/>
        </w:rPr>
        <w:t xml:space="preserve">, </w:t>
      </w:r>
      <w:proofErr w:type="spellStart"/>
      <w:r w:rsidRPr="00A66D9B">
        <w:rPr>
          <w:color w:val="000000"/>
        </w:rPr>
        <w:t>kualitas</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w:t>
      </w:r>
      <w:proofErr w:type="spellStart"/>
      <w:r w:rsidRPr="00A66D9B">
        <w:rPr>
          <w:color w:val="000000"/>
        </w:rPr>
        <w:t>terbukti</w:t>
      </w:r>
      <w:proofErr w:type="spellEnd"/>
      <w:r w:rsidRPr="00A66D9B">
        <w:rPr>
          <w:color w:val="000000"/>
        </w:rPr>
        <w:t xml:space="preserve"> </w:t>
      </w:r>
      <w:proofErr w:type="spellStart"/>
      <w:r w:rsidRPr="00A66D9B">
        <w:rPr>
          <w:color w:val="000000"/>
        </w:rPr>
        <w:t>menjadi</w:t>
      </w:r>
      <w:proofErr w:type="spellEnd"/>
      <w:r w:rsidRPr="00A66D9B">
        <w:rPr>
          <w:color w:val="000000"/>
        </w:rPr>
        <w:t xml:space="preserve"> </w:t>
      </w:r>
      <w:proofErr w:type="spellStart"/>
      <w:r w:rsidRPr="00A66D9B">
        <w:rPr>
          <w:color w:val="000000"/>
        </w:rPr>
        <w:t>faktor</w:t>
      </w:r>
      <w:proofErr w:type="spellEnd"/>
      <w:r w:rsidRPr="00A66D9B">
        <w:rPr>
          <w:color w:val="000000"/>
        </w:rPr>
        <w:t xml:space="preserve"> </w:t>
      </w:r>
      <w:proofErr w:type="spellStart"/>
      <w:r w:rsidRPr="00A66D9B">
        <w:rPr>
          <w:color w:val="000000"/>
        </w:rPr>
        <w:t>dominan</w:t>
      </w:r>
      <w:proofErr w:type="spellEnd"/>
      <w:r w:rsidRPr="00A66D9B">
        <w:rPr>
          <w:color w:val="000000"/>
        </w:rPr>
        <w:t xml:space="preserve">. Hal </w:t>
      </w:r>
      <w:proofErr w:type="spellStart"/>
      <w:r w:rsidRPr="00A66D9B">
        <w:rPr>
          <w:color w:val="000000"/>
        </w:rPr>
        <w:t>ini</w:t>
      </w:r>
      <w:proofErr w:type="spellEnd"/>
      <w:r w:rsidRPr="00A66D9B">
        <w:rPr>
          <w:color w:val="000000"/>
        </w:rPr>
        <w:t xml:space="preserve"> </w:t>
      </w:r>
      <w:proofErr w:type="spellStart"/>
      <w:r w:rsidRPr="00A66D9B">
        <w:rPr>
          <w:color w:val="000000"/>
        </w:rPr>
        <w:t>sesuai</w:t>
      </w:r>
      <w:proofErr w:type="spellEnd"/>
      <w:r w:rsidRPr="00A66D9B">
        <w:rPr>
          <w:color w:val="000000"/>
        </w:rPr>
        <w:t xml:space="preserve"> </w:t>
      </w:r>
      <w:proofErr w:type="spellStart"/>
      <w:r w:rsidRPr="00A66D9B">
        <w:rPr>
          <w:color w:val="000000"/>
        </w:rPr>
        <w:t>dengan</w:t>
      </w:r>
      <w:proofErr w:type="spellEnd"/>
      <w:r w:rsidRPr="00A66D9B">
        <w:rPr>
          <w:color w:val="000000"/>
        </w:rPr>
        <w:t xml:space="preserve"> </w:t>
      </w:r>
      <w:proofErr w:type="spellStart"/>
      <w:r w:rsidRPr="00A66D9B">
        <w:rPr>
          <w:color w:val="000000"/>
        </w:rPr>
        <w:t>teori</w:t>
      </w:r>
      <w:proofErr w:type="spellEnd"/>
      <w:r w:rsidRPr="00A66D9B">
        <w:rPr>
          <w:color w:val="000000"/>
        </w:rPr>
        <w:t xml:space="preserve"> Lovelock (</w:t>
      </w:r>
      <w:proofErr w:type="spellStart"/>
      <w:r w:rsidRPr="00A66D9B">
        <w:rPr>
          <w:color w:val="000000"/>
        </w:rPr>
        <w:t>dalam</w:t>
      </w:r>
      <w:proofErr w:type="spellEnd"/>
      <w:r w:rsidRPr="00A66D9B">
        <w:rPr>
          <w:color w:val="000000"/>
        </w:rPr>
        <w:t xml:space="preserve"> </w:t>
      </w:r>
      <w:proofErr w:type="spellStart"/>
      <w:r w:rsidRPr="00A66D9B">
        <w:rPr>
          <w:color w:val="000000"/>
        </w:rPr>
        <w:t>Arif</w:t>
      </w:r>
      <w:proofErr w:type="spellEnd"/>
      <w:r w:rsidRPr="00A66D9B">
        <w:rPr>
          <w:color w:val="000000"/>
        </w:rPr>
        <w:t xml:space="preserve">, 2017) yang </w:t>
      </w:r>
      <w:proofErr w:type="spellStart"/>
      <w:r w:rsidRPr="00A66D9B">
        <w:rPr>
          <w:color w:val="000000"/>
        </w:rPr>
        <w:t>menegaskan</w:t>
      </w:r>
      <w:proofErr w:type="spellEnd"/>
      <w:r w:rsidRPr="00A66D9B">
        <w:rPr>
          <w:color w:val="000000"/>
        </w:rPr>
        <w:t xml:space="preserve"> </w:t>
      </w:r>
      <w:proofErr w:type="spellStart"/>
      <w:r w:rsidRPr="00A66D9B">
        <w:rPr>
          <w:color w:val="000000"/>
        </w:rPr>
        <w:t>bahwa</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yang </w:t>
      </w:r>
      <w:proofErr w:type="spellStart"/>
      <w:r w:rsidRPr="00A66D9B">
        <w:rPr>
          <w:color w:val="000000"/>
        </w:rPr>
        <w:t>memenuhi</w:t>
      </w:r>
      <w:proofErr w:type="spellEnd"/>
      <w:r w:rsidRPr="00A66D9B">
        <w:rPr>
          <w:color w:val="000000"/>
        </w:rPr>
        <w:t xml:space="preserve"> </w:t>
      </w:r>
      <w:proofErr w:type="spellStart"/>
      <w:r w:rsidRPr="00A66D9B">
        <w:rPr>
          <w:color w:val="000000"/>
        </w:rPr>
        <w:t>atau</w:t>
      </w:r>
      <w:proofErr w:type="spellEnd"/>
      <w:r w:rsidRPr="00A66D9B">
        <w:rPr>
          <w:color w:val="000000"/>
        </w:rPr>
        <w:t xml:space="preserve"> </w:t>
      </w:r>
      <w:proofErr w:type="spellStart"/>
      <w:r w:rsidRPr="00A66D9B">
        <w:rPr>
          <w:color w:val="000000"/>
        </w:rPr>
        <w:t>melebihi</w:t>
      </w:r>
      <w:proofErr w:type="spellEnd"/>
      <w:r w:rsidRPr="00A66D9B">
        <w:rPr>
          <w:color w:val="000000"/>
        </w:rPr>
        <w:t xml:space="preserve"> </w:t>
      </w:r>
      <w:proofErr w:type="spellStart"/>
      <w:r w:rsidRPr="00A66D9B">
        <w:rPr>
          <w:color w:val="000000"/>
        </w:rPr>
        <w:t>harapan</w:t>
      </w:r>
      <w:proofErr w:type="spellEnd"/>
      <w:r w:rsidRPr="00A66D9B">
        <w:rPr>
          <w:color w:val="000000"/>
        </w:rPr>
        <w:t xml:space="preserve"> </w:t>
      </w:r>
      <w:proofErr w:type="spellStart"/>
      <w:r w:rsidRPr="00A66D9B">
        <w:rPr>
          <w:color w:val="000000"/>
        </w:rPr>
        <w:t>menjadi</w:t>
      </w:r>
      <w:proofErr w:type="spellEnd"/>
      <w:r w:rsidRPr="00A66D9B">
        <w:rPr>
          <w:color w:val="000000"/>
        </w:rPr>
        <w:t xml:space="preserve"> </w:t>
      </w:r>
      <w:proofErr w:type="spellStart"/>
      <w:r w:rsidRPr="00A66D9B">
        <w:rPr>
          <w:color w:val="000000"/>
        </w:rPr>
        <w:t>kunci</w:t>
      </w:r>
      <w:proofErr w:type="spellEnd"/>
      <w:r w:rsidRPr="00A66D9B">
        <w:rPr>
          <w:color w:val="000000"/>
        </w:rPr>
        <w:t xml:space="preserve"> </w:t>
      </w:r>
      <w:proofErr w:type="spellStart"/>
      <w:r w:rsidRPr="00A66D9B">
        <w:rPr>
          <w:color w:val="000000"/>
        </w:rPr>
        <w:t>keputusan</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untuk</w:t>
      </w:r>
      <w:proofErr w:type="spellEnd"/>
      <w:r w:rsidRPr="00A66D9B">
        <w:rPr>
          <w:color w:val="000000"/>
        </w:rPr>
        <w:t xml:space="preserve"> </w:t>
      </w:r>
      <w:proofErr w:type="spellStart"/>
      <w:r w:rsidRPr="00A66D9B">
        <w:rPr>
          <w:color w:val="000000"/>
        </w:rPr>
        <w:t>kembali</w:t>
      </w:r>
      <w:proofErr w:type="spellEnd"/>
      <w:r w:rsidRPr="00A66D9B">
        <w:rPr>
          <w:color w:val="000000"/>
        </w:rPr>
        <w:t xml:space="preserve">. Brand equity yang </w:t>
      </w:r>
      <w:proofErr w:type="spellStart"/>
      <w:r w:rsidRPr="00A66D9B">
        <w:rPr>
          <w:color w:val="000000"/>
        </w:rPr>
        <w:t>kuat</w:t>
      </w:r>
      <w:proofErr w:type="spellEnd"/>
      <w:r w:rsidRPr="00A66D9B">
        <w:rPr>
          <w:color w:val="000000"/>
        </w:rPr>
        <w:t xml:space="preserve"> </w:t>
      </w:r>
      <w:proofErr w:type="spellStart"/>
      <w:r w:rsidRPr="00A66D9B">
        <w:rPr>
          <w:color w:val="000000"/>
        </w:rPr>
        <w:t>tidak</w:t>
      </w:r>
      <w:proofErr w:type="spellEnd"/>
      <w:r w:rsidRPr="00A66D9B">
        <w:rPr>
          <w:color w:val="000000"/>
        </w:rPr>
        <w:t xml:space="preserve"> </w:t>
      </w:r>
      <w:proofErr w:type="spellStart"/>
      <w:r w:rsidRPr="00A66D9B">
        <w:rPr>
          <w:color w:val="000000"/>
        </w:rPr>
        <w:t>cukup</w:t>
      </w:r>
      <w:proofErr w:type="spellEnd"/>
      <w:r w:rsidRPr="00A66D9B">
        <w:rPr>
          <w:color w:val="000000"/>
        </w:rPr>
        <w:t xml:space="preserve"> </w:t>
      </w:r>
      <w:proofErr w:type="spellStart"/>
      <w:r w:rsidRPr="00A66D9B">
        <w:rPr>
          <w:color w:val="000000"/>
        </w:rPr>
        <w:t>mempertahankan</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jika</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yang </w:t>
      </w:r>
      <w:proofErr w:type="spellStart"/>
      <w:r w:rsidRPr="00A66D9B">
        <w:rPr>
          <w:color w:val="000000"/>
        </w:rPr>
        <w:t>diterima</w:t>
      </w:r>
      <w:proofErr w:type="spellEnd"/>
      <w:r w:rsidRPr="00A66D9B">
        <w:rPr>
          <w:color w:val="000000"/>
        </w:rPr>
        <w:t xml:space="preserve"> </w:t>
      </w:r>
      <w:proofErr w:type="spellStart"/>
      <w:r w:rsidRPr="00A66D9B">
        <w:rPr>
          <w:color w:val="000000"/>
        </w:rPr>
        <w:t>buruk</w:t>
      </w:r>
      <w:proofErr w:type="spellEnd"/>
      <w:r w:rsidRPr="00A66D9B">
        <w:rPr>
          <w:color w:val="000000"/>
        </w:rPr>
        <w:t>.</w:t>
      </w:r>
    </w:p>
    <w:p w14:paraId="495A0983" w14:textId="77777777" w:rsidR="00A66D9B" w:rsidRDefault="00A66D9B" w:rsidP="00A97ADB">
      <w:pPr>
        <w:spacing w:after="120"/>
        <w:rPr>
          <w:color w:val="000000"/>
        </w:rPr>
      </w:pPr>
      <w:proofErr w:type="spellStart"/>
      <w:r w:rsidRPr="00A66D9B">
        <w:rPr>
          <w:color w:val="000000"/>
        </w:rPr>
        <w:t>Dengan</w:t>
      </w:r>
      <w:proofErr w:type="spellEnd"/>
      <w:r w:rsidRPr="00A66D9B">
        <w:rPr>
          <w:color w:val="000000"/>
        </w:rPr>
        <w:t xml:space="preserve"> </w:t>
      </w:r>
      <w:proofErr w:type="spellStart"/>
      <w:r w:rsidRPr="00A66D9B">
        <w:rPr>
          <w:color w:val="000000"/>
        </w:rPr>
        <w:t>demikian</w:t>
      </w:r>
      <w:proofErr w:type="spellEnd"/>
      <w:r w:rsidRPr="00A66D9B">
        <w:rPr>
          <w:color w:val="000000"/>
        </w:rPr>
        <w:t xml:space="preserve">, </w:t>
      </w:r>
      <w:proofErr w:type="spellStart"/>
      <w:r w:rsidRPr="00A66D9B">
        <w:rPr>
          <w:color w:val="000000"/>
        </w:rPr>
        <w:t>perbaikan</w:t>
      </w:r>
      <w:proofErr w:type="spellEnd"/>
      <w:r w:rsidRPr="00A66D9B">
        <w:rPr>
          <w:color w:val="000000"/>
        </w:rPr>
        <w:t xml:space="preserve"> </w:t>
      </w:r>
      <w:proofErr w:type="spellStart"/>
      <w:r w:rsidRPr="00A66D9B">
        <w:rPr>
          <w:color w:val="000000"/>
        </w:rPr>
        <w:t>kualitas</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w:t>
      </w:r>
      <w:proofErr w:type="spellStart"/>
      <w:r w:rsidRPr="00A66D9B">
        <w:rPr>
          <w:color w:val="000000"/>
        </w:rPr>
        <w:t>menjadi</w:t>
      </w:r>
      <w:proofErr w:type="spellEnd"/>
      <w:r w:rsidRPr="00A66D9B">
        <w:rPr>
          <w:color w:val="000000"/>
        </w:rPr>
        <w:t xml:space="preserve"> </w:t>
      </w:r>
      <w:proofErr w:type="spellStart"/>
      <w:r w:rsidRPr="00A66D9B">
        <w:rPr>
          <w:color w:val="000000"/>
        </w:rPr>
        <w:t>prioritas</w:t>
      </w:r>
      <w:proofErr w:type="spellEnd"/>
      <w:r w:rsidRPr="00A66D9B">
        <w:rPr>
          <w:color w:val="000000"/>
        </w:rPr>
        <w:t xml:space="preserve"> </w:t>
      </w:r>
      <w:proofErr w:type="spellStart"/>
      <w:r w:rsidRPr="00A66D9B">
        <w:rPr>
          <w:color w:val="000000"/>
        </w:rPr>
        <w:t>strategis</w:t>
      </w:r>
      <w:proofErr w:type="spellEnd"/>
      <w:r w:rsidRPr="00A66D9B">
        <w:rPr>
          <w:color w:val="000000"/>
        </w:rPr>
        <w:t xml:space="preserve"> RSU Bandung Medan. Langkah yang </w:t>
      </w:r>
      <w:proofErr w:type="spellStart"/>
      <w:r w:rsidRPr="00A66D9B">
        <w:rPr>
          <w:color w:val="000000"/>
        </w:rPr>
        <w:t>bisa</w:t>
      </w:r>
      <w:proofErr w:type="spellEnd"/>
      <w:r w:rsidRPr="00A66D9B">
        <w:rPr>
          <w:color w:val="000000"/>
        </w:rPr>
        <w:t xml:space="preserve"> </w:t>
      </w:r>
      <w:proofErr w:type="spellStart"/>
      <w:r w:rsidRPr="00A66D9B">
        <w:rPr>
          <w:color w:val="000000"/>
        </w:rPr>
        <w:t>dilakukan</w:t>
      </w:r>
      <w:proofErr w:type="spellEnd"/>
      <w:r w:rsidRPr="00A66D9B">
        <w:rPr>
          <w:color w:val="000000"/>
        </w:rPr>
        <w:t xml:space="preserve"> </w:t>
      </w:r>
      <w:proofErr w:type="spellStart"/>
      <w:r w:rsidRPr="00A66D9B">
        <w:rPr>
          <w:color w:val="000000"/>
        </w:rPr>
        <w:t>antara</w:t>
      </w:r>
      <w:proofErr w:type="spellEnd"/>
      <w:r w:rsidRPr="00A66D9B">
        <w:rPr>
          <w:color w:val="000000"/>
        </w:rPr>
        <w:t xml:space="preserve"> lain:</w:t>
      </w:r>
    </w:p>
    <w:p w14:paraId="64CBC6D1" w14:textId="77777777" w:rsidR="00A66D9B" w:rsidRPr="00A66D9B" w:rsidRDefault="00A66D9B" w:rsidP="00694187">
      <w:pPr>
        <w:pStyle w:val="ListParagraph"/>
        <w:numPr>
          <w:ilvl w:val="0"/>
          <w:numId w:val="34"/>
        </w:numPr>
        <w:spacing w:after="120"/>
        <w:ind w:left="426"/>
        <w:rPr>
          <w:color w:val="000000"/>
        </w:rPr>
      </w:pPr>
      <w:proofErr w:type="spellStart"/>
      <w:r w:rsidRPr="00A66D9B">
        <w:rPr>
          <w:color w:val="000000"/>
        </w:rPr>
        <w:lastRenderedPageBreak/>
        <w:t>Pelatihan</w:t>
      </w:r>
      <w:proofErr w:type="spellEnd"/>
      <w:r w:rsidRPr="00A66D9B">
        <w:rPr>
          <w:color w:val="000000"/>
        </w:rPr>
        <w:t xml:space="preserve"> </w:t>
      </w:r>
      <w:proofErr w:type="spellStart"/>
      <w:r w:rsidRPr="00A66D9B">
        <w:rPr>
          <w:color w:val="000000"/>
        </w:rPr>
        <w:t>tenaga</w:t>
      </w:r>
      <w:proofErr w:type="spellEnd"/>
      <w:r w:rsidRPr="00A66D9B">
        <w:rPr>
          <w:color w:val="000000"/>
        </w:rPr>
        <w:t xml:space="preserve"> </w:t>
      </w:r>
      <w:proofErr w:type="spellStart"/>
      <w:r w:rsidRPr="00A66D9B">
        <w:rPr>
          <w:color w:val="000000"/>
        </w:rPr>
        <w:t>medis</w:t>
      </w:r>
      <w:proofErr w:type="spellEnd"/>
      <w:r w:rsidRPr="00A66D9B">
        <w:rPr>
          <w:color w:val="000000"/>
        </w:rPr>
        <w:t xml:space="preserve"> </w:t>
      </w:r>
      <w:proofErr w:type="spellStart"/>
      <w:r w:rsidRPr="00A66D9B">
        <w:rPr>
          <w:color w:val="000000"/>
        </w:rPr>
        <w:t>dalam</w:t>
      </w:r>
      <w:proofErr w:type="spellEnd"/>
      <w:r w:rsidRPr="00A66D9B">
        <w:rPr>
          <w:color w:val="000000"/>
        </w:rPr>
        <w:t xml:space="preserve"> </w:t>
      </w:r>
      <w:proofErr w:type="spellStart"/>
      <w:r w:rsidRPr="00A66D9B">
        <w:rPr>
          <w:color w:val="000000"/>
        </w:rPr>
        <w:t>komunikasi</w:t>
      </w:r>
      <w:proofErr w:type="spellEnd"/>
      <w:r w:rsidRPr="00A66D9B">
        <w:rPr>
          <w:color w:val="000000"/>
        </w:rPr>
        <w:t xml:space="preserve">, </w:t>
      </w:r>
      <w:proofErr w:type="spellStart"/>
      <w:r w:rsidRPr="00A66D9B">
        <w:rPr>
          <w:color w:val="000000"/>
        </w:rPr>
        <w:t>keterampilan</w:t>
      </w:r>
      <w:proofErr w:type="spellEnd"/>
      <w:r w:rsidRPr="00A66D9B">
        <w:rPr>
          <w:color w:val="000000"/>
        </w:rPr>
        <w:t xml:space="preserve"> </w:t>
      </w:r>
      <w:proofErr w:type="spellStart"/>
      <w:r w:rsidRPr="00A66D9B">
        <w:rPr>
          <w:color w:val="000000"/>
        </w:rPr>
        <w:t>klinis</w:t>
      </w:r>
      <w:proofErr w:type="spellEnd"/>
      <w:r w:rsidRPr="00A66D9B">
        <w:rPr>
          <w:color w:val="000000"/>
        </w:rPr>
        <w:t xml:space="preserve">, dan </w:t>
      </w:r>
      <w:proofErr w:type="spellStart"/>
      <w:r w:rsidRPr="00A66D9B">
        <w:rPr>
          <w:color w:val="000000"/>
        </w:rPr>
        <w:t>empati</w:t>
      </w:r>
      <w:proofErr w:type="spellEnd"/>
      <w:r w:rsidRPr="00A66D9B">
        <w:rPr>
          <w:color w:val="000000"/>
        </w:rPr>
        <w:t>.</w:t>
      </w:r>
    </w:p>
    <w:p w14:paraId="5D2CF6EF" w14:textId="77777777" w:rsidR="00A66D9B" w:rsidRPr="00A66D9B" w:rsidRDefault="00A66D9B" w:rsidP="00694187">
      <w:pPr>
        <w:pStyle w:val="ListParagraph"/>
        <w:numPr>
          <w:ilvl w:val="0"/>
          <w:numId w:val="34"/>
        </w:numPr>
        <w:spacing w:after="120"/>
        <w:ind w:left="426"/>
        <w:rPr>
          <w:color w:val="000000"/>
        </w:rPr>
      </w:pPr>
      <w:proofErr w:type="spellStart"/>
      <w:r w:rsidRPr="00A66D9B">
        <w:rPr>
          <w:color w:val="000000"/>
        </w:rPr>
        <w:t>Penataan</w:t>
      </w:r>
      <w:proofErr w:type="spellEnd"/>
      <w:r w:rsidRPr="00A66D9B">
        <w:rPr>
          <w:color w:val="000000"/>
        </w:rPr>
        <w:t xml:space="preserve"> </w:t>
      </w:r>
      <w:proofErr w:type="spellStart"/>
      <w:r w:rsidRPr="00A66D9B">
        <w:rPr>
          <w:color w:val="000000"/>
        </w:rPr>
        <w:t>ulang</w:t>
      </w:r>
      <w:proofErr w:type="spellEnd"/>
      <w:r w:rsidRPr="00A66D9B">
        <w:rPr>
          <w:color w:val="000000"/>
        </w:rPr>
        <w:t xml:space="preserve"> </w:t>
      </w:r>
      <w:proofErr w:type="spellStart"/>
      <w:r w:rsidRPr="00A66D9B">
        <w:rPr>
          <w:color w:val="000000"/>
        </w:rPr>
        <w:t>alur</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agar </w:t>
      </w:r>
      <w:proofErr w:type="spellStart"/>
      <w:r w:rsidRPr="00A66D9B">
        <w:rPr>
          <w:color w:val="000000"/>
        </w:rPr>
        <w:t>pendaftaran</w:t>
      </w:r>
      <w:proofErr w:type="spellEnd"/>
      <w:r w:rsidRPr="00A66D9B">
        <w:rPr>
          <w:color w:val="000000"/>
        </w:rPr>
        <w:t xml:space="preserve"> dan </w:t>
      </w:r>
      <w:proofErr w:type="spellStart"/>
      <w:r w:rsidRPr="00A66D9B">
        <w:rPr>
          <w:color w:val="000000"/>
        </w:rPr>
        <w:t>pemeriksaan</w:t>
      </w:r>
      <w:proofErr w:type="spellEnd"/>
      <w:r w:rsidRPr="00A66D9B">
        <w:rPr>
          <w:color w:val="000000"/>
        </w:rPr>
        <w:t xml:space="preserve"> </w:t>
      </w:r>
      <w:proofErr w:type="spellStart"/>
      <w:r w:rsidRPr="00A66D9B">
        <w:rPr>
          <w:color w:val="000000"/>
        </w:rPr>
        <w:t>lebih</w:t>
      </w:r>
      <w:proofErr w:type="spellEnd"/>
      <w:r w:rsidRPr="00A66D9B">
        <w:rPr>
          <w:color w:val="000000"/>
        </w:rPr>
        <w:t xml:space="preserve"> </w:t>
      </w:r>
      <w:proofErr w:type="spellStart"/>
      <w:r w:rsidRPr="00A66D9B">
        <w:rPr>
          <w:color w:val="000000"/>
        </w:rPr>
        <w:t>efisien</w:t>
      </w:r>
      <w:proofErr w:type="spellEnd"/>
      <w:r w:rsidRPr="00A66D9B">
        <w:rPr>
          <w:color w:val="000000"/>
        </w:rPr>
        <w:t>.</w:t>
      </w:r>
    </w:p>
    <w:p w14:paraId="70C3168D" w14:textId="77777777" w:rsidR="00A66D9B" w:rsidRPr="00A66D9B" w:rsidRDefault="00A66D9B" w:rsidP="00694187">
      <w:pPr>
        <w:pStyle w:val="ListParagraph"/>
        <w:numPr>
          <w:ilvl w:val="0"/>
          <w:numId w:val="34"/>
        </w:numPr>
        <w:spacing w:after="120"/>
        <w:ind w:left="426"/>
        <w:rPr>
          <w:color w:val="000000"/>
        </w:rPr>
      </w:pPr>
      <w:proofErr w:type="spellStart"/>
      <w:r w:rsidRPr="00A66D9B">
        <w:rPr>
          <w:color w:val="000000"/>
        </w:rPr>
        <w:t>Pengawasan</w:t>
      </w:r>
      <w:proofErr w:type="spellEnd"/>
      <w:r w:rsidRPr="00A66D9B">
        <w:rPr>
          <w:color w:val="000000"/>
        </w:rPr>
        <w:t xml:space="preserve"> </w:t>
      </w:r>
      <w:proofErr w:type="spellStart"/>
      <w:r w:rsidRPr="00A66D9B">
        <w:rPr>
          <w:color w:val="000000"/>
        </w:rPr>
        <w:t>mutu</w:t>
      </w:r>
      <w:proofErr w:type="spellEnd"/>
      <w:r w:rsidRPr="00A66D9B">
        <w:rPr>
          <w:color w:val="000000"/>
        </w:rPr>
        <w:t xml:space="preserve"> </w:t>
      </w:r>
      <w:proofErr w:type="spellStart"/>
      <w:r w:rsidRPr="00A66D9B">
        <w:rPr>
          <w:color w:val="000000"/>
        </w:rPr>
        <w:t>obat</w:t>
      </w:r>
      <w:proofErr w:type="spellEnd"/>
      <w:r w:rsidRPr="00A66D9B">
        <w:rPr>
          <w:color w:val="000000"/>
        </w:rPr>
        <w:t xml:space="preserve"> dan </w:t>
      </w:r>
      <w:proofErr w:type="spellStart"/>
      <w:r w:rsidRPr="00A66D9B">
        <w:rPr>
          <w:color w:val="000000"/>
        </w:rPr>
        <w:t>peralatan</w:t>
      </w:r>
      <w:proofErr w:type="spellEnd"/>
      <w:r w:rsidRPr="00A66D9B">
        <w:rPr>
          <w:color w:val="000000"/>
        </w:rPr>
        <w:t xml:space="preserve"> </w:t>
      </w:r>
      <w:proofErr w:type="spellStart"/>
      <w:r w:rsidRPr="00A66D9B">
        <w:rPr>
          <w:color w:val="000000"/>
        </w:rPr>
        <w:t>medis</w:t>
      </w:r>
      <w:proofErr w:type="spellEnd"/>
      <w:r w:rsidRPr="00A66D9B">
        <w:rPr>
          <w:color w:val="000000"/>
        </w:rPr>
        <w:t xml:space="preserve"> </w:t>
      </w:r>
      <w:proofErr w:type="spellStart"/>
      <w:r w:rsidRPr="00A66D9B">
        <w:rPr>
          <w:color w:val="000000"/>
        </w:rPr>
        <w:t>untuk</w:t>
      </w:r>
      <w:proofErr w:type="spellEnd"/>
      <w:r w:rsidRPr="00A66D9B">
        <w:rPr>
          <w:color w:val="000000"/>
        </w:rPr>
        <w:t xml:space="preserve"> </w:t>
      </w:r>
      <w:proofErr w:type="spellStart"/>
      <w:r w:rsidRPr="00A66D9B">
        <w:rPr>
          <w:color w:val="000000"/>
        </w:rPr>
        <w:t>menjamin</w:t>
      </w:r>
      <w:proofErr w:type="spellEnd"/>
      <w:r w:rsidRPr="00A66D9B">
        <w:rPr>
          <w:color w:val="000000"/>
        </w:rPr>
        <w:t xml:space="preserve"> </w:t>
      </w:r>
      <w:proofErr w:type="spellStart"/>
      <w:r w:rsidRPr="00A66D9B">
        <w:rPr>
          <w:color w:val="000000"/>
        </w:rPr>
        <w:t>kepuasan</w:t>
      </w:r>
      <w:proofErr w:type="spellEnd"/>
      <w:r w:rsidRPr="00A66D9B">
        <w:rPr>
          <w:color w:val="000000"/>
        </w:rPr>
        <w:t xml:space="preserve"> </w:t>
      </w:r>
      <w:proofErr w:type="spellStart"/>
      <w:r w:rsidRPr="00A66D9B">
        <w:rPr>
          <w:color w:val="000000"/>
        </w:rPr>
        <w:t>pasien</w:t>
      </w:r>
      <w:proofErr w:type="spellEnd"/>
      <w:r w:rsidRPr="00A66D9B">
        <w:rPr>
          <w:color w:val="000000"/>
        </w:rPr>
        <w:t>.</w:t>
      </w:r>
    </w:p>
    <w:p w14:paraId="313CBDF1" w14:textId="77777777" w:rsidR="00694187" w:rsidRDefault="00A66D9B" w:rsidP="00694187">
      <w:pPr>
        <w:pStyle w:val="ListParagraph"/>
        <w:numPr>
          <w:ilvl w:val="0"/>
          <w:numId w:val="34"/>
        </w:numPr>
        <w:spacing w:after="120"/>
        <w:ind w:left="426"/>
        <w:rPr>
          <w:color w:val="000000"/>
        </w:rPr>
      </w:pPr>
      <w:proofErr w:type="spellStart"/>
      <w:r w:rsidRPr="00A66D9B">
        <w:rPr>
          <w:color w:val="000000"/>
        </w:rPr>
        <w:t>Peningkatan</w:t>
      </w:r>
      <w:proofErr w:type="spellEnd"/>
      <w:r w:rsidRPr="00A66D9B">
        <w:rPr>
          <w:color w:val="000000"/>
        </w:rPr>
        <w:t xml:space="preserve"> </w:t>
      </w:r>
      <w:proofErr w:type="spellStart"/>
      <w:r w:rsidRPr="00A66D9B">
        <w:rPr>
          <w:color w:val="000000"/>
        </w:rPr>
        <w:t>fasilitas</w:t>
      </w:r>
      <w:proofErr w:type="spellEnd"/>
      <w:r w:rsidRPr="00A66D9B">
        <w:rPr>
          <w:color w:val="000000"/>
        </w:rPr>
        <w:t xml:space="preserve"> </w:t>
      </w:r>
      <w:proofErr w:type="spellStart"/>
      <w:r w:rsidRPr="00A66D9B">
        <w:rPr>
          <w:color w:val="000000"/>
        </w:rPr>
        <w:t>ruang</w:t>
      </w:r>
      <w:proofErr w:type="spellEnd"/>
      <w:r w:rsidRPr="00A66D9B">
        <w:rPr>
          <w:color w:val="000000"/>
        </w:rPr>
        <w:t xml:space="preserve"> </w:t>
      </w:r>
      <w:proofErr w:type="spellStart"/>
      <w:r w:rsidRPr="00A66D9B">
        <w:rPr>
          <w:color w:val="000000"/>
        </w:rPr>
        <w:t>tunggu</w:t>
      </w:r>
      <w:proofErr w:type="spellEnd"/>
      <w:r w:rsidRPr="00A66D9B">
        <w:rPr>
          <w:color w:val="000000"/>
        </w:rPr>
        <w:t xml:space="preserve"> dan </w:t>
      </w:r>
      <w:proofErr w:type="spellStart"/>
      <w:r w:rsidRPr="00A66D9B">
        <w:rPr>
          <w:color w:val="000000"/>
        </w:rPr>
        <w:t>kenyamanan</w:t>
      </w:r>
      <w:proofErr w:type="spellEnd"/>
      <w:r w:rsidRPr="00A66D9B">
        <w:rPr>
          <w:color w:val="000000"/>
        </w:rPr>
        <w:t xml:space="preserve"> </w:t>
      </w:r>
      <w:proofErr w:type="spellStart"/>
      <w:r w:rsidRPr="00A66D9B">
        <w:rPr>
          <w:color w:val="000000"/>
        </w:rPr>
        <w:t>layanan</w:t>
      </w:r>
      <w:proofErr w:type="spellEnd"/>
      <w:r w:rsidRPr="00A66D9B">
        <w:rPr>
          <w:color w:val="000000"/>
        </w:rPr>
        <w:t>.</w:t>
      </w:r>
    </w:p>
    <w:p w14:paraId="569AB5D1" w14:textId="336127B3" w:rsidR="00A66D9B" w:rsidRPr="00694187" w:rsidRDefault="00A66D9B" w:rsidP="00694187">
      <w:pPr>
        <w:spacing w:after="120"/>
        <w:rPr>
          <w:color w:val="000000"/>
        </w:rPr>
      </w:pPr>
      <w:r w:rsidRPr="00694187">
        <w:rPr>
          <w:color w:val="000000"/>
        </w:rPr>
        <w:t xml:space="preserve">Jika </w:t>
      </w:r>
      <w:proofErr w:type="spellStart"/>
      <w:r w:rsidRPr="00694187">
        <w:rPr>
          <w:color w:val="000000"/>
        </w:rPr>
        <w:t>kualitas</w:t>
      </w:r>
      <w:proofErr w:type="spellEnd"/>
      <w:r w:rsidRPr="00694187">
        <w:rPr>
          <w:color w:val="000000"/>
        </w:rPr>
        <w:t xml:space="preserve"> </w:t>
      </w:r>
      <w:proofErr w:type="spellStart"/>
      <w:r w:rsidRPr="00694187">
        <w:rPr>
          <w:color w:val="000000"/>
        </w:rPr>
        <w:t>pelayanan</w:t>
      </w:r>
      <w:proofErr w:type="spellEnd"/>
      <w:r w:rsidRPr="00694187">
        <w:rPr>
          <w:color w:val="000000"/>
        </w:rPr>
        <w:t xml:space="preserve"> </w:t>
      </w:r>
      <w:proofErr w:type="spellStart"/>
      <w:r w:rsidRPr="00694187">
        <w:rPr>
          <w:color w:val="000000"/>
        </w:rPr>
        <w:t>ditingkatkan</w:t>
      </w:r>
      <w:proofErr w:type="spellEnd"/>
      <w:r w:rsidRPr="00694187">
        <w:rPr>
          <w:color w:val="000000"/>
        </w:rPr>
        <w:t xml:space="preserve"> </w:t>
      </w:r>
      <w:proofErr w:type="spellStart"/>
      <w:r w:rsidRPr="00694187">
        <w:rPr>
          <w:color w:val="000000"/>
        </w:rPr>
        <w:t>konsisten</w:t>
      </w:r>
      <w:proofErr w:type="spellEnd"/>
      <w:r w:rsidRPr="00694187">
        <w:rPr>
          <w:color w:val="000000"/>
        </w:rPr>
        <w:t xml:space="preserve">, </w:t>
      </w:r>
      <w:proofErr w:type="spellStart"/>
      <w:r w:rsidRPr="00694187">
        <w:rPr>
          <w:color w:val="000000"/>
        </w:rPr>
        <w:t>maka</w:t>
      </w:r>
      <w:proofErr w:type="spellEnd"/>
      <w:r w:rsidRPr="00694187">
        <w:rPr>
          <w:color w:val="000000"/>
        </w:rPr>
        <w:t xml:space="preserve"> brand equity </w:t>
      </w:r>
      <w:proofErr w:type="spellStart"/>
      <w:r w:rsidRPr="00694187">
        <w:rPr>
          <w:color w:val="000000"/>
        </w:rPr>
        <w:t>rumah</w:t>
      </w:r>
      <w:proofErr w:type="spellEnd"/>
      <w:r w:rsidRPr="00694187">
        <w:rPr>
          <w:color w:val="000000"/>
        </w:rPr>
        <w:t xml:space="preserve"> </w:t>
      </w:r>
      <w:proofErr w:type="spellStart"/>
      <w:r w:rsidRPr="00694187">
        <w:rPr>
          <w:color w:val="000000"/>
        </w:rPr>
        <w:t>sakit</w:t>
      </w:r>
      <w:proofErr w:type="spellEnd"/>
      <w:r w:rsidRPr="00694187">
        <w:rPr>
          <w:color w:val="000000"/>
        </w:rPr>
        <w:t xml:space="preserve"> juga </w:t>
      </w:r>
      <w:proofErr w:type="spellStart"/>
      <w:r w:rsidRPr="00694187">
        <w:rPr>
          <w:color w:val="000000"/>
        </w:rPr>
        <w:t>akan</w:t>
      </w:r>
      <w:proofErr w:type="spellEnd"/>
      <w:r w:rsidRPr="00694187">
        <w:rPr>
          <w:color w:val="000000"/>
        </w:rPr>
        <w:t xml:space="preserve"> </w:t>
      </w:r>
      <w:proofErr w:type="spellStart"/>
      <w:r w:rsidRPr="00694187">
        <w:rPr>
          <w:color w:val="000000"/>
        </w:rPr>
        <w:t>menguat</w:t>
      </w:r>
      <w:proofErr w:type="spellEnd"/>
      <w:r w:rsidRPr="00694187">
        <w:rPr>
          <w:color w:val="000000"/>
        </w:rPr>
        <w:t xml:space="preserve">. </w:t>
      </w:r>
      <w:proofErr w:type="spellStart"/>
      <w:r w:rsidRPr="00694187">
        <w:rPr>
          <w:color w:val="000000"/>
        </w:rPr>
        <w:t>Pengalaman</w:t>
      </w:r>
      <w:proofErr w:type="spellEnd"/>
      <w:r w:rsidRPr="00694187">
        <w:rPr>
          <w:color w:val="000000"/>
        </w:rPr>
        <w:t xml:space="preserve"> </w:t>
      </w:r>
      <w:proofErr w:type="spellStart"/>
      <w:r w:rsidRPr="00694187">
        <w:rPr>
          <w:color w:val="000000"/>
        </w:rPr>
        <w:t>positif</w:t>
      </w:r>
      <w:proofErr w:type="spellEnd"/>
      <w:r w:rsidRPr="00694187">
        <w:rPr>
          <w:color w:val="000000"/>
        </w:rPr>
        <w:t xml:space="preserve"> </w:t>
      </w:r>
      <w:proofErr w:type="spellStart"/>
      <w:r w:rsidRPr="00694187">
        <w:rPr>
          <w:color w:val="000000"/>
        </w:rPr>
        <w:t>pasien</w:t>
      </w:r>
      <w:proofErr w:type="spellEnd"/>
      <w:r w:rsidRPr="00694187">
        <w:rPr>
          <w:color w:val="000000"/>
        </w:rPr>
        <w:t xml:space="preserve"> </w:t>
      </w:r>
      <w:proofErr w:type="spellStart"/>
      <w:r w:rsidRPr="00694187">
        <w:rPr>
          <w:color w:val="000000"/>
        </w:rPr>
        <w:t>akan</w:t>
      </w:r>
      <w:proofErr w:type="spellEnd"/>
      <w:r w:rsidRPr="00694187">
        <w:rPr>
          <w:color w:val="000000"/>
        </w:rPr>
        <w:t xml:space="preserve"> </w:t>
      </w:r>
      <w:proofErr w:type="spellStart"/>
      <w:r w:rsidRPr="00694187">
        <w:rPr>
          <w:color w:val="000000"/>
        </w:rPr>
        <w:t>memperkuat</w:t>
      </w:r>
      <w:proofErr w:type="spellEnd"/>
      <w:r w:rsidRPr="00694187">
        <w:rPr>
          <w:color w:val="000000"/>
        </w:rPr>
        <w:t xml:space="preserve"> </w:t>
      </w:r>
      <w:proofErr w:type="spellStart"/>
      <w:r w:rsidRPr="00694187">
        <w:rPr>
          <w:color w:val="000000"/>
        </w:rPr>
        <w:t>citra</w:t>
      </w:r>
      <w:proofErr w:type="spellEnd"/>
      <w:r w:rsidRPr="00694187">
        <w:rPr>
          <w:color w:val="000000"/>
        </w:rPr>
        <w:t xml:space="preserve"> </w:t>
      </w:r>
      <w:proofErr w:type="spellStart"/>
      <w:r w:rsidRPr="00694187">
        <w:rPr>
          <w:color w:val="000000"/>
        </w:rPr>
        <w:t>merek</w:t>
      </w:r>
      <w:proofErr w:type="spellEnd"/>
      <w:r w:rsidRPr="00694187">
        <w:rPr>
          <w:color w:val="000000"/>
        </w:rPr>
        <w:t xml:space="preserve">, </w:t>
      </w:r>
      <w:proofErr w:type="spellStart"/>
      <w:r w:rsidRPr="00694187">
        <w:rPr>
          <w:color w:val="000000"/>
        </w:rPr>
        <w:t>meningkatkan</w:t>
      </w:r>
      <w:proofErr w:type="spellEnd"/>
      <w:r w:rsidRPr="00694187">
        <w:rPr>
          <w:color w:val="000000"/>
        </w:rPr>
        <w:t xml:space="preserve"> </w:t>
      </w:r>
      <w:proofErr w:type="spellStart"/>
      <w:r w:rsidRPr="00694187">
        <w:rPr>
          <w:color w:val="000000"/>
        </w:rPr>
        <w:t>loyalitas</w:t>
      </w:r>
      <w:proofErr w:type="spellEnd"/>
      <w:r w:rsidRPr="00694187">
        <w:rPr>
          <w:color w:val="000000"/>
        </w:rPr>
        <w:t xml:space="preserve">, dan </w:t>
      </w:r>
      <w:proofErr w:type="spellStart"/>
      <w:r w:rsidRPr="00694187">
        <w:rPr>
          <w:color w:val="000000"/>
        </w:rPr>
        <w:t>mendorong</w:t>
      </w:r>
      <w:proofErr w:type="spellEnd"/>
      <w:r w:rsidRPr="00694187">
        <w:rPr>
          <w:color w:val="000000"/>
        </w:rPr>
        <w:t xml:space="preserve"> </w:t>
      </w:r>
      <w:proofErr w:type="spellStart"/>
      <w:r w:rsidRPr="00694187">
        <w:rPr>
          <w:color w:val="000000"/>
        </w:rPr>
        <w:t>rekomendasi</w:t>
      </w:r>
      <w:proofErr w:type="spellEnd"/>
      <w:r w:rsidRPr="00694187">
        <w:rPr>
          <w:color w:val="000000"/>
        </w:rPr>
        <w:t xml:space="preserve"> </w:t>
      </w:r>
      <w:proofErr w:type="spellStart"/>
      <w:r w:rsidRPr="00694187">
        <w:rPr>
          <w:color w:val="000000"/>
        </w:rPr>
        <w:t>positif</w:t>
      </w:r>
      <w:proofErr w:type="spellEnd"/>
      <w:r w:rsidRPr="00694187">
        <w:rPr>
          <w:color w:val="000000"/>
        </w:rPr>
        <w:t xml:space="preserve"> di </w:t>
      </w:r>
      <w:proofErr w:type="spellStart"/>
      <w:r w:rsidRPr="00694187">
        <w:rPr>
          <w:color w:val="000000"/>
        </w:rPr>
        <w:t>masyarakat</w:t>
      </w:r>
      <w:proofErr w:type="spellEnd"/>
      <w:r w:rsidRPr="00694187">
        <w:rPr>
          <w:color w:val="000000"/>
        </w:rPr>
        <w:t>.</w:t>
      </w:r>
    </w:p>
    <w:p w14:paraId="1C178FEF" w14:textId="184873CE" w:rsidR="00A66D9B" w:rsidRDefault="00A66D9B" w:rsidP="00EC0FBF">
      <w:pPr>
        <w:pStyle w:val="ListParagraph"/>
        <w:tabs>
          <w:tab w:val="left" w:pos="284"/>
        </w:tabs>
        <w:spacing w:before="240"/>
        <w:ind w:left="0"/>
        <w:rPr>
          <w:b/>
          <w:color w:val="000000"/>
        </w:rPr>
      </w:pPr>
      <w:proofErr w:type="spellStart"/>
      <w:r w:rsidRPr="00A66D9B">
        <w:rPr>
          <w:b/>
          <w:color w:val="000000"/>
        </w:rPr>
        <w:t>Sintesis</w:t>
      </w:r>
      <w:proofErr w:type="spellEnd"/>
      <w:r w:rsidRPr="00A66D9B">
        <w:rPr>
          <w:b/>
          <w:color w:val="000000"/>
        </w:rPr>
        <w:t xml:space="preserve"> Hasil </w:t>
      </w:r>
      <w:proofErr w:type="spellStart"/>
      <w:r w:rsidRPr="00A66D9B">
        <w:rPr>
          <w:b/>
          <w:color w:val="000000"/>
        </w:rPr>
        <w:t>Penelitian</w:t>
      </w:r>
      <w:proofErr w:type="spellEnd"/>
    </w:p>
    <w:p w14:paraId="2E8F5EA2" w14:textId="77777777" w:rsidR="00EC0FBF" w:rsidRDefault="00EC0FBF" w:rsidP="00EC0FBF">
      <w:pPr>
        <w:pStyle w:val="ListParagraph"/>
        <w:tabs>
          <w:tab w:val="left" w:pos="284"/>
        </w:tabs>
        <w:spacing w:before="240"/>
        <w:ind w:left="0"/>
        <w:rPr>
          <w:b/>
          <w:color w:val="000000"/>
        </w:rPr>
      </w:pPr>
    </w:p>
    <w:p w14:paraId="13107DC9" w14:textId="77777777" w:rsidR="00A66D9B" w:rsidRDefault="00A66D9B" w:rsidP="00A97ADB">
      <w:pPr>
        <w:pStyle w:val="ListParagraph"/>
        <w:tabs>
          <w:tab w:val="left" w:pos="284"/>
        </w:tabs>
        <w:spacing w:after="120"/>
        <w:ind w:left="0"/>
        <w:rPr>
          <w:color w:val="000000"/>
        </w:rPr>
      </w:pPr>
      <w:proofErr w:type="spellStart"/>
      <w:r w:rsidRPr="00A66D9B">
        <w:rPr>
          <w:color w:val="000000"/>
        </w:rPr>
        <w:t>Berdasarkan</w:t>
      </w:r>
      <w:proofErr w:type="spellEnd"/>
      <w:r w:rsidRPr="00A66D9B">
        <w:rPr>
          <w:color w:val="000000"/>
        </w:rPr>
        <w:t xml:space="preserve"> </w:t>
      </w:r>
      <w:proofErr w:type="spellStart"/>
      <w:r w:rsidRPr="00A66D9B">
        <w:rPr>
          <w:color w:val="000000"/>
        </w:rPr>
        <w:t>hasil</w:t>
      </w:r>
      <w:proofErr w:type="spellEnd"/>
      <w:r w:rsidRPr="00A66D9B">
        <w:rPr>
          <w:color w:val="000000"/>
        </w:rPr>
        <w:t xml:space="preserve"> dan </w:t>
      </w:r>
      <w:proofErr w:type="spellStart"/>
      <w:r w:rsidRPr="00A66D9B">
        <w:rPr>
          <w:color w:val="000000"/>
        </w:rPr>
        <w:t>pembahasan</w:t>
      </w:r>
      <w:proofErr w:type="spellEnd"/>
      <w:r w:rsidRPr="00A66D9B">
        <w:rPr>
          <w:color w:val="000000"/>
        </w:rPr>
        <w:t xml:space="preserve"> di </w:t>
      </w:r>
      <w:proofErr w:type="spellStart"/>
      <w:r w:rsidRPr="00A66D9B">
        <w:rPr>
          <w:color w:val="000000"/>
        </w:rPr>
        <w:t>atas</w:t>
      </w:r>
      <w:proofErr w:type="spellEnd"/>
      <w:r w:rsidRPr="00A66D9B">
        <w:rPr>
          <w:color w:val="000000"/>
        </w:rPr>
        <w:t xml:space="preserve">, </w:t>
      </w:r>
      <w:proofErr w:type="spellStart"/>
      <w:r w:rsidRPr="00A66D9B">
        <w:rPr>
          <w:color w:val="000000"/>
        </w:rPr>
        <w:t>dapat</w:t>
      </w:r>
      <w:proofErr w:type="spellEnd"/>
      <w:r w:rsidRPr="00A66D9B">
        <w:rPr>
          <w:color w:val="000000"/>
        </w:rPr>
        <w:t xml:space="preserve"> </w:t>
      </w:r>
      <w:proofErr w:type="spellStart"/>
      <w:r w:rsidRPr="00A66D9B">
        <w:rPr>
          <w:color w:val="000000"/>
        </w:rPr>
        <w:t>disintesis</w:t>
      </w:r>
      <w:proofErr w:type="spellEnd"/>
      <w:r w:rsidRPr="00A66D9B">
        <w:rPr>
          <w:color w:val="000000"/>
        </w:rPr>
        <w:t xml:space="preserve"> </w:t>
      </w:r>
      <w:proofErr w:type="spellStart"/>
      <w:r w:rsidRPr="00A66D9B">
        <w:rPr>
          <w:color w:val="000000"/>
        </w:rPr>
        <w:t>bahwa</w:t>
      </w:r>
      <w:proofErr w:type="spellEnd"/>
      <w:r w:rsidRPr="00A66D9B">
        <w:rPr>
          <w:color w:val="000000"/>
        </w:rPr>
        <w:t>:</w:t>
      </w:r>
    </w:p>
    <w:p w14:paraId="01746351" w14:textId="77777777" w:rsidR="00A66D9B" w:rsidRDefault="00A66D9B" w:rsidP="00694187">
      <w:pPr>
        <w:pStyle w:val="ListParagraph"/>
        <w:numPr>
          <w:ilvl w:val="0"/>
          <w:numId w:val="35"/>
        </w:numPr>
        <w:spacing w:after="120"/>
        <w:ind w:left="426"/>
        <w:rPr>
          <w:color w:val="000000"/>
        </w:rPr>
      </w:pPr>
      <w:proofErr w:type="spellStart"/>
      <w:r w:rsidRPr="00A66D9B">
        <w:rPr>
          <w:color w:val="000000"/>
        </w:rPr>
        <w:t>Kualitas</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yang </w:t>
      </w:r>
      <w:proofErr w:type="spellStart"/>
      <w:r w:rsidRPr="00A66D9B">
        <w:rPr>
          <w:color w:val="000000"/>
        </w:rPr>
        <w:t>rendah</w:t>
      </w:r>
      <w:proofErr w:type="spellEnd"/>
      <w:r w:rsidRPr="00A66D9B">
        <w:rPr>
          <w:color w:val="000000"/>
        </w:rPr>
        <w:t xml:space="preserve"> </w:t>
      </w:r>
      <w:proofErr w:type="spellStart"/>
      <w:r w:rsidRPr="00A66D9B">
        <w:rPr>
          <w:color w:val="000000"/>
        </w:rPr>
        <w:t>berdampak</w:t>
      </w:r>
      <w:proofErr w:type="spellEnd"/>
      <w:r w:rsidRPr="00A66D9B">
        <w:rPr>
          <w:color w:val="000000"/>
        </w:rPr>
        <w:t xml:space="preserve"> </w:t>
      </w:r>
      <w:proofErr w:type="spellStart"/>
      <w:r w:rsidRPr="00A66D9B">
        <w:rPr>
          <w:color w:val="000000"/>
        </w:rPr>
        <w:t>langsung</w:t>
      </w:r>
      <w:proofErr w:type="spellEnd"/>
      <w:r w:rsidRPr="00A66D9B">
        <w:rPr>
          <w:color w:val="000000"/>
        </w:rPr>
        <w:t xml:space="preserve"> pada </w:t>
      </w:r>
      <w:proofErr w:type="spellStart"/>
      <w:r w:rsidRPr="00A66D9B">
        <w:rPr>
          <w:color w:val="000000"/>
        </w:rPr>
        <w:t>turunnya</w:t>
      </w:r>
      <w:proofErr w:type="spellEnd"/>
      <w:r w:rsidRPr="00A66D9B">
        <w:rPr>
          <w:color w:val="000000"/>
        </w:rPr>
        <w:t xml:space="preserve"> </w:t>
      </w:r>
      <w:proofErr w:type="spellStart"/>
      <w:r w:rsidRPr="00A66D9B">
        <w:rPr>
          <w:color w:val="000000"/>
        </w:rPr>
        <w:t>minat</w:t>
      </w:r>
      <w:proofErr w:type="spellEnd"/>
      <w:r w:rsidRPr="00A66D9B">
        <w:rPr>
          <w:color w:val="000000"/>
        </w:rPr>
        <w:t xml:space="preserve"> </w:t>
      </w:r>
      <w:proofErr w:type="spellStart"/>
      <w:r w:rsidRPr="00A66D9B">
        <w:rPr>
          <w:color w:val="000000"/>
        </w:rPr>
        <w:t>kunjung</w:t>
      </w:r>
      <w:proofErr w:type="spellEnd"/>
      <w:r w:rsidRPr="00A66D9B">
        <w:rPr>
          <w:color w:val="000000"/>
        </w:rPr>
        <w:t xml:space="preserve"> </w:t>
      </w:r>
      <w:proofErr w:type="spellStart"/>
      <w:r w:rsidRPr="00A66D9B">
        <w:rPr>
          <w:color w:val="000000"/>
        </w:rPr>
        <w:t>pasien</w:t>
      </w:r>
      <w:proofErr w:type="spellEnd"/>
      <w:r w:rsidRPr="00A66D9B">
        <w:rPr>
          <w:color w:val="000000"/>
        </w:rPr>
        <w:t>.</w:t>
      </w:r>
    </w:p>
    <w:p w14:paraId="32392F64" w14:textId="77777777" w:rsidR="00A66D9B" w:rsidRDefault="00A66D9B" w:rsidP="00694187">
      <w:pPr>
        <w:pStyle w:val="ListParagraph"/>
        <w:numPr>
          <w:ilvl w:val="0"/>
          <w:numId w:val="35"/>
        </w:numPr>
        <w:spacing w:after="120"/>
        <w:ind w:left="426"/>
        <w:rPr>
          <w:color w:val="000000"/>
        </w:rPr>
      </w:pPr>
      <w:r w:rsidRPr="00A66D9B">
        <w:rPr>
          <w:color w:val="000000"/>
        </w:rPr>
        <w:t xml:space="preserve">Brand equity yang </w:t>
      </w:r>
      <w:proofErr w:type="spellStart"/>
      <w:r w:rsidRPr="00A66D9B">
        <w:rPr>
          <w:color w:val="000000"/>
        </w:rPr>
        <w:t>lemah</w:t>
      </w:r>
      <w:proofErr w:type="spellEnd"/>
      <w:r w:rsidRPr="00A66D9B">
        <w:rPr>
          <w:color w:val="000000"/>
        </w:rPr>
        <w:t xml:space="preserve"> </w:t>
      </w:r>
      <w:proofErr w:type="spellStart"/>
      <w:r w:rsidRPr="00A66D9B">
        <w:rPr>
          <w:color w:val="000000"/>
        </w:rPr>
        <w:t>memperburuk</w:t>
      </w:r>
      <w:proofErr w:type="spellEnd"/>
      <w:r w:rsidRPr="00A66D9B">
        <w:rPr>
          <w:color w:val="000000"/>
        </w:rPr>
        <w:t xml:space="preserve"> </w:t>
      </w:r>
      <w:proofErr w:type="spellStart"/>
      <w:r w:rsidRPr="00A66D9B">
        <w:rPr>
          <w:color w:val="000000"/>
        </w:rPr>
        <w:t>kondisi</w:t>
      </w:r>
      <w:proofErr w:type="spellEnd"/>
      <w:r w:rsidRPr="00A66D9B">
        <w:rPr>
          <w:color w:val="000000"/>
        </w:rPr>
        <w:t xml:space="preserve"> </w:t>
      </w:r>
      <w:proofErr w:type="spellStart"/>
      <w:r w:rsidRPr="00A66D9B">
        <w:rPr>
          <w:color w:val="000000"/>
        </w:rPr>
        <w:t>dengan</w:t>
      </w:r>
      <w:proofErr w:type="spellEnd"/>
      <w:r w:rsidRPr="00A66D9B">
        <w:rPr>
          <w:color w:val="000000"/>
        </w:rPr>
        <w:t xml:space="preserve"> </w:t>
      </w:r>
      <w:proofErr w:type="spellStart"/>
      <w:r w:rsidRPr="00A66D9B">
        <w:rPr>
          <w:color w:val="000000"/>
        </w:rPr>
        <w:t>menurunkan</w:t>
      </w:r>
      <w:proofErr w:type="spellEnd"/>
      <w:r w:rsidRPr="00A66D9B">
        <w:rPr>
          <w:color w:val="000000"/>
        </w:rPr>
        <w:t xml:space="preserve"> </w:t>
      </w:r>
      <w:proofErr w:type="spellStart"/>
      <w:r w:rsidRPr="00A66D9B">
        <w:rPr>
          <w:color w:val="000000"/>
        </w:rPr>
        <w:t>loyalitas</w:t>
      </w:r>
      <w:proofErr w:type="spellEnd"/>
      <w:r w:rsidRPr="00A66D9B">
        <w:rPr>
          <w:color w:val="000000"/>
        </w:rPr>
        <w:t xml:space="preserve"> dan </w:t>
      </w:r>
      <w:proofErr w:type="spellStart"/>
      <w:r w:rsidRPr="00A66D9B">
        <w:rPr>
          <w:color w:val="000000"/>
        </w:rPr>
        <w:t>rekomendasi</w:t>
      </w:r>
      <w:proofErr w:type="spellEnd"/>
      <w:r w:rsidRPr="00A66D9B">
        <w:rPr>
          <w:color w:val="000000"/>
        </w:rPr>
        <w:t xml:space="preserve"> </w:t>
      </w:r>
      <w:proofErr w:type="spellStart"/>
      <w:r w:rsidRPr="00A66D9B">
        <w:rPr>
          <w:color w:val="000000"/>
        </w:rPr>
        <w:t>pasien</w:t>
      </w:r>
      <w:proofErr w:type="spellEnd"/>
      <w:r w:rsidRPr="00A66D9B">
        <w:rPr>
          <w:color w:val="000000"/>
        </w:rPr>
        <w:t>.</w:t>
      </w:r>
    </w:p>
    <w:p w14:paraId="7F59A97E" w14:textId="77777777" w:rsidR="00A66D9B" w:rsidRDefault="00A66D9B" w:rsidP="00694187">
      <w:pPr>
        <w:pStyle w:val="ListParagraph"/>
        <w:numPr>
          <w:ilvl w:val="0"/>
          <w:numId w:val="35"/>
        </w:numPr>
        <w:spacing w:after="120"/>
        <w:ind w:left="426"/>
        <w:rPr>
          <w:color w:val="000000"/>
        </w:rPr>
      </w:pPr>
      <w:proofErr w:type="spellStart"/>
      <w:r w:rsidRPr="00A66D9B">
        <w:rPr>
          <w:color w:val="000000"/>
        </w:rPr>
        <w:t>Secara</w:t>
      </w:r>
      <w:proofErr w:type="spellEnd"/>
      <w:r w:rsidRPr="00A66D9B">
        <w:rPr>
          <w:color w:val="000000"/>
        </w:rPr>
        <w:t xml:space="preserve"> </w:t>
      </w:r>
      <w:proofErr w:type="spellStart"/>
      <w:r w:rsidRPr="00A66D9B">
        <w:rPr>
          <w:color w:val="000000"/>
        </w:rPr>
        <w:t>simultan</w:t>
      </w:r>
      <w:proofErr w:type="spellEnd"/>
      <w:r w:rsidRPr="00A66D9B">
        <w:rPr>
          <w:color w:val="000000"/>
        </w:rPr>
        <w:t xml:space="preserve">, </w:t>
      </w:r>
      <w:proofErr w:type="spellStart"/>
      <w:r w:rsidRPr="00A66D9B">
        <w:rPr>
          <w:color w:val="000000"/>
        </w:rPr>
        <w:t>kedua</w:t>
      </w:r>
      <w:proofErr w:type="spellEnd"/>
      <w:r w:rsidRPr="00A66D9B">
        <w:rPr>
          <w:color w:val="000000"/>
        </w:rPr>
        <w:t xml:space="preserve"> </w:t>
      </w:r>
      <w:proofErr w:type="spellStart"/>
      <w:r w:rsidRPr="00A66D9B">
        <w:rPr>
          <w:color w:val="000000"/>
        </w:rPr>
        <w:t>faktor</w:t>
      </w:r>
      <w:proofErr w:type="spellEnd"/>
      <w:r w:rsidRPr="00A66D9B">
        <w:rPr>
          <w:color w:val="000000"/>
        </w:rPr>
        <w:t xml:space="preserve"> </w:t>
      </w:r>
      <w:proofErr w:type="spellStart"/>
      <w:r w:rsidRPr="00A66D9B">
        <w:rPr>
          <w:color w:val="000000"/>
        </w:rPr>
        <w:t>berkontribusi</w:t>
      </w:r>
      <w:proofErr w:type="spellEnd"/>
      <w:r w:rsidRPr="00A66D9B">
        <w:rPr>
          <w:color w:val="000000"/>
        </w:rPr>
        <w:t xml:space="preserve"> </w:t>
      </w:r>
      <w:proofErr w:type="spellStart"/>
      <w:r w:rsidRPr="00A66D9B">
        <w:rPr>
          <w:color w:val="000000"/>
        </w:rPr>
        <w:t>besar</w:t>
      </w:r>
      <w:proofErr w:type="spellEnd"/>
      <w:r w:rsidRPr="00A66D9B">
        <w:rPr>
          <w:color w:val="000000"/>
        </w:rPr>
        <w:t xml:space="preserve"> </w:t>
      </w:r>
      <w:proofErr w:type="spellStart"/>
      <w:r w:rsidRPr="00A66D9B">
        <w:rPr>
          <w:color w:val="000000"/>
        </w:rPr>
        <w:t>dalam</w:t>
      </w:r>
      <w:proofErr w:type="spellEnd"/>
      <w:r w:rsidRPr="00A66D9B">
        <w:rPr>
          <w:color w:val="000000"/>
        </w:rPr>
        <w:t xml:space="preserve"> </w:t>
      </w:r>
      <w:proofErr w:type="spellStart"/>
      <w:r w:rsidRPr="00A66D9B">
        <w:rPr>
          <w:color w:val="000000"/>
        </w:rPr>
        <w:t>menentukan</w:t>
      </w:r>
      <w:proofErr w:type="spellEnd"/>
      <w:r w:rsidRPr="00A66D9B">
        <w:rPr>
          <w:color w:val="000000"/>
        </w:rPr>
        <w:t xml:space="preserve"> </w:t>
      </w:r>
      <w:proofErr w:type="spellStart"/>
      <w:r w:rsidRPr="00A66D9B">
        <w:rPr>
          <w:color w:val="000000"/>
        </w:rPr>
        <w:t>keputusan</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dengan</w:t>
      </w:r>
      <w:proofErr w:type="spellEnd"/>
      <w:r w:rsidRPr="00A66D9B">
        <w:rPr>
          <w:color w:val="000000"/>
        </w:rPr>
        <w:t xml:space="preserve"> </w:t>
      </w:r>
      <w:proofErr w:type="spellStart"/>
      <w:r w:rsidRPr="00A66D9B">
        <w:rPr>
          <w:color w:val="000000"/>
        </w:rPr>
        <w:t>kualitas</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w:t>
      </w:r>
      <w:proofErr w:type="spellStart"/>
      <w:r w:rsidRPr="00A66D9B">
        <w:rPr>
          <w:color w:val="000000"/>
        </w:rPr>
        <w:t>sebagai</w:t>
      </w:r>
      <w:proofErr w:type="spellEnd"/>
      <w:r w:rsidRPr="00A66D9B">
        <w:rPr>
          <w:color w:val="000000"/>
        </w:rPr>
        <w:t xml:space="preserve"> </w:t>
      </w:r>
      <w:proofErr w:type="spellStart"/>
      <w:r w:rsidRPr="00A66D9B">
        <w:rPr>
          <w:color w:val="000000"/>
        </w:rPr>
        <w:t>faktor</w:t>
      </w:r>
      <w:proofErr w:type="spellEnd"/>
      <w:r w:rsidRPr="00A66D9B">
        <w:rPr>
          <w:color w:val="000000"/>
        </w:rPr>
        <w:t xml:space="preserve"> </w:t>
      </w:r>
      <w:proofErr w:type="spellStart"/>
      <w:r w:rsidRPr="00A66D9B">
        <w:rPr>
          <w:color w:val="000000"/>
        </w:rPr>
        <w:t>dominan</w:t>
      </w:r>
      <w:proofErr w:type="spellEnd"/>
      <w:r w:rsidRPr="00A66D9B">
        <w:rPr>
          <w:color w:val="000000"/>
        </w:rPr>
        <w:t>.</w:t>
      </w:r>
    </w:p>
    <w:p w14:paraId="36654BD6" w14:textId="3E0CC49D" w:rsidR="00A66D9B" w:rsidRPr="00EC0FBF" w:rsidRDefault="00A66D9B" w:rsidP="00694187">
      <w:pPr>
        <w:pStyle w:val="ListParagraph"/>
        <w:numPr>
          <w:ilvl w:val="0"/>
          <w:numId w:val="35"/>
        </w:numPr>
        <w:spacing w:before="240" w:after="120"/>
        <w:ind w:left="426"/>
        <w:rPr>
          <w:lang w:val="sv-SE"/>
        </w:rPr>
      </w:pPr>
      <w:proofErr w:type="spellStart"/>
      <w:r w:rsidRPr="00A66D9B">
        <w:rPr>
          <w:color w:val="000000"/>
        </w:rPr>
        <w:t>Pengalaman</w:t>
      </w:r>
      <w:proofErr w:type="spellEnd"/>
      <w:r w:rsidRPr="00A66D9B">
        <w:rPr>
          <w:color w:val="000000"/>
        </w:rPr>
        <w:t xml:space="preserve"> </w:t>
      </w:r>
      <w:proofErr w:type="spellStart"/>
      <w:r w:rsidRPr="00A66D9B">
        <w:rPr>
          <w:color w:val="000000"/>
        </w:rPr>
        <w:t>pasien</w:t>
      </w:r>
      <w:proofErr w:type="spellEnd"/>
      <w:r w:rsidRPr="00A66D9B">
        <w:rPr>
          <w:color w:val="000000"/>
        </w:rPr>
        <w:t xml:space="preserve"> </w:t>
      </w:r>
      <w:proofErr w:type="spellStart"/>
      <w:r w:rsidRPr="00A66D9B">
        <w:rPr>
          <w:color w:val="000000"/>
        </w:rPr>
        <w:t>merupakan</w:t>
      </w:r>
      <w:proofErr w:type="spellEnd"/>
      <w:r w:rsidRPr="00A66D9B">
        <w:rPr>
          <w:color w:val="000000"/>
        </w:rPr>
        <w:t xml:space="preserve"> </w:t>
      </w:r>
      <w:proofErr w:type="spellStart"/>
      <w:r w:rsidRPr="00A66D9B">
        <w:rPr>
          <w:color w:val="000000"/>
        </w:rPr>
        <w:t>kunci</w:t>
      </w:r>
      <w:proofErr w:type="spellEnd"/>
      <w:r w:rsidRPr="00A66D9B">
        <w:rPr>
          <w:color w:val="000000"/>
        </w:rPr>
        <w:t xml:space="preserve"> </w:t>
      </w:r>
      <w:proofErr w:type="spellStart"/>
      <w:r w:rsidRPr="00A66D9B">
        <w:rPr>
          <w:color w:val="000000"/>
        </w:rPr>
        <w:t>utama</w:t>
      </w:r>
      <w:proofErr w:type="spellEnd"/>
      <w:r w:rsidRPr="00A66D9B">
        <w:rPr>
          <w:color w:val="000000"/>
        </w:rPr>
        <w:t xml:space="preserve"> </w:t>
      </w:r>
      <w:proofErr w:type="spellStart"/>
      <w:r w:rsidRPr="00A66D9B">
        <w:rPr>
          <w:color w:val="000000"/>
        </w:rPr>
        <w:t>dalam</w:t>
      </w:r>
      <w:proofErr w:type="spellEnd"/>
      <w:r w:rsidRPr="00A66D9B">
        <w:rPr>
          <w:color w:val="000000"/>
        </w:rPr>
        <w:t xml:space="preserve"> </w:t>
      </w:r>
      <w:proofErr w:type="spellStart"/>
      <w:r w:rsidRPr="00A66D9B">
        <w:rPr>
          <w:color w:val="000000"/>
        </w:rPr>
        <w:t>membangun</w:t>
      </w:r>
      <w:proofErr w:type="spellEnd"/>
      <w:r w:rsidRPr="00A66D9B">
        <w:rPr>
          <w:color w:val="000000"/>
        </w:rPr>
        <w:t xml:space="preserve"> </w:t>
      </w:r>
      <w:proofErr w:type="spellStart"/>
      <w:r w:rsidRPr="00A66D9B">
        <w:rPr>
          <w:color w:val="000000"/>
        </w:rPr>
        <w:t>citra</w:t>
      </w:r>
      <w:proofErr w:type="spellEnd"/>
      <w:r w:rsidRPr="00A66D9B">
        <w:rPr>
          <w:color w:val="000000"/>
        </w:rPr>
        <w:t xml:space="preserve"> </w:t>
      </w:r>
      <w:proofErr w:type="spellStart"/>
      <w:r w:rsidRPr="00A66D9B">
        <w:rPr>
          <w:color w:val="000000"/>
        </w:rPr>
        <w:t>rumah</w:t>
      </w:r>
      <w:proofErr w:type="spellEnd"/>
      <w:r w:rsidRPr="00A66D9B">
        <w:rPr>
          <w:color w:val="000000"/>
        </w:rPr>
        <w:t xml:space="preserve"> </w:t>
      </w:r>
      <w:proofErr w:type="spellStart"/>
      <w:r w:rsidRPr="00A66D9B">
        <w:rPr>
          <w:color w:val="000000"/>
        </w:rPr>
        <w:t>sakit</w:t>
      </w:r>
      <w:proofErr w:type="spellEnd"/>
      <w:r w:rsidRPr="00A66D9B">
        <w:rPr>
          <w:color w:val="000000"/>
        </w:rPr>
        <w:t xml:space="preserve">. </w:t>
      </w:r>
      <w:proofErr w:type="spellStart"/>
      <w:r w:rsidRPr="00A66D9B">
        <w:rPr>
          <w:color w:val="000000"/>
        </w:rPr>
        <w:t>Promosi</w:t>
      </w:r>
      <w:proofErr w:type="spellEnd"/>
      <w:r w:rsidRPr="00A66D9B">
        <w:rPr>
          <w:color w:val="000000"/>
        </w:rPr>
        <w:t xml:space="preserve"> dan branding </w:t>
      </w:r>
      <w:proofErr w:type="spellStart"/>
      <w:r w:rsidRPr="00A66D9B">
        <w:rPr>
          <w:color w:val="000000"/>
        </w:rPr>
        <w:t>tidak</w:t>
      </w:r>
      <w:proofErr w:type="spellEnd"/>
      <w:r w:rsidRPr="00A66D9B">
        <w:rPr>
          <w:color w:val="000000"/>
        </w:rPr>
        <w:t xml:space="preserve"> </w:t>
      </w:r>
      <w:proofErr w:type="spellStart"/>
      <w:r w:rsidRPr="00A66D9B">
        <w:rPr>
          <w:color w:val="000000"/>
        </w:rPr>
        <w:t>akan</w:t>
      </w:r>
      <w:proofErr w:type="spellEnd"/>
      <w:r w:rsidRPr="00A66D9B">
        <w:rPr>
          <w:color w:val="000000"/>
        </w:rPr>
        <w:t xml:space="preserve"> </w:t>
      </w:r>
      <w:proofErr w:type="spellStart"/>
      <w:r w:rsidRPr="00A66D9B">
        <w:rPr>
          <w:color w:val="000000"/>
        </w:rPr>
        <w:t>efektif</w:t>
      </w:r>
      <w:proofErr w:type="spellEnd"/>
      <w:r w:rsidRPr="00A66D9B">
        <w:rPr>
          <w:color w:val="000000"/>
        </w:rPr>
        <w:t xml:space="preserve"> </w:t>
      </w:r>
      <w:proofErr w:type="spellStart"/>
      <w:r w:rsidRPr="00A66D9B">
        <w:rPr>
          <w:color w:val="000000"/>
        </w:rPr>
        <w:t>jika</w:t>
      </w:r>
      <w:proofErr w:type="spellEnd"/>
      <w:r w:rsidRPr="00A66D9B">
        <w:rPr>
          <w:color w:val="000000"/>
        </w:rPr>
        <w:t xml:space="preserve"> </w:t>
      </w:r>
      <w:proofErr w:type="spellStart"/>
      <w:r w:rsidRPr="00A66D9B">
        <w:rPr>
          <w:color w:val="000000"/>
        </w:rPr>
        <w:t>tidak</w:t>
      </w:r>
      <w:proofErr w:type="spellEnd"/>
      <w:r w:rsidRPr="00A66D9B">
        <w:rPr>
          <w:color w:val="000000"/>
        </w:rPr>
        <w:t xml:space="preserve"> </w:t>
      </w:r>
      <w:proofErr w:type="spellStart"/>
      <w:r w:rsidRPr="00A66D9B">
        <w:rPr>
          <w:color w:val="000000"/>
        </w:rPr>
        <w:t>didukung</w:t>
      </w:r>
      <w:proofErr w:type="spellEnd"/>
      <w:r w:rsidRPr="00A66D9B">
        <w:rPr>
          <w:color w:val="000000"/>
        </w:rPr>
        <w:t xml:space="preserve"> </w:t>
      </w:r>
      <w:proofErr w:type="spellStart"/>
      <w:r w:rsidRPr="00A66D9B">
        <w:rPr>
          <w:color w:val="000000"/>
        </w:rPr>
        <w:t>kualitas</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yang </w:t>
      </w:r>
      <w:proofErr w:type="spellStart"/>
      <w:r w:rsidRPr="00A66D9B">
        <w:rPr>
          <w:color w:val="000000"/>
        </w:rPr>
        <w:t>nyata</w:t>
      </w:r>
      <w:proofErr w:type="spellEnd"/>
      <w:r w:rsidRPr="00A66D9B">
        <w:rPr>
          <w:color w:val="000000"/>
        </w:rPr>
        <w:t>.</w:t>
      </w:r>
    </w:p>
    <w:p w14:paraId="0ADF9AF2" w14:textId="77777777" w:rsidR="00EC0FBF" w:rsidRPr="00A66D9B" w:rsidRDefault="00EC0FBF" w:rsidP="00EC0FBF">
      <w:pPr>
        <w:pStyle w:val="ListParagraph"/>
        <w:spacing w:before="240" w:after="120"/>
        <w:ind w:left="426"/>
        <w:rPr>
          <w:lang w:val="sv-SE"/>
        </w:rPr>
      </w:pPr>
    </w:p>
    <w:p w14:paraId="2E441CE0" w14:textId="55D105FD" w:rsidR="00A66D9B" w:rsidRDefault="00A66D9B" w:rsidP="00A97ADB">
      <w:pPr>
        <w:pStyle w:val="ListParagraph"/>
        <w:tabs>
          <w:tab w:val="left" w:pos="284"/>
        </w:tabs>
        <w:spacing w:after="120"/>
        <w:ind w:left="0"/>
        <w:rPr>
          <w:lang w:val="sv-SE"/>
        </w:rPr>
      </w:pPr>
      <w:proofErr w:type="spellStart"/>
      <w:r w:rsidRPr="00A66D9B">
        <w:rPr>
          <w:color w:val="000000"/>
        </w:rPr>
        <w:t>Dengan</w:t>
      </w:r>
      <w:proofErr w:type="spellEnd"/>
      <w:r w:rsidRPr="00A66D9B">
        <w:rPr>
          <w:color w:val="000000"/>
        </w:rPr>
        <w:t xml:space="preserve"> </w:t>
      </w:r>
      <w:proofErr w:type="spellStart"/>
      <w:r w:rsidRPr="00A66D9B">
        <w:rPr>
          <w:color w:val="000000"/>
        </w:rPr>
        <w:t>demikian</w:t>
      </w:r>
      <w:proofErr w:type="spellEnd"/>
      <w:r w:rsidRPr="00A66D9B">
        <w:rPr>
          <w:color w:val="000000"/>
        </w:rPr>
        <w:t xml:space="preserve">, RSU Bandung Medan </w:t>
      </w:r>
      <w:proofErr w:type="spellStart"/>
      <w:r w:rsidRPr="00A66D9B">
        <w:rPr>
          <w:color w:val="000000"/>
        </w:rPr>
        <w:t>perlu</w:t>
      </w:r>
      <w:proofErr w:type="spellEnd"/>
      <w:r w:rsidRPr="00A66D9B">
        <w:rPr>
          <w:color w:val="000000"/>
        </w:rPr>
        <w:t xml:space="preserve"> </w:t>
      </w:r>
      <w:proofErr w:type="spellStart"/>
      <w:r w:rsidRPr="00A66D9B">
        <w:rPr>
          <w:color w:val="000000"/>
        </w:rPr>
        <w:t>menekankan</w:t>
      </w:r>
      <w:proofErr w:type="spellEnd"/>
      <w:r w:rsidRPr="00A66D9B">
        <w:rPr>
          <w:color w:val="000000"/>
        </w:rPr>
        <w:t xml:space="preserve"> strategi </w:t>
      </w:r>
      <w:proofErr w:type="spellStart"/>
      <w:r w:rsidRPr="00A66D9B">
        <w:rPr>
          <w:color w:val="000000"/>
        </w:rPr>
        <w:t>integratif</w:t>
      </w:r>
      <w:proofErr w:type="spellEnd"/>
      <w:r w:rsidRPr="00A66D9B">
        <w:rPr>
          <w:color w:val="000000"/>
        </w:rPr>
        <w:t xml:space="preserve">: </w:t>
      </w:r>
      <w:proofErr w:type="spellStart"/>
      <w:r w:rsidRPr="00A66D9B">
        <w:rPr>
          <w:color w:val="000000"/>
        </w:rPr>
        <w:t>memperbaiki</w:t>
      </w:r>
      <w:proofErr w:type="spellEnd"/>
      <w:r w:rsidRPr="00A66D9B">
        <w:rPr>
          <w:color w:val="000000"/>
        </w:rPr>
        <w:t xml:space="preserve"> </w:t>
      </w:r>
      <w:proofErr w:type="spellStart"/>
      <w:r w:rsidRPr="00A66D9B">
        <w:rPr>
          <w:color w:val="000000"/>
        </w:rPr>
        <w:t>pelayanan</w:t>
      </w:r>
      <w:proofErr w:type="spellEnd"/>
      <w:r w:rsidRPr="00A66D9B">
        <w:rPr>
          <w:color w:val="000000"/>
        </w:rPr>
        <w:t xml:space="preserve"> </w:t>
      </w:r>
      <w:proofErr w:type="spellStart"/>
      <w:r w:rsidRPr="00A66D9B">
        <w:rPr>
          <w:color w:val="000000"/>
        </w:rPr>
        <w:t>medis</w:t>
      </w:r>
      <w:proofErr w:type="spellEnd"/>
      <w:r w:rsidRPr="00A66D9B">
        <w:rPr>
          <w:color w:val="000000"/>
        </w:rPr>
        <w:t xml:space="preserve"> dan non-</w:t>
      </w:r>
      <w:proofErr w:type="spellStart"/>
      <w:r w:rsidRPr="00A66D9B">
        <w:rPr>
          <w:color w:val="000000"/>
        </w:rPr>
        <w:t>medis</w:t>
      </w:r>
      <w:proofErr w:type="spellEnd"/>
      <w:r w:rsidRPr="00A66D9B">
        <w:rPr>
          <w:color w:val="000000"/>
        </w:rPr>
        <w:t xml:space="preserve"> </w:t>
      </w:r>
      <w:proofErr w:type="spellStart"/>
      <w:r w:rsidRPr="00A66D9B">
        <w:rPr>
          <w:color w:val="000000"/>
        </w:rPr>
        <w:t>sekaligus</w:t>
      </w:r>
      <w:proofErr w:type="spellEnd"/>
      <w:r w:rsidRPr="00A66D9B">
        <w:rPr>
          <w:color w:val="000000"/>
        </w:rPr>
        <w:t xml:space="preserve"> </w:t>
      </w:r>
      <w:proofErr w:type="spellStart"/>
      <w:r w:rsidRPr="00A66D9B">
        <w:rPr>
          <w:color w:val="000000"/>
        </w:rPr>
        <w:t>memperkuat</w:t>
      </w:r>
      <w:proofErr w:type="spellEnd"/>
      <w:r w:rsidRPr="00A66D9B">
        <w:rPr>
          <w:color w:val="000000"/>
        </w:rPr>
        <w:t xml:space="preserve"> brand equity </w:t>
      </w:r>
      <w:proofErr w:type="spellStart"/>
      <w:r w:rsidRPr="00A66D9B">
        <w:rPr>
          <w:color w:val="000000"/>
        </w:rPr>
        <w:t>melalui</w:t>
      </w:r>
      <w:proofErr w:type="spellEnd"/>
      <w:r w:rsidRPr="00A66D9B">
        <w:rPr>
          <w:color w:val="000000"/>
        </w:rPr>
        <w:t xml:space="preserve"> </w:t>
      </w:r>
      <w:proofErr w:type="spellStart"/>
      <w:r w:rsidRPr="00A66D9B">
        <w:rPr>
          <w:color w:val="000000"/>
        </w:rPr>
        <w:t>reputasi</w:t>
      </w:r>
      <w:proofErr w:type="spellEnd"/>
      <w:r w:rsidRPr="00A66D9B">
        <w:rPr>
          <w:color w:val="000000"/>
        </w:rPr>
        <w:t xml:space="preserve"> </w:t>
      </w:r>
      <w:proofErr w:type="spellStart"/>
      <w:r w:rsidRPr="00A66D9B">
        <w:rPr>
          <w:color w:val="000000"/>
        </w:rPr>
        <w:t>positif</w:t>
      </w:r>
      <w:proofErr w:type="spellEnd"/>
      <w:r w:rsidRPr="00A66D9B">
        <w:rPr>
          <w:color w:val="000000"/>
        </w:rPr>
        <w:t xml:space="preserve"> dan </w:t>
      </w:r>
      <w:proofErr w:type="spellStart"/>
      <w:r w:rsidRPr="00A66D9B">
        <w:rPr>
          <w:color w:val="000000"/>
        </w:rPr>
        <w:t>komunikasi</w:t>
      </w:r>
      <w:proofErr w:type="spellEnd"/>
      <w:r w:rsidRPr="00A66D9B">
        <w:rPr>
          <w:color w:val="000000"/>
        </w:rPr>
        <w:t xml:space="preserve"> </w:t>
      </w:r>
      <w:proofErr w:type="spellStart"/>
      <w:r w:rsidRPr="00A66D9B">
        <w:rPr>
          <w:color w:val="000000"/>
        </w:rPr>
        <w:t>efektif</w:t>
      </w:r>
      <w:proofErr w:type="spellEnd"/>
      <w:r w:rsidRPr="00A66D9B">
        <w:rPr>
          <w:color w:val="000000"/>
        </w:rPr>
        <w:t>.</w:t>
      </w:r>
    </w:p>
    <w:p w14:paraId="21AE670D" w14:textId="77777777" w:rsidR="00EC0FBF" w:rsidRPr="00A66D9B" w:rsidRDefault="00EC0FBF" w:rsidP="00A97ADB">
      <w:pPr>
        <w:pStyle w:val="ListParagraph"/>
        <w:tabs>
          <w:tab w:val="left" w:pos="284"/>
        </w:tabs>
        <w:spacing w:after="120"/>
        <w:ind w:left="0"/>
        <w:rPr>
          <w:lang w:val="sv-SE"/>
        </w:rPr>
      </w:pPr>
    </w:p>
    <w:p w14:paraId="1E6427D4" w14:textId="0614780C" w:rsidR="006802FA" w:rsidRPr="00EC0FBF" w:rsidRDefault="006802FA" w:rsidP="00EC0FBF">
      <w:pPr>
        <w:pStyle w:val="ListParagraph"/>
        <w:numPr>
          <w:ilvl w:val="0"/>
          <w:numId w:val="1"/>
        </w:numPr>
        <w:spacing w:before="240" w:after="120"/>
        <w:ind w:left="284" w:hanging="284"/>
        <w:rPr>
          <w:b/>
          <w:bCs/>
        </w:rPr>
      </w:pPr>
      <w:r w:rsidRPr="00EC0FBF">
        <w:rPr>
          <w:b/>
          <w:bCs/>
        </w:rPr>
        <w:t>Kesimpulan</w:t>
      </w:r>
    </w:p>
    <w:p w14:paraId="68AC5C79" w14:textId="4038CC86" w:rsidR="00F85187" w:rsidRPr="00EC0FBF" w:rsidRDefault="00F85187" w:rsidP="00EC0FBF">
      <w:pPr>
        <w:widowControl w:val="0"/>
        <w:autoSpaceDE w:val="0"/>
        <w:autoSpaceDN w:val="0"/>
        <w:adjustRightInd w:val="0"/>
        <w:rPr>
          <w:color w:val="000000"/>
          <w:szCs w:val="20"/>
          <w:lang w:val="id-ID"/>
        </w:rPr>
      </w:pPr>
      <w:bookmarkStart w:id="3" w:name="_Hlk67818646"/>
      <w:r w:rsidRPr="00F85187">
        <w:rPr>
          <w:color w:val="000000"/>
          <w:szCs w:val="20"/>
          <w:lang w:val="id-ID"/>
        </w:rPr>
        <w:t>Berdasarkan pada hasil penelitian dan pembahasan maka dapat disusun kesimpulan bahwa:</w:t>
      </w:r>
      <w:r w:rsidR="00EC0FBF">
        <w:rPr>
          <w:color w:val="000000"/>
          <w:szCs w:val="20"/>
          <w:lang w:val="en-GB"/>
        </w:rPr>
        <w:t xml:space="preserve"> 1). </w:t>
      </w:r>
      <w:proofErr w:type="spellStart"/>
      <w:r w:rsidRPr="00F23953">
        <w:rPr>
          <w:color w:val="000000"/>
          <w:szCs w:val="20"/>
        </w:rPr>
        <w:t>Kualitas</w:t>
      </w:r>
      <w:proofErr w:type="spellEnd"/>
      <w:r w:rsidRPr="00F23953">
        <w:rPr>
          <w:color w:val="000000"/>
          <w:szCs w:val="20"/>
        </w:rPr>
        <w:t xml:space="preserve"> </w:t>
      </w:r>
      <w:proofErr w:type="spellStart"/>
      <w:r w:rsidRPr="00F23953">
        <w:rPr>
          <w:color w:val="000000"/>
          <w:szCs w:val="20"/>
        </w:rPr>
        <w:t>pelayanan</w:t>
      </w:r>
      <w:proofErr w:type="spellEnd"/>
      <w:r w:rsidRPr="00F23953">
        <w:rPr>
          <w:color w:val="000000"/>
          <w:szCs w:val="20"/>
        </w:rPr>
        <w:t xml:space="preserve"> di </w:t>
      </w:r>
      <w:proofErr w:type="spellStart"/>
      <w:r w:rsidRPr="00F23953">
        <w:rPr>
          <w:color w:val="000000"/>
          <w:szCs w:val="20"/>
        </w:rPr>
        <w:t>Poliklinik</w:t>
      </w:r>
      <w:proofErr w:type="spellEnd"/>
      <w:r w:rsidRPr="00F23953">
        <w:rPr>
          <w:color w:val="000000"/>
          <w:szCs w:val="20"/>
        </w:rPr>
        <w:t xml:space="preserve"> Rawat Jalan </w:t>
      </w:r>
      <w:proofErr w:type="spellStart"/>
      <w:r w:rsidRPr="00F23953">
        <w:rPr>
          <w:color w:val="000000"/>
          <w:szCs w:val="20"/>
        </w:rPr>
        <w:t>Rumah</w:t>
      </w:r>
      <w:proofErr w:type="spellEnd"/>
      <w:r w:rsidRPr="00F23953">
        <w:rPr>
          <w:color w:val="000000"/>
          <w:szCs w:val="20"/>
        </w:rPr>
        <w:t xml:space="preserve"> </w:t>
      </w:r>
      <w:proofErr w:type="spellStart"/>
      <w:r w:rsidRPr="00F23953">
        <w:rPr>
          <w:color w:val="000000"/>
          <w:szCs w:val="20"/>
        </w:rPr>
        <w:t>Sakit</w:t>
      </w:r>
      <w:proofErr w:type="spellEnd"/>
      <w:r w:rsidRPr="00F23953">
        <w:rPr>
          <w:color w:val="000000"/>
          <w:szCs w:val="20"/>
        </w:rPr>
        <w:t xml:space="preserve"> </w:t>
      </w:r>
      <w:r w:rsidRPr="00F23953">
        <w:rPr>
          <w:color w:val="000000"/>
          <w:szCs w:val="20"/>
          <w:lang w:val="id-ID"/>
        </w:rPr>
        <w:t xml:space="preserve">Umum </w:t>
      </w:r>
      <w:r w:rsidRPr="00F23953">
        <w:rPr>
          <w:color w:val="000000"/>
          <w:szCs w:val="20"/>
        </w:rPr>
        <w:t xml:space="preserve">Bandung Medan </w:t>
      </w:r>
      <w:proofErr w:type="spellStart"/>
      <w:r w:rsidRPr="00F23953">
        <w:rPr>
          <w:color w:val="000000"/>
          <w:szCs w:val="20"/>
        </w:rPr>
        <w:t>berpengaruh</w:t>
      </w:r>
      <w:proofErr w:type="spellEnd"/>
      <w:r w:rsidRPr="00F23953">
        <w:rPr>
          <w:color w:val="000000"/>
          <w:szCs w:val="20"/>
        </w:rPr>
        <w:t xml:space="preserve"> </w:t>
      </w:r>
      <w:proofErr w:type="spellStart"/>
      <w:r w:rsidRPr="00F23953">
        <w:rPr>
          <w:color w:val="000000"/>
          <w:szCs w:val="20"/>
        </w:rPr>
        <w:t>positif</w:t>
      </w:r>
      <w:proofErr w:type="spellEnd"/>
      <w:r w:rsidRPr="00F23953">
        <w:rPr>
          <w:color w:val="000000"/>
          <w:szCs w:val="20"/>
        </w:rPr>
        <w:t xml:space="preserve"> dan </w:t>
      </w:r>
      <w:proofErr w:type="spellStart"/>
      <w:r w:rsidRPr="00F23953">
        <w:rPr>
          <w:color w:val="000000"/>
          <w:szCs w:val="20"/>
        </w:rPr>
        <w:t>signifikan</w:t>
      </w:r>
      <w:proofErr w:type="spellEnd"/>
      <w:r w:rsidRPr="00F23953">
        <w:rPr>
          <w:color w:val="000000"/>
          <w:szCs w:val="20"/>
        </w:rPr>
        <w:t xml:space="preserve"> </w:t>
      </w:r>
      <w:proofErr w:type="spellStart"/>
      <w:r w:rsidRPr="00F23953">
        <w:rPr>
          <w:color w:val="000000"/>
          <w:szCs w:val="20"/>
        </w:rPr>
        <w:t>terhadap</w:t>
      </w:r>
      <w:proofErr w:type="spellEnd"/>
      <w:r w:rsidRPr="00F23953">
        <w:rPr>
          <w:color w:val="000000"/>
          <w:szCs w:val="20"/>
        </w:rPr>
        <w:t xml:space="preserve"> </w:t>
      </w:r>
      <w:proofErr w:type="spellStart"/>
      <w:r w:rsidRPr="00F23953">
        <w:rPr>
          <w:color w:val="000000"/>
          <w:szCs w:val="20"/>
        </w:rPr>
        <w:t>minat</w:t>
      </w:r>
      <w:proofErr w:type="spellEnd"/>
      <w:r w:rsidRPr="00F23953">
        <w:rPr>
          <w:color w:val="000000"/>
          <w:szCs w:val="20"/>
        </w:rPr>
        <w:t xml:space="preserve"> </w:t>
      </w:r>
      <w:proofErr w:type="spellStart"/>
      <w:r w:rsidRPr="00F23953">
        <w:rPr>
          <w:color w:val="000000"/>
          <w:szCs w:val="20"/>
        </w:rPr>
        <w:t>kunjung</w:t>
      </w:r>
      <w:proofErr w:type="spellEnd"/>
      <w:r w:rsidRPr="00F23953">
        <w:rPr>
          <w:color w:val="000000"/>
          <w:szCs w:val="20"/>
        </w:rPr>
        <w:t xml:space="preserve"> </w:t>
      </w:r>
      <w:proofErr w:type="spellStart"/>
      <w:r w:rsidRPr="00F23953">
        <w:rPr>
          <w:color w:val="000000"/>
          <w:szCs w:val="20"/>
        </w:rPr>
        <w:t>pasien</w:t>
      </w:r>
      <w:proofErr w:type="spellEnd"/>
      <w:r w:rsidRPr="00F23953">
        <w:rPr>
          <w:color w:val="000000"/>
          <w:szCs w:val="20"/>
        </w:rPr>
        <w:t xml:space="preserve"> (p = 0,000 &lt; 0,05). Sebagian </w:t>
      </w:r>
      <w:proofErr w:type="spellStart"/>
      <w:r w:rsidRPr="00F23953">
        <w:rPr>
          <w:color w:val="000000"/>
          <w:szCs w:val="20"/>
        </w:rPr>
        <w:t>pasien</w:t>
      </w:r>
      <w:proofErr w:type="spellEnd"/>
      <w:r w:rsidRPr="00F23953">
        <w:rPr>
          <w:color w:val="000000"/>
          <w:szCs w:val="20"/>
        </w:rPr>
        <w:t xml:space="preserve"> </w:t>
      </w:r>
      <w:proofErr w:type="spellStart"/>
      <w:r w:rsidRPr="00F23953">
        <w:rPr>
          <w:color w:val="000000"/>
          <w:szCs w:val="20"/>
        </w:rPr>
        <w:t>menilai</w:t>
      </w:r>
      <w:proofErr w:type="spellEnd"/>
      <w:r w:rsidRPr="00F23953">
        <w:rPr>
          <w:color w:val="000000"/>
          <w:szCs w:val="20"/>
        </w:rPr>
        <w:t xml:space="preserve"> </w:t>
      </w:r>
      <w:proofErr w:type="spellStart"/>
      <w:r w:rsidRPr="00F23953">
        <w:rPr>
          <w:color w:val="000000"/>
          <w:szCs w:val="20"/>
        </w:rPr>
        <w:t>kurang</w:t>
      </w:r>
      <w:proofErr w:type="spellEnd"/>
      <w:r w:rsidRPr="00F23953">
        <w:rPr>
          <w:color w:val="000000"/>
          <w:szCs w:val="20"/>
        </w:rPr>
        <w:t xml:space="preserve"> </w:t>
      </w:r>
      <w:proofErr w:type="spellStart"/>
      <w:r w:rsidRPr="00F23953">
        <w:rPr>
          <w:color w:val="000000"/>
          <w:szCs w:val="20"/>
        </w:rPr>
        <w:t>setuju</w:t>
      </w:r>
      <w:proofErr w:type="spellEnd"/>
      <w:r w:rsidRPr="00F23953">
        <w:rPr>
          <w:color w:val="000000"/>
          <w:szCs w:val="20"/>
        </w:rPr>
        <w:t xml:space="preserve"> </w:t>
      </w:r>
      <w:proofErr w:type="spellStart"/>
      <w:r w:rsidRPr="00F23953">
        <w:rPr>
          <w:color w:val="000000"/>
          <w:szCs w:val="20"/>
        </w:rPr>
        <w:t>terhadap</w:t>
      </w:r>
      <w:proofErr w:type="spellEnd"/>
      <w:r w:rsidRPr="00F23953">
        <w:rPr>
          <w:color w:val="000000"/>
          <w:szCs w:val="20"/>
        </w:rPr>
        <w:t xml:space="preserve"> </w:t>
      </w:r>
      <w:proofErr w:type="spellStart"/>
      <w:r w:rsidRPr="00F23953">
        <w:rPr>
          <w:color w:val="000000"/>
          <w:szCs w:val="20"/>
        </w:rPr>
        <w:t>aspek</w:t>
      </w:r>
      <w:proofErr w:type="spellEnd"/>
      <w:r w:rsidRPr="00F23953">
        <w:rPr>
          <w:color w:val="000000"/>
          <w:szCs w:val="20"/>
        </w:rPr>
        <w:t xml:space="preserve"> </w:t>
      </w:r>
      <w:proofErr w:type="spellStart"/>
      <w:r w:rsidRPr="00F23953">
        <w:rPr>
          <w:color w:val="000000"/>
          <w:szCs w:val="20"/>
        </w:rPr>
        <w:t>ketanggapan</w:t>
      </w:r>
      <w:proofErr w:type="spellEnd"/>
      <w:r w:rsidRPr="00F23953">
        <w:rPr>
          <w:color w:val="000000"/>
          <w:szCs w:val="20"/>
        </w:rPr>
        <w:t xml:space="preserve">, </w:t>
      </w:r>
      <w:proofErr w:type="spellStart"/>
      <w:r w:rsidRPr="00F23953">
        <w:rPr>
          <w:color w:val="000000"/>
          <w:szCs w:val="20"/>
        </w:rPr>
        <w:t>keterampilan</w:t>
      </w:r>
      <w:proofErr w:type="spellEnd"/>
      <w:r w:rsidRPr="00F23953">
        <w:rPr>
          <w:color w:val="000000"/>
          <w:szCs w:val="20"/>
        </w:rPr>
        <w:t xml:space="preserve"> </w:t>
      </w:r>
      <w:proofErr w:type="spellStart"/>
      <w:r w:rsidRPr="00F23953">
        <w:rPr>
          <w:color w:val="000000"/>
          <w:szCs w:val="20"/>
        </w:rPr>
        <w:t>pelayanan</w:t>
      </w:r>
      <w:proofErr w:type="spellEnd"/>
      <w:r w:rsidRPr="00F23953">
        <w:rPr>
          <w:color w:val="000000"/>
          <w:szCs w:val="20"/>
        </w:rPr>
        <w:t xml:space="preserve">, </w:t>
      </w:r>
      <w:proofErr w:type="spellStart"/>
      <w:r w:rsidRPr="00F23953">
        <w:rPr>
          <w:color w:val="000000"/>
          <w:szCs w:val="20"/>
        </w:rPr>
        <w:t>mutu</w:t>
      </w:r>
      <w:proofErr w:type="spellEnd"/>
      <w:r w:rsidRPr="00F23953">
        <w:rPr>
          <w:color w:val="000000"/>
          <w:szCs w:val="20"/>
        </w:rPr>
        <w:t xml:space="preserve"> </w:t>
      </w:r>
      <w:proofErr w:type="spellStart"/>
      <w:r w:rsidRPr="00F23953">
        <w:rPr>
          <w:color w:val="000000"/>
          <w:szCs w:val="20"/>
        </w:rPr>
        <w:t>obat</w:t>
      </w:r>
      <w:proofErr w:type="spellEnd"/>
      <w:r w:rsidRPr="00F23953">
        <w:rPr>
          <w:color w:val="000000"/>
          <w:szCs w:val="20"/>
        </w:rPr>
        <w:t xml:space="preserve">, dan </w:t>
      </w:r>
      <w:proofErr w:type="spellStart"/>
      <w:r w:rsidRPr="00F23953">
        <w:rPr>
          <w:color w:val="000000"/>
          <w:szCs w:val="20"/>
        </w:rPr>
        <w:t>perhatian</w:t>
      </w:r>
      <w:proofErr w:type="spellEnd"/>
      <w:r w:rsidRPr="00F23953">
        <w:rPr>
          <w:color w:val="000000"/>
          <w:szCs w:val="20"/>
        </w:rPr>
        <w:t xml:space="preserve"> </w:t>
      </w:r>
      <w:proofErr w:type="spellStart"/>
      <w:r w:rsidRPr="00F23953">
        <w:rPr>
          <w:color w:val="000000"/>
          <w:szCs w:val="20"/>
        </w:rPr>
        <w:t>terhadap</w:t>
      </w:r>
      <w:proofErr w:type="spellEnd"/>
      <w:r w:rsidRPr="00F23953">
        <w:rPr>
          <w:color w:val="000000"/>
          <w:szCs w:val="20"/>
        </w:rPr>
        <w:t xml:space="preserve"> </w:t>
      </w:r>
      <w:proofErr w:type="spellStart"/>
      <w:r w:rsidRPr="00F23953">
        <w:rPr>
          <w:color w:val="000000"/>
          <w:szCs w:val="20"/>
        </w:rPr>
        <w:t>keluhan</w:t>
      </w:r>
      <w:proofErr w:type="spellEnd"/>
      <w:r w:rsidRPr="00F23953">
        <w:rPr>
          <w:color w:val="000000"/>
          <w:szCs w:val="20"/>
        </w:rPr>
        <w:t xml:space="preserve">, yang </w:t>
      </w:r>
      <w:proofErr w:type="spellStart"/>
      <w:r w:rsidRPr="00F23953">
        <w:rPr>
          <w:color w:val="000000"/>
          <w:szCs w:val="20"/>
        </w:rPr>
        <w:t>mencerminkan</w:t>
      </w:r>
      <w:proofErr w:type="spellEnd"/>
      <w:r w:rsidRPr="00F23953">
        <w:rPr>
          <w:color w:val="000000"/>
          <w:szCs w:val="20"/>
        </w:rPr>
        <w:t xml:space="preserve"> </w:t>
      </w:r>
      <w:proofErr w:type="spellStart"/>
      <w:r w:rsidRPr="00F23953">
        <w:rPr>
          <w:color w:val="000000"/>
          <w:szCs w:val="20"/>
        </w:rPr>
        <w:t>kelemahan</w:t>
      </w:r>
      <w:proofErr w:type="spellEnd"/>
      <w:r w:rsidRPr="00F23953">
        <w:rPr>
          <w:color w:val="000000"/>
          <w:szCs w:val="20"/>
        </w:rPr>
        <w:t xml:space="preserve"> pada </w:t>
      </w:r>
      <w:proofErr w:type="spellStart"/>
      <w:r w:rsidRPr="00F23953">
        <w:rPr>
          <w:color w:val="000000"/>
          <w:szCs w:val="20"/>
        </w:rPr>
        <w:t>indikator</w:t>
      </w:r>
      <w:proofErr w:type="spellEnd"/>
      <w:r w:rsidRPr="00F23953">
        <w:rPr>
          <w:color w:val="000000"/>
          <w:szCs w:val="20"/>
        </w:rPr>
        <w:t xml:space="preserve"> </w:t>
      </w:r>
      <w:proofErr w:type="spellStart"/>
      <w:r w:rsidRPr="00F23953">
        <w:rPr>
          <w:color w:val="000000"/>
          <w:szCs w:val="20"/>
        </w:rPr>
        <w:t>keandalan</w:t>
      </w:r>
      <w:proofErr w:type="spellEnd"/>
      <w:r w:rsidRPr="00F23953">
        <w:rPr>
          <w:color w:val="000000"/>
          <w:szCs w:val="20"/>
        </w:rPr>
        <w:t xml:space="preserve">, </w:t>
      </w:r>
      <w:proofErr w:type="spellStart"/>
      <w:r w:rsidRPr="00F23953">
        <w:rPr>
          <w:color w:val="000000"/>
          <w:szCs w:val="20"/>
        </w:rPr>
        <w:t>daya</w:t>
      </w:r>
      <w:proofErr w:type="spellEnd"/>
      <w:r w:rsidRPr="00F23953">
        <w:rPr>
          <w:color w:val="000000"/>
          <w:szCs w:val="20"/>
        </w:rPr>
        <w:t xml:space="preserve"> </w:t>
      </w:r>
      <w:proofErr w:type="spellStart"/>
      <w:r w:rsidRPr="00F23953">
        <w:rPr>
          <w:color w:val="000000"/>
          <w:szCs w:val="20"/>
        </w:rPr>
        <w:t>tanggap</w:t>
      </w:r>
      <w:proofErr w:type="spellEnd"/>
      <w:r w:rsidRPr="00F23953">
        <w:rPr>
          <w:color w:val="000000"/>
          <w:szCs w:val="20"/>
        </w:rPr>
        <w:t xml:space="preserve">, </w:t>
      </w:r>
      <w:proofErr w:type="spellStart"/>
      <w:r w:rsidRPr="00F23953">
        <w:rPr>
          <w:color w:val="000000"/>
          <w:szCs w:val="20"/>
        </w:rPr>
        <w:t>jaminan</w:t>
      </w:r>
      <w:proofErr w:type="spellEnd"/>
      <w:r w:rsidRPr="00F23953">
        <w:rPr>
          <w:color w:val="000000"/>
          <w:szCs w:val="20"/>
        </w:rPr>
        <w:t xml:space="preserve">, dan </w:t>
      </w:r>
      <w:proofErr w:type="spellStart"/>
      <w:r w:rsidRPr="00F23953">
        <w:rPr>
          <w:color w:val="000000"/>
          <w:szCs w:val="20"/>
        </w:rPr>
        <w:t>empati</w:t>
      </w:r>
      <w:proofErr w:type="spellEnd"/>
      <w:r w:rsidRPr="00F23953">
        <w:rPr>
          <w:color w:val="000000"/>
          <w:szCs w:val="20"/>
        </w:rPr>
        <w:t xml:space="preserve"> </w:t>
      </w:r>
      <w:proofErr w:type="spellStart"/>
      <w:r w:rsidRPr="00F23953">
        <w:rPr>
          <w:color w:val="000000"/>
          <w:szCs w:val="20"/>
        </w:rPr>
        <w:t>sehingga</w:t>
      </w:r>
      <w:proofErr w:type="spellEnd"/>
      <w:r w:rsidRPr="00F23953">
        <w:rPr>
          <w:color w:val="000000"/>
          <w:szCs w:val="20"/>
        </w:rPr>
        <w:t xml:space="preserve"> </w:t>
      </w:r>
      <w:proofErr w:type="spellStart"/>
      <w:r w:rsidRPr="00F23953">
        <w:rPr>
          <w:color w:val="000000"/>
          <w:szCs w:val="20"/>
        </w:rPr>
        <w:t>berpotensi</w:t>
      </w:r>
      <w:proofErr w:type="spellEnd"/>
      <w:r w:rsidRPr="00F23953">
        <w:rPr>
          <w:color w:val="000000"/>
          <w:szCs w:val="20"/>
        </w:rPr>
        <w:t xml:space="preserve"> </w:t>
      </w:r>
      <w:proofErr w:type="spellStart"/>
      <w:r w:rsidRPr="00F23953">
        <w:rPr>
          <w:color w:val="000000"/>
          <w:szCs w:val="20"/>
        </w:rPr>
        <w:t>menurunkan</w:t>
      </w:r>
      <w:proofErr w:type="spellEnd"/>
      <w:r w:rsidRPr="00F23953">
        <w:rPr>
          <w:color w:val="000000"/>
          <w:szCs w:val="20"/>
        </w:rPr>
        <w:t xml:space="preserve"> </w:t>
      </w:r>
      <w:proofErr w:type="spellStart"/>
      <w:r w:rsidRPr="00F23953">
        <w:rPr>
          <w:color w:val="000000"/>
          <w:szCs w:val="20"/>
        </w:rPr>
        <w:t>persepsi</w:t>
      </w:r>
      <w:proofErr w:type="spellEnd"/>
      <w:r w:rsidRPr="00F23953">
        <w:rPr>
          <w:color w:val="000000"/>
          <w:szCs w:val="20"/>
        </w:rPr>
        <w:t xml:space="preserve"> </w:t>
      </w:r>
      <w:proofErr w:type="spellStart"/>
      <w:r w:rsidRPr="00F23953">
        <w:rPr>
          <w:color w:val="000000"/>
          <w:szCs w:val="20"/>
        </w:rPr>
        <w:t>positif</w:t>
      </w:r>
      <w:proofErr w:type="spellEnd"/>
      <w:r w:rsidRPr="00F23953">
        <w:rPr>
          <w:color w:val="000000"/>
          <w:szCs w:val="20"/>
        </w:rPr>
        <w:t xml:space="preserve"> dan </w:t>
      </w:r>
      <w:proofErr w:type="spellStart"/>
      <w:r w:rsidRPr="00F23953">
        <w:rPr>
          <w:color w:val="000000"/>
          <w:szCs w:val="20"/>
        </w:rPr>
        <w:t>minat</w:t>
      </w:r>
      <w:proofErr w:type="spellEnd"/>
      <w:r w:rsidRPr="00F23953">
        <w:rPr>
          <w:color w:val="000000"/>
          <w:szCs w:val="20"/>
        </w:rPr>
        <w:t xml:space="preserve"> </w:t>
      </w:r>
      <w:proofErr w:type="spellStart"/>
      <w:r w:rsidRPr="00F23953">
        <w:rPr>
          <w:color w:val="000000"/>
          <w:szCs w:val="20"/>
        </w:rPr>
        <w:t>kunjung</w:t>
      </w:r>
      <w:proofErr w:type="spellEnd"/>
      <w:r w:rsidRPr="00F23953">
        <w:rPr>
          <w:color w:val="000000"/>
          <w:szCs w:val="20"/>
        </w:rPr>
        <w:t xml:space="preserve"> </w:t>
      </w:r>
      <w:proofErr w:type="spellStart"/>
      <w:r w:rsidRPr="00F23953">
        <w:rPr>
          <w:color w:val="000000"/>
          <w:szCs w:val="20"/>
        </w:rPr>
        <w:t>pasien</w:t>
      </w:r>
      <w:proofErr w:type="spellEnd"/>
      <w:r w:rsidRPr="00F23953">
        <w:rPr>
          <w:color w:val="000000"/>
          <w:szCs w:val="20"/>
        </w:rPr>
        <w:t>.</w:t>
      </w:r>
      <w:r w:rsidR="00EC0FBF">
        <w:rPr>
          <w:color w:val="000000"/>
          <w:szCs w:val="20"/>
          <w:lang w:val="en-GB"/>
        </w:rPr>
        <w:t xml:space="preserve"> 2). </w:t>
      </w:r>
      <w:r w:rsidRPr="00F23953">
        <w:rPr>
          <w:i/>
          <w:color w:val="000000"/>
          <w:szCs w:val="20"/>
        </w:rPr>
        <w:t>Brand equity</w:t>
      </w:r>
      <w:r w:rsidRPr="00F23953">
        <w:rPr>
          <w:color w:val="000000"/>
          <w:szCs w:val="20"/>
        </w:rPr>
        <w:t xml:space="preserve"> </w:t>
      </w:r>
      <w:proofErr w:type="spellStart"/>
      <w:r w:rsidRPr="00F23953">
        <w:rPr>
          <w:color w:val="000000"/>
          <w:szCs w:val="20"/>
        </w:rPr>
        <w:t>Rumah</w:t>
      </w:r>
      <w:proofErr w:type="spellEnd"/>
      <w:r w:rsidRPr="00F23953">
        <w:rPr>
          <w:color w:val="000000"/>
          <w:szCs w:val="20"/>
        </w:rPr>
        <w:t xml:space="preserve"> </w:t>
      </w:r>
      <w:proofErr w:type="spellStart"/>
      <w:r w:rsidRPr="00F23953">
        <w:rPr>
          <w:color w:val="000000"/>
          <w:szCs w:val="20"/>
        </w:rPr>
        <w:t>Sakit</w:t>
      </w:r>
      <w:proofErr w:type="spellEnd"/>
      <w:r w:rsidRPr="00F23953">
        <w:rPr>
          <w:color w:val="000000"/>
          <w:szCs w:val="20"/>
        </w:rPr>
        <w:t xml:space="preserve"> </w:t>
      </w:r>
      <w:r w:rsidRPr="00F23953">
        <w:rPr>
          <w:color w:val="000000"/>
          <w:szCs w:val="20"/>
          <w:lang w:val="id-ID"/>
        </w:rPr>
        <w:t xml:space="preserve">Umum </w:t>
      </w:r>
      <w:r w:rsidRPr="00F23953">
        <w:rPr>
          <w:color w:val="000000"/>
          <w:szCs w:val="20"/>
        </w:rPr>
        <w:t xml:space="preserve">Bandung Medan </w:t>
      </w:r>
      <w:proofErr w:type="spellStart"/>
      <w:r w:rsidRPr="00F23953">
        <w:rPr>
          <w:color w:val="000000"/>
          <w:szCs w:val="20"/>
        </w:rPr>
        <w:t>berpengaruh</w:t>
      </w:r>
      <w:proofErr w:type="spellEnd"/>
      <w:r w:rsidRPr="00F23953">
        <w:rPr>
          <w:color w:val="000000"/>
          <w:szCs w:val="20"/>
        </w:rPr>
        <w:t xml:space="preserve"> </w:t>
      </w:r>
      <w:proofErr w:type="spellStart"/>
      <w:r w:rsidRPr="00F23953">
        <w:rPr>
          <w:color w:val="000000"/>
          <w:szCs w:val="20"/>
        </w:rPr>
        <w:t>positif</w:t>
      </w:r>
      <w:proofErr w:type="spellEnd"/>
      <w:r w:rsidRPr="00F23953">
        <w:rPr>
          <w:color w:val="000000"/>
          <w:szCs w:val="20"/>
        </w:rPr>
        <w:t xml:space="preserve"> dan </w:t>
      </w:r>
      <w:proofErr w:type="spellStart"/>
      <w:r w:rsidRPr="00F23953">
        <w:rPr>
          <w:color w:val="000000"/>
          <w:szCs w:val="20"/>
        </w:rPr>
        <w:t>signifikan</w:t>
      </w:r>
      <w:proofErr w:type="spellEnd"/>
      <w:r w:rsidRPr="00F23953">
        <w:rPr>
          <w:color w:val="000000"/>
          <w:szCs w:val="20"/>
        </w:rPr>
        <w:t xml:space="preserve"> </w:t>
      </w:r>
      <w:proofErr w:type="spellStart"/>
      <w:r w:rsidRPr="00F23953">
        <w:rPr>
          <w:color w:val="000000"/>
          <w:szCs w:val="20"/>
        </w:rPr>
        <w:t>terhadap</w:t>
      </w:r>
      <w:proofErr w:type="spellEnd"/>
      <w:r w:rsidRPr="00F23953">
        <w:rPr>
          <w:color w:val="000000"/>
          <w:szCs w:val="20"/>
        </w:rPr>
        <w:t xml:space="preserve"> </w:t>
      </w:r>
      <w:proofErr w:type="spellStart"/>
      <w:r w:rsidRPr="00F23953">
        <w:rPr>
          <w:color w:val="000000"/>
          <w:szCs w:val="20"/>
        </w:rPr>
        <w:t>minat</w:t>
      </w:r>
      <w:proofErr w:type="spellEnd"/>
      <w:r w:rsidRPr="00F23953">
        <w:rPr>
          <w:color w:val="000000"/>
          <w:szCs w:val="20"/>
        </w:rPr>
        <w:t xml:space="preserve"> </w:t>
      </w:r>
      <w:proofErr w:type="spellStart"/>
      <w:r w:rsidRPr="00F23953">
        <w:rPr>
          <w:color w:val="000000"/>
          <w:szCs w:val="20"/>
        </w:rPr>
        <w:t>kunjung</w:t>
      </w:r>
      <w:proofErr w:type="spellEnd"/>
      <w:r w:rsidRPr="00F23953">
        <w:rPr>
          <w:color w:val="000000"/>
          <w:szCs w:val="20"/>
        </w:rPr>
        <w:t xml:space="preserve"> </w:t>
      </w:r>
      <w:proofErr w:type="spellStart"/>
      <w:r w:rsidRPr="00F23953">
        <w:rPr>
          <w:color w:val="000000"/>
          <w:szCs w:val="20"/>
        </w:rPr>
        <w:t>pasien</w:t>
      </w:r>
      <w:proofErr w:type="spellEnd"/>
      <w:r w:rsidRPr="00F23953">
        <w:rPr>
          <w:color w:val="000000"/>
          <w:szCs w:val="20"/>
        </w:rPr>
        <w:t xml:space="preserve">. Sebagian </w:t>
      </w:r>
      <w:proofErr w:type="spellStart"/>
      <w:r w:rsidRPr="00F23953">
        <w:rPr>
          <w:color w:val="000000"/>
          <w:szCs w:val="20"/>
        </w:rPr>
        <w:t>pasien</w:t>
      </w:r>
      <w:proofErr w:type="spellEnd"/>
      <w:r w:rsidRPr="00F23953">
        <w:rPr>
          <w:color w:val="000000"/>
          <w:szCs w:val="20"/>
        </w:rPr>
        <w:t xml:space="preserve"> </w:t>
      </w:r>
      <w:proofErr w:type="spellStart"/>
      <w:r w:rsidRPr="00F23953">
        <w:rPr>
          <w:color w:val="000000"/>
          <w:szCs w:val="20"/>
        </w:rPr>
        <w:t>menilai</w:t>
      </w:r>
      <w:proofErr w:type="spellEnd"/>
      <w:r w:rsidRPr="00F23953">
        <w:rPr>
          <w:color w:val="000000"/>
          <w:szCs w:val="20"/>
        </w:rPr>
        <w:t xml:space="preserve"> </w:t>
      </w:r>
      <w:proofErr w:type="spellStart"/>
      <w:r w:rsidRPr="00F23953">
        <w:rPr>
          <w:color w:val="000000"/>
          <w:szCs w:val="20"/>
        </w:rPr>
        <w:t>kurang</w:t>
      </w:r>
      <w:proofErr w:type="spellEnd"/>
      <w:r w:rsidRPr="00F23953">
        <w:rPr>
          <w:color w:val="000000"/>
          <w:szCs w:val="20"/>
        </w:rPr>
        <w:t xml:space="preserve"> </w:t>
      </w:r>
      <w:proofErr w:type="spellStart"/>
      <w:r w:rsidRPr="00F23953">
        <w:rPr>
          <w:color w:val="000000"/>
          <w:szCs w:val="20"/>
        </w:rPr>
        <w:t>setuju</w:t>
      </w:r>
      <w:proofErr w:type="spellEnd"/>
      <w:r w:rsidRPr="00F23953">
        <w:rPr>
          <w:color w:val="000000"/>
          <w:szCs w:val="20"/>
        </w:rPr>
        <w:t xml:space="preserve"> </w:t>
      </w:r>
      <w:proofErr w:type="spellStart"/>
      <w:r w:rsidRPr="00F23953">
        <w:rPr>
          <w:color w:val="000000"/>
          <w:szCs w:val="20"/>
        </w:rPr>
        <w:t>terhadap</w:t>
      </w:r>
      <w:proofErr w:type="spellEnd"/>
      <w:r w:rsidRPr="00F23953">
        <w:rPr>
          <w:color w:val="000000"/>
          <w:szCs w:val="20"/>
        </w:rPr>
        <w:t xml:space="preserve"> </w:t>
      </w:r>
      <w:proofErr w:type="spellStart"/>
      <w:r w:rsidRPr="00F23953">
        <w:rPr>
          <w:color w:val="000000"/>
          <w:szCs w:val="20"/>
        </w:rPr>
        <w:t>kecepatan</w:t>
      </w:r>
      <w:proofErr w:type="spellEnd"/>
      <w:r w:rsidRPr="00F23953">
        <w:rPr>
          <w:color w:val="000000"/>
          <w:szCs w:val="20"/>
        </w:rPr>
        <w:t xml:space="preserve"> </w:t>
      </w:r>
      <w:proofErr w:type="spellStart"/>
      <w:r w:rsidRPr="00F23953">
        <w:rPr>
          <w:color w:val="000000"/>
          <w:szCs w:val="20"/>
        </w:rPr>
        <w:t>pendaftaran</w:t>
      </w:r>
      <w:proofErr w:type="spellEnd"/>
      <w:r w:rsidRPr="00F23953">
        <w:rPr>
          <w:color w:val="000000"/>
          <w:szCs w:val="20"/>
        </w:rPr>
        <w:t xml:space="preserve">, </w:t>
      </w:r>
      <w:proofErr w:type="spellStart"/>
      <w:r w:rsidRPr="00F23953">
        <w:rPr>
          <w:color w:val="000000"/>
          <w:szCs w:val="20"/>
        </w:rPr>
        <w:t>keterampilan</w:t>
      </w:r>
      <w:proofErr w:type="spellEnd"/>
      <w:r w:rsidRPr="00F23953">
        <w:rPr>
          <w:color w:val="000000"/>
          <w:szCs w:val="20"/>
        </w:rPr>
        <w:t xml:space="preserve"> </w:t>
      </w:r>
      <w:proofErr w:type="spellStart"/>
      <w:r w:rsidRPr="00F23953">
        <w:rPr>
          <w:color w:val="000000"/>
          <w:szCs w:val="20"/>
        </w:rPr>
        <w:t>tenaga</w:t>
      </w:r>
      <w:proofErr w:type="spellEnd"/>
      <w:r w:rsidRPr="00F23953">
        <w:rPr>
          <w:color w:val="000000"/>
          <w:szCs w:val="20"/>
        </w:rPr>
        <w:t xml:space="preserve"> </w:t>
      </w:r>
      <w:proofErr w:type="spellStart"/>
      <w:r w:rsidRPr="00F23953">
        <w:rPr>
          <w:color w:val="000000"/>
          <w:szCs w:val="20"/>
        </w:rPr>
        <w:t>medis</w:t>
      </w:r>
      <w:proofErr w:type="spellEnd"/>
      <w:r w:rsidRPr="00F23953">
        <w:rPr>
          <w:color w:val="000000"/>
          <w:szCs w:val="20"/>
        </w:rPr>
        <w:t xml:space="preserve">, dan </w:t>
      </w:r>
      <w:proofErr w:type="spellStart"/>
      <w:r w:rsidRPr="00F23953">
        <w:rPr>
          <w:color w:val="000000"/>
          <w:szCs w:val="20"/>
        </w:rPr>
        <w:t>rekomendasi</w:t>
      </w:r>
      <w:proofErr w:type="spellEnd"/>
      <w:r w:rsidRPr="00F23953">
        <w:rPr>
          <w:color w:val="000000"/>
          <w:szCs w:val="20"/>
        </w:rPr>
        <w:t xml:space="preserve"> </w:t>
      </w:r>
      <w:proofErr w:type="spellStart"/>
      <w:r w:rsidRPr="00F23953">
        <w:rPr>
          <w:color w:val="000000"/>
          <w:szCs w:val="20"/>
        </w:rPr>
        <w:t>layanan</w:t>
      </w:r>
      <w:proofErr w:type="spellEnd"/>
      <w:r w:rsidRPr="00F23953">
        <w:rPr>
          <w:color w:val="000000"/>
          <w:szCs w:val="20"/>
        </w:rPr>
        <w:t xml:space="preserve"> </w:t>
      </w:r>
      <w:proofErr w:type="spellStart"/>
      <w:r w:rsidRPr="00F23953">
        <w:rPr>
          <w:color w:val="000000"/>
          <w:szCs w:val="20"/>
        </w:rPr>
        <w:t>kepada</w:t>
      </w:r>
      <w:proofErr w:type="spellEnd"/>
      <w:r w:rsidRPr="00F23953">
        <w:rPr>
          <w:color w:val="000000"/>
          <w:szCs w:val="20"/>
        </w:rPr>
        <w:t xml:space="preserve"> orang lain, yang </w:t>
      </w:r>
      <w:proofErr w:type="spellStart"/>
      <w:r w:rsidRPr="00F23953">
        <w:rPr>
          <w:color w:val="000000"/>
          <w:szCs w:val="20"/>
        </w:rPr>
        <w:t>mencerminkan</w:t>
      </w:r>
      <w:proofErr w:type="spellEnd"/>
      <w:r w:rsidRPr="00F23953">
        <w:rPr>
          <w:color w:val="000000"/>
          <w:szCs w:val="20"/>
        </w:rPr>
        <w:t xml:space="preserve"> </w:t>
      </w:r>
      <w:proofErr w:type="spellStart"/>
      <w:r w:rsidRPr="00F23953">
        <w:rPr>
          <w:color w:val="000000"/>
          <w:szCs w:val="20"/>
        </w:rPr>
        <w:t>kelemahan</w:t>
      </w:r>
      <w:proofErr w:type="spellEnd"/>
      <w:r w:rsidRPr="00F23953">
        <w:rPr>
          <w:color w:val="000000"/>
          <w:szCs w:val="20"/>
        </w:rPr>
        <w:t xml:space="preserve"> pada </w:t>
      </w:r>
      <w:proofErr w:type="spellStart"/>
      <w:r w:rsidRPr="00F23953">
        <w:rPr>
          <w:color w:val="000000"/>
          <w:szCs w:val="20"/>
        </w:rPr>
        <w:t>indikatori</w:t>
      </w:r>
      <w:proofErr w:type="spellEnd"/>
      <w:r w:rsidRPr="00F23953">
        <w:rPr>
          <w:color w:val="000000"/>
          <w:szCs w:val="20"/>
        </w:rPr>
        <w:t xml:space="preserve"> </w:t>
      </w:r>
      <w:proofErr w:type="spellStart"/>
      <w:r w:rsidRPr="00F23953">
        <w:rPr>
          <w:color w:val="000000"/>
          <w:szCs w:val="20"/>
        </w:rPr>
        <w:t>persepsi</w:t>
      </w:r>
      <w:proofErr w:type="spellEnd"/>
      <w:r w:rsidRPr="00F23953">
        <w:rPr>
          <w:color w:val="000000"/>
          <w:szCs w:val="20"/>
        </w:rPr>
        <w:t xml:space="preserve"> </w:t>
      </w:r>
      <w:proofErr w:type="spellStart"/>
      <w:r w:rsidRPr="00F23953">
        <w:rPr>
          <w:color w:val="000000"/>
          <w:szCs w:val="20"/>
        </w:rPr>
        <w:t>perilaku</w:t>
      </w:r>
      <w:proofErr w:type="spellEnd"/>
      <w:r w:rsidRPr="00F23953">
        <w:rPr>
          <w:color w:val="000000"/>
          <w:szCs w:val="20"/>
        </w:rPr>
        <w:t xml:space="preserve"> </w:t>
      </w:r>
      <w:proofErr w:type="spellStart"/>
      <w:r w:rsidRPr="00F23953">
        <w:rPr>
          <w:color w:val="000000"/>
          <w:szCs w:val="20"/>
        </w:rPr>
        <w:t>petugas</w:t>
      </w:r>
      <w:proofErr w:type="spellEnd"/>
      <w:r w:rsidRPr="00F23953">
        <w:rPr>
          <w:color w:val="000000"/>
          <w:szCs w:val="20"/>
        </w:rPr>
        <w:t xml:space="preserve"> </w:t>
      </w:r>
      <w:proofErr w:type="spellStart"/>
      <w:r w:rsidRPr="00F23953">
        <w:rPr>
          <w:color w:val="000000"/>
          <w:szCs w:val="20"/>
        </w:rPr>
        <w:t>kesehatan</w:t>
      </w:r>
      <w:proofErr w:type="spellEnd"/>
      <w:r w:rsidRPr="00F23953">
        <w:rPr>
          <w:color w:val="000000"/>
          <w:szCs w:val="20"/>
        </w:rPr>
        <w:t xml:space="preserve">, dan </w:t>
      </w:r>
      <w:proofErr w:type="spellStart"/>
      <w:r w:rsidRPr="00F23953">
        <w:rPr>
          <w:color w:val="000000"/>
          <w:szCs w:val="20"/>
        </w:rPr>
        <w:t>identifikasi</w:t>
      </w:r>
      <w:proofErr w:type="spellEnd"/>
      <w:r w:rsidRPr="00F23953">
        <w:rPr>
          <w:color w:val="000000"/>
          <w:szCs w:val="20"/>
        </w:rPr>
        <w:t xml:space="preserve"> </w:t>
      </w:r>
      <w:proofErr w:type="spellStart"/>
      <w:r w:rsidRPr="00F23953">
        <w:rPr>
          <w:color w:val="000000"/>
          <w:szCs w:val="20"/>
        </w:rPr>
        <w:t>merek</w:t>
      </w:r>
      <w:proofErr w:type="spellEnd"/>
      <w:r w:rsidRPr="00F23953">
        <w:rPr>
          <w:color w:val="000000"/>
          <w:szCs w:val="20"/>
        </w:rPr>
        <w:t xml:space="preserve"> </w:t>
      </w:r>
      <w:proofErr w:type="spellStart"/>
      <w:r w:rsidRPr="00F23953">
        <w:rPr>
          <w:color w:val="000000"/>
          <w:szCs w:val="20"/>
        </w:rPr>
        <w:t>sehingga</w:t>
      </w:r>
      <w:proofErr w:type="spellEnd"/>
      <w:r w:rsidRPr="00F23953">
        <w:rPr>
          <w:color w:val="000000"/>
          <w:szCs w:val="20"/>
        </w:rPr>
        <w:t xml:space="preserve"> </w:t>
      </w:r>
      <w:proofErr w:type="spellStart"/>
      <w:r w:rsidRPr="00F23953">
        <w:rPr>
          <w:color w:val="000000"/>
          <w:szCs w:val="20"/>
        </w:rPr>
        <w:t>berpotensi</w:t>
      </w:r>
      <w:proofErr w:type="spellEnd"/>
      <w:r w:rsidRPr="00F23953">
        <w:rPr>
          <w:color w:val="000000"/>
          <w:szCs w:val="20"/>
        </w:rPr>
        <w:t xml:space="preserve"> </w:t>
      </w:r>
      <w:proofErr w:type="spellStart"/>
      <w:r w:rsidRPr="00F23953">
        <w:rPr>
          <w:color w:val="000000"/>
          <w:szCs w:val="20"/>
        </w:rPr>
        <w:t>menurunkan</w:t>
      </w:r>
      <w:proofErr w:type="spellEnd"/>
      <w:r w:rsidRPr="00F23953">
        <w:rPr>
          <w:color w:val="000000"/>
          <w:szCs w:val="20"/>
        </w:rPr>
        <w:t xml:space="preserve"> </w:t>
      </w:r>
      <w:proofErr w:type="spellStart"/>
      <w:r w:rsidRPr="00F23953">
        <w:rPr>
          <w:color w:val="000000"/>
          <w:szCs w:val="20"/>
        </w:rPr>
        <w:t>persepsi</w:t>
      </w:r>
      <w:proofErr w:type="spellEnd"/>
      <w:r w:rsidRPr="00F23953">
        <w:rPr>
          <w:color w:val="000000"/>
          <w:szCs w:val="20"/>
        </w:rPr>
        <w:t xml:space="preserve"> </w:t>
      </w:r>
      <w:proofErr w:type="spellStart"/>
      <w:r w:rsidRPr="00F23953">
        <w:rPr>
          <w:color w:val="000000"/>
          <w:szCs w:val="20"/>
        </w:rPr>
        <w:t>positif</w:t>
      </w:r>
      <w:proofErr w:type="spellEnd"/>
      <w:r w:rsidRPr="00F23953">
        <w:rPr>
          <w:color w:val="000000"/>
          <w:szCs w:val="20"/>
        </w:rPr>
        <w:t xml:space="preserve"> dan </w:t>
      </w:r>
      <w:proofErr w:type="spellStart"/>
      <w:r w:rsidRPr="00F23953">
        <w:rPr>
          <w:color w:val="000000"/>
          <w:szCs w:val="20"/>
        </w:rPr>
        <w:t>minat</w:t>
      </w:r>
      <w:proofErr w:type="spellEnd"/>
      <w:r w:rsidRPr="00F23953">
        <w:rPr>
          <w:color w:val="000000"/>
          <w:szCs w:val="20"/>
        </w:rPr>
        <w:t xml:space="preserve"> </w:t>
      </w:r>
      <w:proofErr w:type="spellStart"/>
      <w:r w:rsidRPr="00F23953">
        <w:rPr>
          <w:color w:val="000000"/>
          <w:szCs w:val="20"/>
        </w:rPr>
        <w:t>kunjung</w:t>
      </w:r>
      <w:proofErr w:type="spellEnd"/>
      <w:r w:rsidRPr="00F23953">
        <w:rPr>
          <w:color w:val="000000"/>
          <w:szCs w:val="20"/>
        </w:rPr>
        <w:t xml:space="preserve"> </w:t>
      </w:r>
      <w:proofErr w:type="spellStart"/>
      <w:r w:rsidRPr="00F23953">
        <w:rPr>
          <w:color w:val="000000"/>
          <w:szCs w:val="20"/>
        </w:rPr>
        <w:t>pasien</w:t>
      </w:r>
      <w:proofErr w:type="spellEnd"/>
      <w:r w:rsidR="00EC0FBF">
        <w:rPr>
          <w:color w:val="000000"/>
          <w:szCs w:val="20"/>
        </w:rPr>
        <w:t xml:space="preserve">. 3). </w:t>
      </w:r>
      <w:proofErr w:type="spellStart"/>
      <w:r w:rsidRPr="00F85187">
        <w:rPr>
          <w:color w:val="000000"/>
          <w:szCs w:val="20"/>
        </w:rPr>
        <w:t>Kualitas</w:t>
      </w:r>
      <w:proofErr w:type="spellEnd"/>
      <w:r w:rsidRPr="00F85187">
        <w:rPr>
          <w:color w:val="000000"/>
          <w:szCs w:val="20"/>
        </w:rPr>
        <w:t xml:space="preserve"> </w:t>
      </w:r>
      <w:proofErr w:type="spellStart"/>
      <w:r w:rsidRPr="00F85187">
        <w:rPr>
          <w:color w:val="000000"/>
          <w:szCs w:val="20"/>
        </w:rPr>
        <w:t>pelayanan</w:t>
      </w:r>
      <w:proofErr w:type="spellEnd"/>
      <w:r w:rsidRPr="00F85187">
        <w:rPr>
          <w:color w:val="000000"/>
          <w:szCs w:val="20"/>
        </w:rPr>
        <w:t xml:space="preserve"> dan </w:t>
      </w:r>
      <w:r w:rsidRPr="00F85187">
        <w:rPr>
          <w:i/>
          <w:color w:val="000000"/>
          <w:szCs w:val="20"/>
        </w:rPr>
        <w:t xml:space="preserve">brand equity </w:t>
      </w:r>
      <w:r w:rsidRPr="00F85187">
        <w:rPr>
          <w:color w:val="000000"/>
          <w:szCs w:val="20"/>
          <w:lang w:val="id-ID"/>
        </w:rPr>
        <w:t xml:space="preserve">berpengaruh positif dan signifikan terhadap </w:t>
      </w:r>
      <w:proofErr w:type="spellStart"/>
      <w:r w:rsidRPr="00F85187">
        <w:rPr>
          <w:color w:val="000000"/>
          <w:szCs w:val="20"/>
        </w:rPr>
        <w:t>turunnnya</w:t>
      </w:r>
      <w:proofErr w:type="spellEnd"/>
      <w:r w:rsidRPr="00F85187">
        <w:rPr>
          <w:color w:val="000000"/>
          <w:szCs w:val="20"/>
        </w:rPr>
        <w:t xml:space="preserve"> </w:t>
      </w:r>
      <w:proofErr w:type="spellStart"/>
      <w:r w:rsidRPr="00F85187">
        <w:rPr>
          <w:color w:val="000000"/>
          <w:szCs w:val="20"/>
        </w:rPr>
        <w:t>minat</w:t>
      </w:r>
      <w:proofErr w:type="spellEnd"/>
      <w:r w:rsidRPr="00F85187">
        <w:rPr>
          <w:color w:val="000000"/>
          <w:szCs w:val="20"/>
        </w:rPr>
        <w:t xml:space="preserve"> </w:t>
      </w:r>
      <w:proofErr w:type="spellStart"/>
      <w:r w:rsidRPr="00F85187">
        <w:rPr>
          <w:color w:val="000000"/>
          <w:szCs w:val="20"/>
        </w:rPr>
        <w:t>kunjung</w:t>
      </w:r>
      <w:proofErr w:type="spellEnd"/>
      <w:r w:rsidRPr="00F85187">
        <w:rPr>
          <w:color w:val="000000"/>
          <w:szCs w:val="20"/>
        </w:rPr>
        <w:t xml:space="preserve"> </w:t>
      </w:r>
      <w:proofErr w:type="spellStart"/>
      <w:r w:rsidRPr="00F85187">
        <w:rPr>
          <w:color w:val="000000"/>
          <w:szCs w:val="20"/>
        </w:rPr>
        <w:t>pasien</w:t>
      </w:r>
      <w:proofErr w:type="spellEnd"/>
      <w:r w:rsidRPr="00F85187">
        <w:rPr>
          <w:color w:val="000000"/>
          <w:szCs w:val="20"/>
        </w:rPr>
        <w:t xml:space="preserve"> </w:t>
      </w:r>
      <w:proofErr w:type="spellStart"/>
      <w:r w:rsidRPr="00F85187">
        <w:rPr>
          <w:color w:val="000000"/>
          <w:szCs w:val="20"/>
        </w:rPr>
        <w:t>Poliklinik</w:t>
      </w:r>
      <w:proofErr w:type="spellEnd"/>
      <w:r w:rsidRPr="00F85187">
        <w:rPr>
          <w:color w:val="000000"/>
          <w:szCs w:val="20"/>
        </w:rPr>
        <w:t xml:space="preserve"> Rawat Jalan</w:t>
      </w:r>
      <w:r w:rsidRPr="00F85187">
        <w:rPr>
          <w:color w:val="000000"/>
          <w:szCs w:val="20"/>
          <w:lang w:val="id-ID"/>
        </w:rPr>
        <w:t xml:space="preserve"> pada </w:t>
      </w:r>
      <w:proofErr w:type="spellStart"/>
      <w:r w:rsidRPr="00F85187">
        <w:rPr>
          <w:color w:val="000000"/>
          <w:szCs w:val="20"/>
        </w:rPr>
        <w:t>Rumah</w:t>
      </w:r>
      <w:proofErr w:type="spellEnd"/>
      <w:r w:rsidRPr="00F85187">
        <w:rPr>
          <w:color w:val="000000"/>
          <w:szCs w:val="20"/>
        </w:rPr>
        <w:t xml:space="preserve"> </w:t>
      </w:r>
      <w:proofErr w:type="spellStart"/>
      <w:r w:rsidRPr="00F85187">
        <w:rPr>
          <w:color w:val="000000"/>
          <w:szCs w:val="20"/>
        </w:rPr>
        <w:t>Sakit</w:t>
      </w:r>
      <w:proofErr w:type="spellEnd"/>
      <w:r w:rsidRPr="00F85187">
        <w:rPr>
          <w:color w:val="000000"/>
          <w:szCs w:val="20"/>
        </w:rPr>
        <w:t xml:space="preserve"> </w:t>
      </w:r>
      <w:r w:rsidRPr="00F85187">
        <w:rPr>
          <w:color w:val="000000"/>
          <w:szCs w:val="20"/>
          <w:lang w:val="id-ID"/>
        </w:rPr>
        <w:t xml:space="preserve">Umum </w:t>
      </w:r>
      <w:r w:rsidRPr="00F85187">
        <w:rPr>
          <w:color w:val="000000"/>
          <w:szCs w:val="20"/>
        </w:rPr>
        <w:t xml:space="preserve">Bandung Medan. </w:t>
      </w:r>
      <w:proofErr w:type="spellStart"/>
      <w:r w:rsidRPr="00F85187">
        <w:rPr>
          <w:color w:val="000000"/>
          <w:szCs w:val="20"/>
        </w:rPr>
        <w:t>Variabel</w:t>
      </w:r>
      <w:proofErr w:type="spellEnd"/>
      <w:r w:rsidRPr="00F85187">
        <w:rPr>
          <w:color w:val="000000"/>
          <w:szCs w:val="20"/>
        </w:rPr>
        <w:t xml:space="preserve"> </w:t>
      </w:r>
      <w:proofErr w:type="spellStart"/>
      <w:r w:rsidRPr="00F85187">
        <w:rPr>
          <w:color w:val="000000"/>
          <w:szCs w:val="20"/>
        </w:rPr>
        <w:t>dominan</w:t>
      </w:r>
      <w:proofErr w:type="spellEnd"/>
      <w:r w:rsidRPr="00F85187">
        <w:rPr>
          <w:color w:val="000000"/>
          <w:szCs w:val="20"/>
        </w:rPr>
        <w:t xml:space="preserve"> </w:t>
      </w:r>
      <w:r w:rsidRPr="00F85187">
        <w:rPr>
          <w:color w:val="000000"/>
          <w:szCs w:val="20"/>
          <w:lang w:val="id-ID"/>
        </w:rPr>
        <w:t xml:space="preserve">yang </w:t>
      </w:r>
      <w:proofErr w:type="spellStart"/>
      <w:r w:rsidRPr="00F85187">
        <w:rPr>
          <w:color w:val="000000"/>
          <w:szCs w:val="20"/>
        </w:rPr>
        <w:t>mempengaruhi</w:t>
      </w:r>
      <w:proofErr w:type="spellEnd"/>
      <w:r w:rsidRPr="00F85187">
        <w:rPr>
          <w:color w:val="000000"/>
          <w:szCs w:val="20"/>
        </w:rPr>
        <w:t xml:space="preserve"> </w:t>
      </w:r>
      <w:proofErr w:type="spellStart"/>
      <w:r w:rsidRPr="00F85187">
        <w:rPr>
          <w:color w:val="000000"/>
          <w:szCs w:val="20"/>
        </w:rPr>
        <w:t>turunnya</w:t>
      </w:r>
      <w:proofErr w:type="spellEnd"/>
      <w:r w:rsidRPr="00F85187">
        <w:rPr>
          <w:color w:val="000000"/>
          <w:szCs w:val="20"/>
        </w:rPr>
        <w:t xml:space="preserve"> </w:t>
      </w:r>
      <w:proofErr w:type="spellStart"/>
      <w:r w:rsidRPr="00F85187">
        <w:rPr>
          <w:color w:val="000000"/>
          <w:szCs w:val="20"/>
        </w:rPr>
        <w:t>minat</w:t>
      </w:r>
      <w:proofErr w:type="spellEnd"/>
      <w:r w:rsidRPr="00F85187">
        <w:rPr>
          <w:color w:val="000000"/>
          <w:szCs w:val="20"/>
        </w:rPr>
        <w:t xml:space="preserve"> </w:t>
      </w:r>
      <w:proofErr w:type="spellStart"/>
      <w:r w:rsidRPr="00F85187">
        <w:rPr>
          <w:color w:val="000000"/>
          <w:szCs w:val="20"/>
        </w:rPr>
        <w:t>kunjung</w:t>
      </w:r>
      <w:proofErr w:type="spellEnd"/>
      <w:r w:rsidRPr="00F85187">
        <w:rPr>
          <w:color w:val="000000"/>
          <w:szCs w:val="20"/>
        </w:rPr>
        <w:t xml:space="preserve"> </w:t>
      </w:r>
      <w:proofErr w:type="spellStart"/>
      <w:r w:rsidRPr="00F85187">
        <w:rPr>
          <w:color w:val="000000"/>
          <w:szCs w:val="20"/>
        </w:rPr>
        <w:t>pasien</w:t>
      </w:r>
      <w:proofErr w:type="spellEnd"/>
      <w:r w:rsidRPr="00F85187">
        <w:rPr>
          <w:color w:val="000000"/>
          <w:szCs w:val="20"/>
        </w:rPr>
        <w:t xml:space="preserve"> </w:t>
      </w:r>
      <w:proofErr w:type="spellStart"/>
      <w:r w:rsidRPr="00F85187">
        <w:rPr>
          <w:color w:val="000000"/>
          <w:szCs w:val="20"/>
        </w:rPr>
        <w:t>adalah</w:t>
      </w:r>
      <w:proofErr w:type="spellEnd"/>
      <w:r w:rsidRPr="00F85187">
        <w:rPr>
          <w:color w:val="000000"/>
          <w:szCs w:val="20"/>
        </w:rPr>
        <w:t xml:space="preserve"> </w:t>
      </w:r>
      <w:proofErr w:type="spellStart"/>
      <w:r w:rsidRPr="00F85187">
        <w:rPr>
          <w:color w:val="000000"/>
          <w:szCs w:val="20"/>
        </w:rPr>
        <w:t>kualitas</w:t>
      </w:r>
      <w:proofErr w:type="spellEnd"/>
      <w:r w:rsidRPr="00F85187">
        <w:rPr>
          <w:color w:val="000000"/>
          <w:szCs w:val="20"/>
        </w:rPr>
        <w:t xml:space="preserve"> </w:t>
      </w:r>
      <w:proofErr w:type="spellStart"/>
      <w:r w:rsidRPr="00F85187">
        <w:rPr>
          <w:color w:val="000000"/>
          <w:szCs w:val="20"/>
        </w:rPr>
        <w:t>pelayanan</w:t>
      </w:r>
      <w:proofErr w:type="spellEnd"/>
      <w:r w:rsidRPr="00F85187">
        <w:rPr>
          <w:color w:val="000000"/>
          <w:szCs w:val="20"/>
        </w:rPr>
        <w:t>.</w:t>
      </w:r>
    </w:p>
    <w:bookmarkEnd w:id="3"/>
    <w:p w14:paraId="74394E9C" w14:textId="7B70827F" w:rsidR="006802FA" w:rsidRPr="00CA2057" w:rsidRDefault="00EC0FBF" w:rsidP="00EC0FBF">
      <w:pPr>
        <w:pStyle w:val="Heading1"/>
      </w:pPr>
      <w:proofErr w:type="spellStart"/>
      <w:r w:rsidRPr="006A7A66">
        <w:t>Referensi</w:t>
      </w:r>
      <w:proofErr w:type="spellEnd"/>
    </w:p>
    <w:p w14:paraId="735ED155" w14:textId="77777777" w:rsidR="00F23953" w:rsidRPr="00F85187" w:rsidRDefault="00F23953" w:rsidP="00EC0FBF">
      <w:pPr>
        <w:pStyle w:val="Rujukan"/>
        <w:numPr>
          <w:ilvl w:val="0"/>
          <w:numId w:val="38"/>
        </w:numPr>
        <w:tabs>
          <w:tab w:val="left" w:pos="-630"/>
          <w:tab w:val="left" w:pos="-540"/>
        </w:tabs>
        <w:ind w:left="426" w:hanging="426"/>
      </w:pPr>
      <w:r w:rsidRPr="00F85187">
        <w:t>Aaker D. (20</w:t>
      </w:r>
      <w:r w:rsidRPr="00F85187">
        <w:rPr>
          <w:lang w:val="id-ID"/>
        </w:rPr>
        <w:t>18</w:t>
      </w:r>
      <w:r w:rsidRPr="00F85187">
        <w:t xml:space="preserve">). </w:t>
      </w:r>
      <w:r w:rsidRPr="00F85187">
        <w:rPr>
          <w:i/>
        </w:rPr>
        <w:t>Building Strong Brands</w:t>
      </w:r>
      <w:r w:rsidRPr="00F85187">
        <w:t>. London: The bath Press.</w:t>
      </w:r>
    </w:p>
    <w:p w14:paraId="1791A61D" w14:textId="77777777" w:rsidR="00F23953" w:rsidRPr="00F85187" w:rsidRDefault="00F23953" w:rsidP="00EC0FBF">
      <w:pPr>
        <w:pStyle w:val="Rujukan"/>
        <w:numPr>
          <w:ilvl w:val="0"/>
          <w:numId w:val="38"/>
        </w:numPr>
        <w:tabs>
          <w:tab w:val="left" w:pos="-630"/>
          <w:tab w:val="left" w:pos="-540"/>
        </w:tabs>
        <w:ind w:left="426" w:hanging="426"/>
        <w:rPr>
          <w:lang w:val="id-ID"/>
        </w:rPr>
      </w:pPr>
      <w:r w:rsidRPr="00F85187">
        <w:t xml:space="preserve">Abbas, </w:t>
      </w:r>
      <w:proofErr w:type="spellStart"/>
      <w:r w:rsidRPr="00F85187">
        <w:t>Asriani</w:t>
      </w:r>
      <w:proofErr w:type="spellEnd"/>
      <w:r w:rsidRPr="00F85187">
        <w:t>. (2019). “</w:t>
      </w:r>
      <w:proofErr w:type="spellStart"/>
      <w:r w:rsidRPr="00F85187">
        <w:t>Dinamika</w:t>
      </w:r>
      <w:proofErr w:type="spellEnd"/>
      <w:r w:rsidRPr="00F85187">
        <w:t xml:space="preserve"> </w:t>
      </w:r>
      <w:proofErr w:type="spellStart"/>
      <w:r w:rsidRPr="00F85187">
        <w:t>Penggunaan</w:t>
      </w:r>
      <w:proofErr w:type="spellEnd"/>
      <w:r w:rsidRPr="00F85187">
        <w:t xml:space="preserve"> Bahasa Gaul di </w:t>
      </w:r>
      <w:proofErr w:type="spellStart"/>
      <w:r w:rsidRPr="00F85187">
        <w:t>Kalangan</w:t>
      </w:r>
      <w:proofErr w:type="spellEnd"/>
      <w:r w:rsidRPr="00F85187">
        <w:t xml:space="preserve"> </w:t>
      </w:r>
      <w:proofErr w:type="spellStart"/>
      <w:r w:rsidRPr="00F85187">
        <w:t>Mahasiswa</w:t>
      </w:r>
      <w:proofErr w:type="spellEnd"/>
      <w:r w:rsidRPr="00F85187">
        <w:t xml:space="preserve"> Universitas </w:t>
      </w:r>
      <w:proofErr w:type="spellStart"/>
      <w:r w:rsidRPr="00F85187">
        <w:t>Hasanuddin</w:t>
      </w:r>
      <w:proofErr w:type="spellEnd"/>
      <w:r w:rsidRPr="00F85187">
        <w:t xml:space="preserve"> </w:t>
      </w:r>
      <w:proofErr w:type="spellStart"/>
      <w:r w:rsidRPr="00F85187">
        <w:t>dalam</w:t>
      </w:r>
      <w:proofErr w:type="spellEnd"/>
      <w:r w:rsidRPr="00F85187">
        <w:t xml:space="preserve"> Era </w:t>
      </w:r>
      <w:proofErr w:type="spellStart"/>
      <w:r w:rsidRPr="00F85187">
        <w:t>Globalisasi</w:t>
      </w:r>
      <w:proofErr w:type="spellEnd"/>
      <w:r w:rsidRPr="00F85187">
        <w:t xml:space="preserve">.” Makassar: Universitas </w:t>
      </w:r>
      <w:proofErr w:type="spellStart"/>
      <w:r w:rsidRPr="00F85187">
        <w:t>Hasanuddin</w:t>
      </w:r>
      <w:proofErr w:type="spellEnd"/>
      <w:r w:rsidRPr="00F85187">
        <w:t>.</w:t>
      </w:r>
    </w:p>
    <w:p w14:paraId="499E604E" w14:textId="77777777" w:rsidR="00F23953" w:rsidRPr="00F85187" w:rsidRDefault="00F23953" w:rsidP="00EC0FBF">
      <w:pPr>
        <w:pStyle w:val="Rujukan"/>
        <w:numPr>
          <w:ilvl w:val="0"/>
          <w:numId w:val="38"/>
        </w:numPr>
        <w:tabs>
          <w:tab w:val="left" w:pos="-630"/>
          <w:tab w:val="left" w:pos="-540"/>
        </w:tabs>
        <w:ind w:left="426" w:hanging="426"/>
        <w:rPr>
          <w:lang w:val="id-ID"/>
        </w:rPr>
      </w:pPr>
      <w:r w:rsidRPr="00F85187">
        <w:rPr>
          <w:bCs/>
          <w:lang w:val="id-ID"/>
        </w:rPr>
        <w:t>Ahmada,</w:t>
      </w:r>
      <w:r w:rsidRPr="00F85187">
        <w:rPr>
          <w:bCs/>
        </w:rPr>
        <w:t xml:space="preserve"> G.G.</w:t>
      </w:r>
      <w:r w:rsidRPr="00F85187">
        <w:rPr>
          <w:bCs/>
          <w:lang w:val="id-ID"/>
        </w:rPr>
        <w:t xml:space="preserve"> dkk. (2022). Kualitas Pelayanan terhadap Minat Pasien dalam Memanfaatkan Kembali Jasa Pelayanan Rawat Jalan Rumah Sakit di Masa Pandemi Covid 19: Literature Review. </w:t>
      </w:r>
      <w:r w:rsidRPr="00F85187">
        <w:rPr>
          <w:i/>
          <w:iCs/>
          <w:lang w:val="id-ID"/>
        </w:rPr>
        <w:t>Jurnal Ilmu Keperawatan dan Kebidanan Vol.13 No.1 (2022) 1-11.</w:t>
      </w:r>
    </w:p>
    <w:p w14:paraId="5BE16BE6" w14:textId="77777777" w:rsidR="00F23953" w:rsidRPr="00F85187" w:rsidRDefault="00F23953" w:rsidP="00EC0FBF">
      <w:pPr>
        <w:pStyle w:val="Rujukan"/>
        <w:numPr>
          <w:ilvl w:val="0"/>
          <w:numId w:val="38"/>
        </w:numPr>
        <w:tabs>
          <w:tab w:val="left" w:pos="-630"/>
          <w:tab w:val="left" w:pos="-540"/>
        </w:tabs>
        <w:ind w:left="426" w:hanging="426"/>
        <w:rPr>
          <w:lang w:val="id-ID"/>
        </w:rPr>
      </w:pPr>
      <w:proofErr w:type="spellStart"/>
      <w:r w:rsidRPr="00F85187">
        <w:t>Arif</w:t>
      </w:r>
      <w:proofErr w:type="spellEnd"/>
      <w:r w:rsidRPr="00F85187">
        <w:t xml:space="preserve">, M. </w:t>
      </w:r>
      <w:r w:rsidRPr="00F85187">
        <w:rPr>
          <w:lang w:val="id-ID"/>
        </w:rPr>
        <w:t>(</w:t>
      </w:r>
      <w:r w:rsidRPr="00F85187">
        <w:t>20</w:t>
      </w:r>
      <w:r w:rsidRPr="00F85187">
        <w:rPr>
          <w:lang w:val="id-ID"/>
        </w:rPr>
        <w:t>1</w:t>
      </w:r>
      <w:r w:rsidRPr="00F85187">
        <w:t>7</w:t>
      </w:r>
      <w:r w:rsidRPr="00F85187">
        <w:rPr>
          <w:lang w:val="id-ID"/>
        </w:rPr>
        <w:t>)</w:t>
      </w:r>
      <w:r w:rsidRPr="00F85187">
        <w:t xml:space="preserve">. </w:t>
      </w:r>
      <w:proofErr w:type="spellStart"/>
      <w:r w:rsidRPr="00F85187">
        <w:rPr>
          <w:i/>
        </w:rPr>
        <w:t>Pemasaran</w:t>
      </w:r>
      <w:proofErr w:type="spellEnd"/>
      <w:r w:rsidRPr="00F85187">
        <w:rPr>
          <w:i/>
        </w:rPr>
        <w:t xml:space="preserve"> Jasa &amp; </w:t>
      </w:r>
      <w:r w:rsidRPr="00F85187">
        <w:rPr>
          <w:i/>
          <w:lang w:val="id-ID"/>
        </w:rPr>
        <w:t>K</w:t>
      </w:r>
      <w:proofErr w:type="spellStart"/>
      <w:r w:rsidRPr="00F85187">
        <w:rPr>
          <w:i/>
        </w:rPr>
        <w:t>ualitas</w:t>
      </w:r>
      <w:proofErr w:type="spellEnd"/>
      <w:r w:rsidRPr="00F85187">
        <w:rPr>
          <w:i/>
        </w:rPr>
        <w:t xml:space="preserve"> </w:t>
      </w:r>
      <w:proofErr w:type="spellStart"/>
      <w:r w:rsidRPr="00F85187">
        <w:rPr>
          <w:i/>
        </w:rPr>
        <w:t>Pelayanan</w:t>
      </w:r>
      <w:proofErr w:type="spellEnd"/>
      <w:r w:rsidRPr="00F85187">
        <w:rPr>
          <w:i/>
        </w:rPr>
        <w:t xml:space="preserve">: </w:t>
      </w:r>
      <w:proofErr w:type="spellStart"/>
      <w:r w:rsidRPr="00F85187">
        <w:rPr>
          <w:i/>
        </w:rPr>
        <w:t>Bagaimana</w:t>
      </w:r>
      <w:proofErr w:type="spellEnd"/>
      <w:r w:rsidRPr="00F85187">
        <w:rPr>
          <w:i/>
        </w:rPr>
        <w:t xml:space="preserve"> </w:t>
      </w:r>
      <w:proofErr w:type="spellStart"/>
      <w:r w:rsidRPr="00F85187">
        <w:rPr>
          <w:i/>
        </w:rPr>
        <w:t>Mengelola</w:t>
      </w:r>
      <w:proofErr w:type="spellEnd"/>
      <w:r w:rsidRPr="00F85187">
        <w:rPr>
          <w:i/>
        </w:rPr>
        <w:t xml:space="preserve"> </w:t>
      </w:r>
      <w:proofErr w:type="spellStart"/>
      <w:r w:rsidRPr="00F85187">
        <w:rPr>
          <w:i/>
        </w:rPr>
        <w:t>Kualitas</w:t>
      </w:r>
      <w:proofErr w:type="spellEnd"/>
      <w:r w:rsidRPr="00F85187">
        <w:rPr>
          <w:i/>
        </w:rPr>
        <w:t xml:space="preserve"> </w:t>
      </w:r>
      <w:proofErr w:type="spellStart"/>
      <w:r w:rsidRPr="00F85187">
        <w:rPr>
          <w:i/>
        </w:rPr>
        <w:t>Pelayanan</w:t>
      </w:r>
      <w:proofErr w:type="spellEnd"/>
      <w:r w:rsidRPr="00F85187">
        <w:rPr>
          <w:i/>
        </w:rPr>
        <w:t xml:space="preserve"> Agar </w:t>
      </w:r>
      <w:proofErr w:type="spellStart"/>
      <w:r w:rsidRPr="00F85187">
        <w:rPr>
          <w:i/>
        </w:rPr>
        <w:t>Memuaskan</w:t>
      </w:r>
      <w:proofErr w:type="spellEnd"/>
      <w:r w:rsidRPr="00F85187">
        <w:rPr>
          <w:i/>
        </w:rPr>
        <w:t xml:space="preserve"> </w:t>
      </w:r>
      <w:proofErr w:type="spellStart"/>
      <w:r w:rsidRPr="00F85187">
        <w:rPr>
          <w:i/>
        </w:rPr>
        <w:t>Pelanggan</w:t>
      </w:r>
      <w:proofErr w:type="spellEnd"/>
      <w:r w:rsidRPr="00F85187">
        <w:t xml:space="preserve">. Malang: PT </w:t>
      </w:r>
      <w:proofErr w:type="spellStart"/>
      <w:r w:rsidRPr="00F85187">
        <w:t>Bayu</w:t>
      </w:r>
      <w:proofErr w:type="spellEnd"/>
      <w:r w:rsidRPr="00F85187">
        <w:t xml:space="preserve"> Media Publishing.</w:t>
      </w:r>
    </w:p>
    <w:p w14:paraId="71F52F0B" w14:textId="77777777" w:rsidR="00F23953" w:rsidRPr="00F85187" w:rsidRDefault="00F23953" w:rsidP="00EC0FBF">
      <w:pPr>
        <w:pStyle w:val="Rujukan"/>
        <w:numPr>
          <w:ilvl w:val="0"/>
          <w:numId w:val="38"/>
        </w:numPr>
        <w:tabs>
          <w:tab w:val="left" w:pos="-630"/>
          <w:tab w:val="left" w:pos="-540"/>
        </w:tabs>
        <w:ind w:left="426" w:hanging="426"/>
        <w:rPr>
          <w:lang w:val="id-ID"/>
        </w:rPr>
      </w:pPr>
      <w:proofErr w:type="spellStart"/>
      <w:r w:rsidRPr="00F85187">
        <w:t>Armadani</w:t>
      </w:r>
      <w:proofErr w:type="spellEnd"/>
      <w:r w:rsidRPr="00F85187">
        <w:t xml:space="preserve">, F. N., </w:t>
      </w:r>
      <w:proofErr w:type="spellStart"/>
      <w:r w:rsidRPr="00F85187">
        <w:t>Supriyadi</w:t>
      </w:r>
      <w:proofErr w:type="spellEnd"/>
      <w:r w:rsidRPr="00F85187">
        <w:t xml:space="preserve">, S., &amp; </w:t>
      </w:r>
      <w:proofErr w:type="spellStart"/>
      <w:r w:rsidRPr="00F85187">
        <w:t>Ulfah</w:t>
      </w:r>
      <w:proofErr w:type="spellEnd"/>
      <w:r w:rsidRPr="00F85187">
        <w:t xml:space="preserve">, N. H. (2018). </w:t>
      </w:r>
      <w:proofErr w:type="spellStart"/>
      <w:r w:rsidRPr="00F85187">
        <w:t>Hubungan</w:t>
      </w:r>
      <w:proofErr w:type="spellEnd"/>
      <w:r w:rsidRPr="00F85187">
        <w:t xml:space="preserve"> Brand Equity (Brand </w:t>
      </w:r>
      <w:proofErr w:type="spellStart"/>
      <w:r w:rsidRPr="00F85187">
        <w:t>Awarenees</w:t>
      </w:r>
      <w:proofErr w:type="spellEnd"/>
      <w:r w:rsidRPr="00F85187">
        <w:t xml:space="preserve">, Brand Associations, Perceived Quality) </w:t>
      </w:r>
      <w:proofErr w:type="spellStart"/>
      <w:r w:rsidRPr="00F85187">
        <w:t>dengan</w:t>
      </w:r>
      <w:proofErr w:type="spellEnd"/>
      <w:r w:rsidRPr="00F85187">
        <w:t xml:space="preserve"> Keputusan </w:t>
      </w:r>
      <w:proofErr w:type="spellStart"/>
      <w:r w:rsidRPr="00F85187">
        <w:t>Pemanfaatan</w:t>
      </w:r>
      <w:proofErr w:type="spellEnd"/>
      <w:r w:rsidRPr="00F85187">
        <w:t xml:space="preserve"> </w:t>
      </w:r>
      <w:proofErr w:type="spellStart"/>
      <w:r w:rsidRPr="00F85187">
        <w:t>Klinik</w:t>
      </w:r>
      <w:proofErr w:type="spellEnd"/>
      <w:r w:rsidRPr="00F85187">
        <w:t xml:space="preserve"> </w:t>
      </w:r>
      <w:proofErr w:type="spellStart"/>
      <w:r w:rsidRPr="00F85187">
        <w:t>Laktasi</w:t>
      </w:r>
      <w:proofErr w:type="spellEnd"/>
      <w:r w:rsidRPr="00F85187">
        <w:t xml:space="preserve"> di </w:t>
      </w:r>
      <w:proofErr w:type="spellStart"/>
      <w:r w:rsidRPr="00F85187">
        <w:t>Rumah</w:t>
      </w:r>
      <w:proofErr w:type="spellEnd"/>
      <w:r w:rsidRPr="00F85187">
        <w:t xml:space="preserve"> </w:t>
      </w:r>
      <w:proofErr w:type="spellStart"/>
      <w:r w:rsidRPr="00F85187">
        <w:t>Sakit</w:t>
      </w:r>
      <w:proofErr w:type="spellEnd"/>
      <w:r w:rsidRPr="00F85187">
        <w:t xml:space="preserve"> Muhammadiyah </w:t>
      </w:r>
      <w:proofErr w:type="spellStart"/>
      <w:r w:rsidRPr="00F85187">
        <w:t>Lamongan</w:t>
      </w:r>
      <w:proofErr w:type="spellEnd"/>
      <w:r w:rsidRPr="00F85187">
        <w:t xml:space="preserve">. </w:t>
      </w:r>
      <w:proofErr w:type="spellStart"/>
      <w:proofErr w:type="gramStart"/>
      <w:r w:rsidRPr="00F85187">
        <w:rPr>
          <w:i/>
        </w:rPr>
        <w:t>Preventia</w:t>
      </w:r>
      <w:proofErr w:type="spellEnd"/>
      <w:r w:rsidRPr="00F85187">
        <w:rPr>
          <w:i/>
        </w:rPr>
        <w:t> :</w:t>
      </w:r>
      <w:proofErr w:type="gramEnd"/>
      <w:r w:rsidRPr="00F85187">
        <w:rPr>
          <w:i/>
        </w:rPr>
        <w:t xml:space="preserve"> The Indonesian Journal of Public Health, 3(1), 49.</w:t>
      </w:r>
      <w:r w:rsidRPr="00F85187">
        <w:t xml:space="preserve"> </w:t>
      </w:r>
    </w:p>
    <w:p w14:paraId="661AA6B0" w14:textId="7D386EB4" w:rsidR="00F23953" w:rsidRPr="00F85187" w:rsidRDefault="00F23953" w:rsidP="00EC0FBF">
      <w:pPr>
        <w:pStyle w:val="Rujukan"/>
        <w:numPr>
          <w:ilvl w:val="0"/>
          <w:numId w:val="38"/>
        </w:numPr>
        <w:tabs>
          <w:tab w:val="left" w:pos="-630"/>
          <w:tab w:val="left" w:pos="-540"/>
        </w:tabs>
        <w:ind w:left="426" w:hanging="426"/>
        <w:rPr>
          <w:i/>
        </w:rPr>
      </w:pPr>
      <w:proofErr w:type="spellStart"/>
      <w:r w:rsidRPr="00F85187">
        <w:rPr>
          <w:bCs/>
        </w:rPr>
        <w:t>Astari</w:t>
      </w:r>
      <w:proofErr w:type="spellEnd"/>
      <w:r w:rsidRPr="00F85187">
        <w:rPr>
          <w:bCs/>
        </w:rPr>
        <w:t xml:space="preserve">, </w:t>
      </w:r>
      <w:proofErr w:type="spellStart"/>
      <w:r w:rsidRPr="00F85187">
        <w:rPr>
          <w:bCs/>
        </w:rPr>
        <w:t>Dewanti</w:t>
      </w:r>
      <w:proofErr w:type="spellEnd"/>
      <w:r w:rsidRPr="00F85187">
        <w:rPr>
          <w:bCs/>
        </w:rPr>
        <w:t xml:space="preserve"> </w:t>
      </w:r>
      <w:proofErr w:type="spellStart"/>
      <w:r w:rsidRPr="00F85187">
        <w:rPr>
          <w:bCs/>
        </w:rPr>
        <w:t>Widya</w:t>
      </w:r>
      <w:proofErr w:type="spellEnd"/>
      <w:r w:rsidRPr="00F85187">
        <w:rPr>
          <w:bCs/>
        </w:rPr>
        <w:t xml:space="preserve">., </w:t>
      </w:r>
      <w:proofErr w:type="spellStart"/>
      <w:r w:rsidRPr="00F85187">
        <w:rPr>
          <w:bCs/>
        </w:rPr>
        <w:t>Noviantani</w:t>
      </w:r>
      <w:proofErr w:type="spellEnd"/>
      <w:r w:rsidRPr="00F85187">
        <w:rPr>
          <w:bCs/>
        </w:rPr>
        <w:t xml:space="preserve">, </w:t>
      </w:r>
      <w:proofErr w:type="gramStart"/>
      <w:r w:rsidRPr="00F85187">
        <w:rPr>
          <w:bCs/>
        </w:rPr>
        <w:t>Afni  &amp;</w:t>
      </w:r>
      <w:proofErr w:type="gramEnd"/>
      <w:r w:rsidRPr="00F85187">
        <w:rPr>
          <w:bCs/>
        </w:rPr>
        <w:t xml:space="preserve"> </w:t>
      </w:r>
      <w:proofErr w:type="spellStart"/>
      <w:r w:rsidRPr="00F85187">
        <w:rPr>
          <w:bCs/>
        </w:rPr>
        <w:t>Simanjuntak</w:t>
      </w:r>
      <w:proofErr w:type="spellEnd"/>
      <w:r w:rsidRPr="00F85187">
        <w:rPr>
          <w:bCs/>
        </w:rPr>
        <w:t xml:space="preserve">, </w:t>
      </w:r>
      <w:proofErr w:type="spellStart"/>
      <w:r w:rsidRPr="00F85187">
        <w:rPr>
          <w:bCs/>
        </w:rPr>
        <w:t>Rosdiana</w:t>
      </w:r>
      <w:proofErr w:type="spellEnd"/>
      <w:r w:rsidRPr="00F85187">
        <w:rPr>
          <w:bCs/>
        </w:rPr>
        <w:t>. (2021). “</w:t>
      </w:r>
      <w:proofErr w:type="spellStart"/>
      <w:r w:rsidRPr="00F85187">
        <w:rPr>
          <w:bCs/>
        </w:rPr>
        <w:t>Kepuasan</w:t>
      </w:r>
      <w:proofErr w:type="spellEnd"/>
      <w:r w:rsidRPr="00F85187">
        <w:rPr>
          <w:bCs/>
        </w:rPr>
        <w:t xml:space="preserve"> </w:t>
      </w:r>
      <w:proofErr w:type="spellStart"/>
      <w:r w:rsidRPr="00F85187">
        <w:rPr>
          <w:bCs/>
        </w:rPr>
        <w:t>Pasien</w:t>
      </w:r>
      <w:proofErr w:type="spellEnd"/>
      <w:r w:rsidRPr="00F85187">
        <w:rPr>
          <w:bCs/>
        </w:rPr>
        <w:t xml:space="preserve"> </w:t>
      </w:r>
      <w:proofErr w:type="spellStart"/>
      <w:r w:rsidRPr="00F85187">
        <w:rPr>
          <w:bCs/>
        </w:rPr>
        <w:t>terhadap</w:t>
      </w:r>
      <w:proofErr w:type="spellEnd"/>
      <w:r w:rsidRPr="00F85187">
        <w:rPr>
          <w:bCs/>
        </w:rPr>
        <w:t xml:space="preserve"> </w:t>
      </w:r>
      <w:proofErr w:type="spellStart"/>
      <w:r w:rsidRPr="00F85187">
        <w:rPr>
          <w:bCs/>
        </w:rPr>
        <w:t>Mutu</w:t>
      </w:r>
      <w:proofErr w:type="spellEnd"/>
      <w:r w:rsidRPr="00F85187">
        <w:rPr>
          <w:bCs/>
        </w:rPr>
        <w:t xml:space="preserve"> </w:t>
      </w:r>
      <w:proofErr w:type="spellStart"/>
      <w:r w:rsidRPr="00F85187">
        <w:rPr>
          <w:bCs/>
        </w:rPr>
        <w:t>Pelayanan</w:t>
      </w:r>
      <w:proofErr w:type="spellEnd"/>
      <w:r w:rsidRPr="00F85187">
        <w:rPr>
          <w:bCs/>
        </w:rPr>
        <w:t xml:space="preserve"> </w:t>
      </w:r>
      <w:proofErr w:type="spellStart"/>
      <w:r w:rsidRPr="00F85187">
        <w:rPr>
          <w:bCs/>
        </w:rPr>
        <w:t>Keperawatan</w:t>
      </w:r>
      <w:proofErr w:type="spellEnd"/>
      <w:r w:rsidRPr="00F85187">
        <w:rPr>
          <w:bCs/>
        </w:rPr>
        <w:t xml:space="preserve"> di Era </w:t>
      </w:r>
      <w:proofErr w:type="spellStart"/>
      <w:r w:rsidRPr="00F85187">
        <w:rPr>
          <w:bCs/>
        </w:rPr>
        <w:t>Pandemi</w:t>
      </w:r>
      <w:proofErr w:type="spellEnd"/>
      <w:r w:rsidRPr="00F85187">
        <w:rPr>
          <w:bCs/>
        </w:rPr>
        <w:t xml:space="preserve"> Covid-19 di </w:t>
      </w:r>
      <w:proofErr w:type="spellStart"/>
      <w:r w:rsidRPr="00F85187">
        <w:rPr>
          <w:bCs/>
        </w:rPr>
        <w:t>Rumah</w:t>
      </w:r>
      <w:proofErr w:type="spellEnd"/>
      <w:r w:rsidRPr="00F85187">
        <w:rPr>
          <w:bCs/>
        </w:rPr>
        <w:t xml:space="preserve"> </w:t>
      </w:r>
      <w:proofErr w:type="spellStart"/>
      <w:r w:rsidRPr="00F85187">
        <w:rPr>
          <w:bCs/>
        </w:rPr>
        <w:t>Sakit</w:t>
      </w:r>
      <w:proofErr w:type="spellEnd"/>
      <w:r w:rsidRPr="00F85187">
        <w:rPr>
          <w:bCs/>
        </w:rPr>
        <w:t xml:space="preserve"> Mata </w:t>
      </w:r>
      <w:proofErr w:type="spellStart"/>
      <w:r w:rsidRPr="00F85187">
        <w:rPr>
          <w:bCs/>
        </w:rPr>
        <w:t>Cicendo</w:t>
      </w:r>
      <w:proofErr w:type="spellEnd"/>
      <w:r w:rsidRPr="00F85187">
        <w:rPr>
          <w:bCs/>
        </w:rPr>
        <w:t xml:space="preserve">.”  </w:t>
      </w:r>
      <w:r w:rsidRPr="00F85187">
        <w:t xml:space="preserve"> </w:t>
      </w:r>
      <w:r w:rsidRPr="00F85187">
        <w:rPr>
          <w:i/>
        </w:rPr>
        <w:t xml:space="preserve">Journal of Hospital Accreditation Vol 03, </w:t>
      </w:r>
      <w:proofErr w:type="spellStart"/>
      <w:r w:rsidRPr="00F85187">
        <w:rPr>
          <w:i/>
        </w:rPr>
        <w:t>Edisi</w:t>
      </w:r>
      <w:proofErr w:type="spellEnd"/>
      <w:r w:rsidRPr="00F85187">
        <w:rPr>
          <w:i/>
        </w:rPr>
        <w:t xml:space="preserve"> 1, </w:t>
      </w:r>
      <w:proofErr w:type="spellStart"/>
      <w:r w:rsidRPr="00F85187">
        <w:rPr>
          <w:i/>
        </w:rPr>
        <w:t>hal</w:t>
      </w:r>
      <w:proofErr w:type="spellEnd"/>
      <w:r w:rsidRPr="00F85187">
        <w:rPr>
          <w:i/>
        </w:rPr>
        <w:t xml:space="preserve"> 34</w:t>
      </w:r>
      <w:r w:rsidR="00EC0FBF">
        <w:rPr>
          <w:i/>
        </w:rPr>
        <w:t>-</w:t>
      </w:r>
      <w:r w:rsidRPr="00F85187">
        <w:rPr>
          <w:i/>
        </w:rPr>
        <w:t>38.</w:t>
      </w:r>
    </w:p>
    <w:p w14:paraId="2779AB25" w14:textId="77777777" w:rsidR="00F23953" w:rsidRPr="00F85187" w:rsidRDefault="00F23953" w:rsidP="00EC0FBF">
      <w:pPr>
        <w:pStyle w:val="Rujukan"/>
        <w:numPr>
          <w:ilvl w:val="0"/>
          <w:numId w:val="38"/>
        </w:numPr>
        <w:tabs>
          <w:tab w:val="left" w:pos="-630"/>
          <w:tab w:val="left" w:pos="-540"/>
        </w:tabs>
        <w:ind w:left="426" w:hanging="426"/>
      </w:pPr>
      <w:proofErr w:type="spellStart"/>
      <w:r w:rsidRPr="00F85187">
        <w:t>Azwar</w:t>
      </w:r>
      <w:proofErr w:type="spellEnd"/>
      <w:r w:rsidRPr="00F85187">
        <w:t>,</w:t>
      </w:r>
      <w:r w:rsidRPr="00F85187">
        <w:rPr>
          <w:lang w:val="id-ID"/>
        </w:rPr>
        <w:t xml:space="preserve"> </w:t>
      </w:r>
      <w:r w:rsidRPr="00F85187">
        <w:t xml:space="preserve">A. (2018). </w:t>
      </w:r>
      <w:proofErr w:type="spellStart"/>
      <w:r w:rsidRPr="00F85187">
        <w:rPr>
          <w:i/>
        </w:rPr>
        <w:t>Pengantar</w:t>
      </w:r>
      <w:proofErr w:type="spellEnd"/>
      <w:r w:rsidRPr="00F85187">
        <w:rPr>
          <w:i/>
        </w:rPr>
        <w:t xml:space="preserve"> </w:t>
      </w:r>
      <w:proofErr w:type="spellStart"/>
      <w:r w:rsidRPr="00F85187">
        <w:rPr>
          <w:i/>
        </w:rPr>
        <w:t>Administrasi</w:t>
      </w:r>
      <w:proofErr w:type="spellEnd"/>
      <w:r w:rsidRPr="00F85187">
        <w:rPr>
          <w:i/>
        </w:rPr>
        <w:t xml:space="preserve"> Kesehatan</w:t>
      </w:r>
      <w:r w:rsidRPr="00F85187">
        <w:t xml:space="preserve">. </w:t>
      </w:r>
      <w:proofErr w:type="gramStart"/>
      <w:r w:rsidRPr="00F85187">
        <w:t>Tangerang :</w:t>
      </w:r>
      <w:proofErr w:type="gramEnd"/>
      <w:r w:rsidRPr="00F85187">
        <w:t xml:space="preserve"> </w:t>
      </w:r>
      <w:proofErr w:type="spellStart"/>
      <w:r w:rsidRPr="00F85187">
        <w:t>Binarupa</w:t>
      </w:r>
      <w:proofErr w:type="spellEnd"/>
      <w:r w:rsidRPr="00F85187">
        <w:t xml:space="preserve"> </w:t>
      </w:r>
      <w:proofErr w:type="spellStart"/>
      <w:r w:rsidRPr="00F85187">
        <w:t>Aksara</w:t>
      </w:r>
      <w:proofErr w:type="spellEnd"/>
      <w:r w:rsidRPr="00F85187">
        <w:t>.</w:t>
      </w:r>
    </w:p>
    <w:p w14:paraId="01A771ED" w14:textId="77777777" w:rsidR="00F23953" w:rsidRPr="00F85187" w:rsidRDefault="00F23953" w:rsidP="00EC0FBF">
      <w:pPr>
        <w:pStyle w:val="Rujukan"/>
        <w:numPr>
          <w:ilvl w:val="0"/>
          <w:numId w:val="38"/>
        </w:numPr>
        <w:tabs>
          <w:tab w:val="left" w:pos="-630"/>
          <w:tab w:val="left" w:pos="-540"/>
        </w:tabs>
        <w:ind w:left="426" w:hanging="426"/>
        <w:rPr>
          <w:i/>
        </w:rPr>
      </w:pPr>
      <w:proofErr w:type="spellStart"/>
      <w:r w:rsidRPr="00F85187">
        <w:t>Bustani</w:t>
      </w:r>
      <w:proofErr w:type="spellEnd"/>
      <w:r w:rsidRPr="00F85187">
        <w:t xml:space="preserve">, N. M., </w:t>
      </w:r>
      <w:proofErr w:type="spellStart"/>
      <w:r w:rsidRPr="00F85187">
        <w:t>Rattu</w:t>
      </w:r>
      <w:proofErr w:type="spellEnd"/>
      <w:r w:rsidRPr="00F85187">
        <w:t xml:space="preserve">, A. J., &amp; </w:t>
      </w:r>
      <w:proofErr w:type="spellStart"/>
      <w:r w:rsidRPr="00F85187">
        <w:t>Saerang</w:t>
      </w:r>
      <w:proofErr w:type="spellEnd"/>
      <w:r w:rsidRPr="00F85187">
        <w:t>, J. S. M. (2015). “</w:t>
      </w:r>
      <w:proofErr w:type="spellStart"/>
      <w:r w:rsidRPr="00F85187">
        <w:t>Analisis</w:t>
      </w:r>
      <w:proofErr w:type="spellEnd"/>
      <w:r w:rsidRPr="00F85187">
        <w:t xml:space="preserve"> Lama Waktu </w:t>
      </w:r>
      <w:proofErr w:type="spellStart"/>
      <w:r w:rsidRPr="00F85187">
        <w:t>Tunggu</w:t>
      </w:r>
      <w:proofErr w:type="spellEnd"/>
      <w:r w:rsidRPr="00F85187">
        <w:t xml:space="preserve"> </w:t>
      </w:r>
      <w:proofErr w:type="spellStart"/>
      <w:r w:rsidRPr="00F85187">
        <w:t>Pelayanan</w:t>
      </w:r>
      <w:proofErr w:type="spellEnd"/>
      <w:r w:rsidRPr="00F85187">
        <w:t xml:space="preserve"> </w:t>
      </w:r>
      <w:proofErr w:type="spellStart"/>
      <w:r w:rsidRPr="00F85187">
        <w:t>Pasien</w:t>
      </w:r>
      <w:proofErr w:type="spellEnd"/>
      <w:r w:rsidRPr="00F85187">
        <w:t xml:space="preserve"> Rawat </w:t>
      </w:r>
      <w:r w:rsidRPr="00F85187">
        <w:rPr>
          <w:lang w:val="id-ID"/>
        </w:rPr>
        <w:t xml:space="preserve">Jalan di </w:t>
      </w:r>
      <w:proofErr w:type="spellStart"/>
      <w:r w:rsidRPr="00F85187">
        <w:t>Provinsi</w:t>
      </w:r>
      <w:proofErr w:type="spellEnd"/>
      <w:r w:rsidRPr="00F85187">
        <w:t xml:space="preserve"> Sulawesi Utara.” </w:t>
      </w:r>
      <w:proofErr w:type="spellStart"/>
      <w:r w:rsidRPr="00F85187">
        <w:rPr>
          <w:i/>
        </w:rPr>
        <w:t>Jurnal</w:t>
      </w:r>
      <w:proofErr w:type="spellEnd"/>
      <w:r w:rsidRPr="00F85187">
        <w:rPr>
          <w:i/>
        </w:rPr>
        <w:t xml:space="preserve"> E-</w:t>
      </w:r>
      <w:proofErr w:type="spellStart"/>
      <w:r w:rsidRPr="00F85187">
        <w:rPr>
          <w:i/>
        </w:rPr>
        <w:t>Biomedik</w:t>
      </w:r>
      <w:proofErr w:type="spellEnd"/>
      <w:r w:rsidRPr="00F85187">
        <w:rPr>
          <w:i/>
        </w:rPr>
        <w:t xml:space="preserve"> (</w:t>
      </w:r>
      <w:proofErr w:type="spellStart"/>
      <w:r w:rsidRPr="00F85187">
        <w:rPr>
          <w:i/>
        </w:rPr>
        <w:t>EBm</w:t>
      </w:r>
      <w:proofErr w:type="spellEnd"/>
      <w:r w:rsidRPr="00F85187">
        <w:rPr>
          <w:i/>
        </w:rPr>
        <w:t>), 3(3).</w:t>
      </w:r>
    </w:p>
    <w:p w14:paraId="0FCA4F84" w14:textId="77777777" w:rsidR="00F23953" w:rsidRPr="00F85187" w:rsidRDefault="00F23953" w:rsidP="00EC0FBF">
      <w:pPr>
        <w:pStyle w:val="Rujukan"/>
        <w:numPr>
          <w:ilvl w:val="0"/>
          <w:numId w:val="38"/>
        </w:numPr>
        <w:tabs>
          <w:tab w:val="left" w:pos="-630"/>
          <w:tab w:val="left" w:pos="-540"/>
        </w:tabs>
        <w:ind w:left="426" w:hanging="426"/>
      </w:pPr>
      <w:proofErr w:type="spellStart"/>
      <w:r w:rsidRPr="00F85187">
        <w:t>Dinkes</w:t>
      </w:r>
      <w:proofErr w:type="spellEnd"/>
      <w:r w:rsidRPr="00F85187">
        <w:t xml:space="preserve"> </w:t>
      </w:r>
      <w:proofErr w:type="spellStart"/>
      <w:r w:rsidRPr="00F85187">
        <w:t>Provsu</w:t>
      </w:r>
      <w:proofErr w:type="spellEnd"/>
      <w:r w:rsidRPr="00F85187">
        <w:t xml:space="preserve">. (2023). </w:t>
      </w:r>
      <w:proofErr w:type="spellStart"/>
      <w:r w:rsidRPr="00F85187">
        <w:rPr>
          <w:i/>
        </w:rPr>
        <w:t>Profil</w:t>
      </w:r>
      <w:proofErr w:type="spellEnd"/>
      <w:r w:rsidRPr="00F85187">
        <w:rPr>
          <w:i/>
        </w:rPr>
        <w:t xml:space="preserve"> Kesehatan </w:t>
      </w:r>
      <w:proofErr w:type="spellStart"/>
      <w:r w:rsidRPr="00F85187">
        <w:rPr>
          <w:i/>
        </w:rPr>
        <w:t>Provinsi</w:t>
      </w:r>
      <w:proofErr w:type="spellEnd"/>
      <w:r w:rsidRPr="00F85187">
        <w:rPr>
          <w:i/>
        </w:rPr>
        <w:t xml:space="preserve"> Sumatera Utara. </w:t>
      </w:r>
      <w:r w:rsidRPr="00F85187">
        <w:t xml:space="preserve">Dinas Kesehatan </w:t>
      </w:r>
      <w:proofErr w:type="spellStart"/>
      <w:r w:rsidRPr="00F85187">
        <w:t>Provinsi</w:t>
      </w:r>
      <w:proofErr w:type="spellEnd"/>
      <w:r w:rsidRPr="00F85187">
        <w:t xml:space="preserve"> Sumatera Utara.</w:t>
      </w:r>
    </w:p>
    <w:p w14:paraId="5F593A31" w14:textId="77777777" w:rsidR="00F23953" w:rsidRPr="00F85187" w:rsidRDefault="00F23953" w:rsidP="00EC0FBF">
      <w:pPr>
        <w:pStyle w:val="Rujukan"/>
        <w:numPr>
          <w:ilvl w:val="0"/>
          <w:numId w:val="38"/>
        </w:numPr>
        <w:tabs>
          <w:tab w:val="left" w:pos="-630"/>
          <w:tab w:val="left" w:pos="-540"/>
        </w:tabs>
        <w:ind w:left="426" w:hanging="426"/>
      </w:pPr>
      <w:proofErr w:type="spellStart"/>
      <w:r w:rsidRPr="00F85187">
        <w:t>Durianto</w:t>
      </w:r>
      <w:proofErr w:type="spellEnd"/>
      <w:r w:rsidRPr="00F85187">
        <w:t>, et al., (201</w:t>
      </w:r>
      <w:r w:rsidRPr="00F85187">
        <w:rPr>
          <w:lang w:val="id-ID"/>
        </w:rPr>
        <w:t>7</w:t>
      </w:r>
      <w:r w:rsidRPr="00F85187">
        <w:t xml:space="preserve">). </w:t>
      </w:r>
      <w:r w:rsidRPr="00F85187">
        <w:rPr>
          <w:i/>
        </w:rPr>
        <w:t xml:space="preserve">Brand Equity Ten: Strategi </w:t>
      </w:r>
      <w:proofErr w:type="spellStart"/>
      <w:r w:rsidRPr="00F85187">
        <w:rPr>
          <w:i/>
        </w:rPr>
        <w:t>Memimpin</w:t>
      </w:r>
      <w:proofErr w:type="spellEnd"/>
      <w:r w:rsidRPr="00F85187">
        <w:rPr>
          <w:i/>
        </w:rPr>
        <w:t xml:space="preserve"> Pasar</w:t>
      </w:r>
      <w:r w:rsidRPr="00F85187">
        <w:t>. Jakarta: Gramedia Pustaka Utama.</w:t>
      </w:r>
    </w:p>
    <w:p w14:paraId="7D1A5AD4" w14:textId="77777777" w:rsidR="00F23953" w:rsidRPr="00F85187" w:rsidRDefault="00F23953" w:rsidP="00EC0FBF">
      <w:pPr>
        <w:pStyle w:val="Rujukan"/>
        <w:numPr>
          <w:ilvl w:val="0"/>
          <w:numId w:val="38"/>
        </w:numPr>
        <w:tabs>
          <w:tab w:val="left" w:pos="-630"/>
          <w:tab w:val="left" w:pos="-540"/>
        </w:tabs>
        <w:ind w:left="426" w:hanging="426"/>
        <w:rPr>
          <w:i/>
        </w:rPr>
      </w:pPr>
      <w:proofErr w:type="spellStart"/>
      <w:r w:rsidRPr="00F85187">
        <w:t>Faaghna</w:t>
      </w:r>
      <w:proofErr w:type="spellEnd"/>
      <w:r w:rsidRPr="00F85187">
        <w:t xml:space="preserve">, </w:t>
      </w:r>
      <w:proofErr w:type="spellStart"/>
      <w:r w:rsidRPr="00F85187">
        <w:t>Laiza</w:t>
      </w:r>
      <w:proofErr w:type="spellEnd"/>
      <w:r w:rsidRPr="00F85187">
        <w:t xml:space="preserve">., Lita, </w:t>
      </w:r>
      <w:proofErr w:type="spellStart"/>
      <w:r w:rsidRPr="00F85187">
        <w:t>Ratni</w:t>
      </w:r>
      <w:proofErr w:type="spellEnd"/>
      <w:r w:rsidRPr="00F85187">
        <w:t xml:space="preserve"> Prima &amp; </w:t>
      </w:r>
      <w:proofErr w:type="spellStart"/>
      <w:r w:rsidRPr="00F85187">
        <w:t>Semiarty</w:t>
      </w:r>
      <w:proofErr w:type="spellEnd"/>
      <w:r w:rsidRPr="00F85187">
        <w:t>, Rima. (2019).  “</w:t>
      </w:r>
      <w:proofErr w:type="spellStart"/>
      <w:r w:rsidRPr="00F85187">
        <w:rPr>
          <w:bCs/>
        </w:rPr>
        <w:t>Analisis</w:t>
      </w:r>
      <w:proofErr w:type="spellEnd"/>
      <w:r w:rsidRPr="00F85187">
        <w:rPr>
          <w:bCs/>
        </w:rPr>
        <w:t xml:space="preserve"> </w:t>
      </w:r>
      <w:proofErr w:type="spellStart"/>
      <w:r w:rsidRPr="00F85187">
        <w:rPr>
          <w:bCs/>
        </w:rPr>
        <w:t>Faktor</w:t>
      </w:r>
      <w:proofErr w:type="spellEnd"/>
      <w:r w:rsidRPr="00F85187">
        <w:rPr>
          <w:bCs/>
        </w:rPr>
        <w:t xml:space="preserve"> yang </w:t>
      </w:r>
      <w:proofErr w:type="spellStart"/>
      <w:r w:rsidRPr="00F85187">
        <w:rPr>
          <w:bCs/>
        </w:rPr>
        <w:t>Mempengaruhi</w:t>
      </w:r>
      <w:proofErr w:type="spellEnd"/>
      <w:r w:rsidRPr="00F85187">
        <w:rPr>
          <w:bCs/>
        </w:rPr>
        <w:t xml:space="preserve"> </w:t>
      </w:r>
      <w:proofErr w:type="spellStart"/>
      <w:r w:rsidRPr="00F85187">
        <w:rPr>
          <w:bCs/>
        </w:rPr>
        <w:t>Minat</w:t>
      </w:r>
      <w:proofErr w:type="spellEnd"/>
      <w:r w:rsidRPr="00F85187">
        <w:rPr>
          <w:bCs/>
        </w:rPr>
        <w:t xml:space="preserve"> </w:t>
      </w:r>
      <w:proofErr w:type="spellStart"/>
      <w:r w:rsidRPr="00F85187">
        <w:rPr>
          <w:bCs/>
        </w:rPr>
        <w:t>Berkunjung</w:t>
      </w:r>
      <w:proofErr w:type="spellEnd"/>
      <w:r w:rsidRPr="00F85187">
        <w:rPr>
          <w:bCs/>
        </w:rPr>
        <w:t xml:space="preserve"> </w:t>
      </w:r>
      <w:proofErr w:type="spellStart"/>
      <w:r w:rsidRPr="00F85187">
        <w:rPr>
          <w:bCs/>
        </w:rPr>
        <w:t>Ulang</w:t>
      </w:r>
      <w:proofErr w:type="spellEnd"/>
      <w:r w:rsidRPr="00F85187">
        <w:rPr>
          <w:bCs/>
        </w:rPr>
        <w:t xml:space="preserve"> </w:t>
      </w:r>
      <w:proofErr w:type="spellStart"/>
      <w:r w:rsidRPr="00F85187">
        <w:rPr>
          <w:bCs/>
        </w:rPr>
        <w:t>Pasien</w:t>
      </w:r>
      <w:proofErr w:type="spellEnd"/>
      <w:r w:rsidRPr="00F85187">
        <w:rPr>
          <w:bCs/>
        </w:rPr>
        <w:t xml:space="preserve"> </w:t>
      </w:r>
      <w:proofErr w:type="spellStart"/>
      <w:r w:rsidRPr="00F85187">
        <w:rPr>
          <w:bCs/>
        </w:rPr>
        <w:t>ke</w:t>
      </w:r>
      <w:proofErr w:type="spellEnd"/>
      <w:r w:rsidRPr="00F85187">
        <w:rPr>
          <w:bCs/>
        </w:rPr>
        <w:t xml:space="preserve"> </w:t>
      </w:r>
      <w:proofErr w:type="spellStart"/>
      <w:r w:rsidRPr="00F85187">
        <w:rPr>
          <w:bCs/>
        </w:rPr>
        <w:t>Poliklinik</w:t>
      </w:r>
      <w:proofErr w:type="spellEnd"/>
      <w:r w:rsidRPr="00F85187">
        <w:rPr>
          <w:bCs/>
        </w:rPr>
        <w:t xml:space="preserve"> </w:t>
      </w:r>
      <w:proofErr w:type="spellStart"/>
      <w:r w:rsidRPr="00F85187">
        <w:rPr>
          <w:bCs/>
        </w:rPr>
        <w:t>Spesialis</w:t>
      </w:r>
      <w:proofErr w:type="spellEnd"/>
      <w:r w:rsidRPr="00F85187">
        <w:rPr>
          <w:bCs/>
        </w:rPr>
        <w:t xml:space="preserve"> di RSI </w:t>
      </w:r>
      <w:proofErr w:type="spellStart"/>
      <w:r w:rsidRPr="00F85187">
        <w:rPr>
          <w:bCs/>
        </w:rPr>
        <w:t>Ibnu</w:t>
      </w:r>
      <w:proofErr w:type="spellEnd"/>
      <w:r w:rsidRPr="00F85187">
        <w:rPr>
          <w:bCs/>
        </w:rPr>
        <w:t xml:space="preserve"> </w:t>
      </w:r>
      <w:proofErr w:type="spellStart"/>
      <w:r w:rsidRPr="00F85187">
        <w:rPr>
          <w:bCs/>
        </w:rPr>
        <w:t>Sina</w:t>
      </w:r>
      <w:proofErr w:type="spellEnd"/>
      <w:r w:rsidRPr="00F85187">
        <w:rPr>
          <w:bCs/>
        </w:rPr>
        <w:t xml:space="preserve"> Padang (BPJS Kesehatan).”</w:t>
      </w:r>
      <w:r w:rsidRPr="00F85187">
        <w:t xml:space="preserve"> </w:t>
      </w:r>
      <w:proofErr w:type="spellStart"/>
      <w:r w:rsidRPr="00F85187">
        <w:rPr>
          <w:i/>
        </w:rPr>
        <w:t>Jurnal</w:t>
      </w:r>
      <w:proofErr w:type="spellEnd"/>
      <w:r w:rsidRPr="00F85187">
        <w:rPr>
          <w:i/>
        </w:rPr>
        <w:t xml:space="preserve"> Kesehatan </w:t>
      </w:r>
      <w:proofErr w:type="spellStart"/>
      <w:r w:rsidRPr="00F85187">
        <w:rPr>
          <w:i/>
        </w:rPr>
        <w:t>Andalas</w:t>
      </w:r>
      <w:proofErr w:type="spellEnd"/>
      <w:r w:rsidRPr="00F85187">
        <w:rPr>
          <w:i/>
        </w:rPr>
        <w:t>. 2019; 8(2).</w:t>
      </w:r>
    </w:p>
    <w:p w14:paraId="771B6442" w14:textId="77777777" w:rsidR="00F23953" w:rsidRPr="00F85187" w:rsidRDefault="00F23953" w:rsidP="00EC0FBF">
      <w:pPr>
        <w:pStyle w:val="Rujukan"/>
        <w:numPr>
          <w:ilvl w:val="0"/>
          <w:numId w:val="38"/>
        </w:numPr>
        <w:tabs>
          <w:tab w:val="left" w:pos="-630"/>
          <w:tab w:val="left" w:pos="-540"/>
        </w:tabs>
        <w:ind w:left="426" w:hanging="426"/>
        <w:rPr>
          <w:bCs/>
          <w:lang w:val="id-ID"/>
        </w:rPr>
      </w:pPr>
      <w:r w:rsidRPr="00F85187">
        <w:rPr>
          <w:lang w:val="id-ID"/>
        </w:rPr>
        <w:t xml:space="preserve">Fahmi dkk. (2020). </w:t>
      </w:r>
      <w:r w:rsidRPr="00F85187">
        <w:rPr>
          <w:bCs/>
          <w:lang w:val="id-ID"/>
        </w:rPr>
        <w:t>Analisis Faktor-faktor yang Memengaruhi Kunjungan Pasien JKN di Poli Rawat Jalan RSUD Dr. Fauziah Bireuen.</w:t>
      </w:r>
      <w:r w:rsidRPr="00F85187">
        <w:rPr>
          <w:lang w:val="id-ID"/>
        </w:rPr>
        <w:t xml:space="preserve"> </w:t>
      </w:r>
      <w:r w:rsidRPr="00F85187">
        <w:rPr>
          <w:i/>
          <w:iCs/>
          <w:lang w:val="id-ID"/>
        </w:rPr>
        <w:t>Jurnal Komunitas Kesehatan Masyarakat Volume 2 Nomor 2.</w:t>
      </w:r>
    </w:p>
    <w:p w14:paraId="70E231E2" w14:textId="77777777" w:rsidR="00F23953" w:rsidRPr="00F85187" w:rsidRDefault="00F23953" w:rsidP="00EC0FBF">
      <w:pPr>
        <w:pStyle w:val="Rujukan"/>
        <w:numPr>
          <w:ilvl w:val="0"/>
          <w:numId w:val="38"/>
        </w:numPr>
        <w:tabs>
          <w:tab w:val="left" w:pos="-630"/>
          <w:tab w:val="left" w:pos="-540"/>
        </w:tabs>
        <w:ind w:left="426" w:hanging="426"/>
        <w:rPr>
          <w:i/>
        </w:rPr>
      </w:pPr>
      <w:proofErr w:type="spellStart"/>
      <w:r w:rsidRPr="00F85187">
        <w:rPr>
          <w:bCs/>
        </w:rPr>
        <w:t>Ginting</w:t>
      </w:r>
      <w:proofErr w:type="spellEnd"/>
      <w:r w:rsidRPr="00F85187">
        <w:rPr>
          <w:bCs/>
        </w:rPr>
        <w:t xml:space="preserve">, </w:t>
      </w:r>
      <w:proofErr w:type="spellStart"/>
      <w:r w:rsidRPr="00F85187">
        <w:rPr>
          <w:bCs/>
        </w:rPr>
        <w:t>Tarianna</w:t>
      </w:r>
      <w:proofErr w:type="spellEnd"/>
      <w:proofErr w:type="gramStart"/>
      <w:r w:rsidRPr="00F85187">
        <w:rPr>
          <w:bCs/>
        </w:rPr>
        <w:t xml:space="preserve">.,  </w:t>
      </w:r>
      <w:proofErr w:type="spellStart"/>
      <w:r w:rsidRPr="00F85187">
        <w:rPr>
          <w:bCs/>
        </w:rPr>
        <w:t>Chairul</w:t>
      </w:r>
      <w:proofErr w:type="spellEnd"/>
      <w:proofErr w:type="gramEnd"/>
      <w:r w:rsidRPr="00F85187">
        <w:rPr>
          <w:bCs/>
        </w:rPr>
        <w:t xml:space="preserve">, Muhammad.,  Pane, Putri </w:t>
      </w:r>
      <w:proofErr w:type="spellStart"/>
      <w:r w:rsidRPr="00F85187">
        <w:rPr>
          <w:bCs/>
        </w:rPr>
        <w:t>Yunita</w:t>
      </w:r>
      <w:proofErr w:type="spellEnd"/>
      <w:r w:rsidRPr="00F85187">
        <w:rPr>
          <w:bCs/>
        </w:rPr>
        <w:t xml:space="preserve">.,  </w:t>
      </w:r>
      <w:proofErr w:type="spellStart"/>
      <w:r w:rsidRPr="00F85187">
        <w:rPr>
          <w:bCs/>
        </w:rPr>
        <w:t>Sudarsono</w:t>
      </w:r>
      <w:proofErr w:type="spellEnd"/>
      <w:r w:rsidRPr="00F85187">
        <w:rPr>
          <w:bCs/>
        </w:rPr>
        <w:t xml:space="preserve">., </w:t>
      </w:r>
      <w:proofErr w:type="spellStart"/>
      <w:r w:rsidRPr="00F85187">
        <w:rPr>
          <w:bCs/>
        </w:rPr>
        <w:t>Renaldi</w:t>
      </w:r>
      <w:proofErr w:type="spellEnd"/>
      <w:r w:rsidRPr="00F85187">
        <w:rPr>
          <w:bCs/>
        </w:rPr>
        <w:t xml:space="preserve">, Muhammad Rizal &amp; </w:t>
      </w:r>
      <w:proofErr w:type="spellStart"/>
      <w:r w:rsidRPr="00F85187">
        <w:rPr>
          <w:bCs/>
        </w:rPr>
        <w:t>Lubis</w:t>
      </w:r>
      <w:proofErr w:type="spellEnd"/>
      <w:r w:rsidRPr="00F85187">
        <w:rPr>
          <w:bCs/>
        </w:rPr>
        <w:t>, Fatma Hani. (2021). “</w:t>
      </w:r>
      <w:proofErr w:type="spellStart"/>
      <w:r w:rsidRPr="00F85187">
        <w:rPr>
          <w:bCs/>
        </w:rPr>
        <w:t>Mutu</w:t>
      </w:r>
      <w:proofErr w:type="spellEnd"/>
      <w:r w:rsidRPr="00F85187">
        <w:rPr>
          <w:bCs/>
        </w:rPr>
        <w:t xml:space="preserve"> </w:t>
      </w:r>
      <w:proofErr w:type="spellStart"/>
      <w:r w:rsidRPr="00F85187">
        <w:rPr>
          <w:bCs/>
        </w:rPr>
        <w:t>Pelayanan</w:t>
      </w:r>
      <w:proofErr w:type="spellEnd"/>
      <w:r w:rsidRPr="00F85187">
        <w:rPr>
          <w:bCs/>
        </w:rPr>
        <w:t xml:space="preserve"> dan </w:t>
      </w:r>
      <w:proofErr w:type="spellStart"/>
      <w:r w:rsidRPr="00F85187">
        <w:rPr>
          <w:bCs/>
        </w:rPr>
        <w:t>Minat</w:t>
      </w:r>
      <w:proofErr w:type="spellEnd"/>
      <w:r w:rsidRPr="00F85187">
        <w:rPr>
          <w:bCs/>
        </w:rPr>
        <w:t xml:space="preserve"> </w:t>
      </w:r>
      <w:proofErr w:type="spellStart"/>
      <w:r w:rsidRPr="00F85187">
        <w:rPr>
          <w:bCs/>
        </w:rPr>
        <w:t>Kunjungan</w:t>
      </w:r>
      <w:proofErr w:type="spellEnd"/>
      <w:r w:rsidRPr="00F85187">
        <w:rPr>
          <w:bCs/>
        </w:rPr>
        <w:t xml:space="preserve"> </w:t>
      </w:r>
      <w:proofErr w:type="spellStart"/>
      <w:r w:rsidRPr="00F85187">
        <w:rPr>
          <w:bCs/>
        </w:rPr>
        <w:t>Ulang</w:t>
      </w:r>
      <w:proofErr w:type="spellEnd"/>
      <w:r w:rsidRPr="00F85187">
        <w:rPr>
          <w:bCs/>
        </w:rPr>
        <w:t xml:space="preserve"> </w:t>
      </w:r>
      <w:proofErr w:type="spellStart"/>
      <w:r w:rsidRPr="00F85187">
        <w:rPr>
          <w:bCs/>
        </w:rPr>
        <w:t>Pasien</w:t>
      </w:r>
      <w:proofErr w:type="spellEnd"/>
      <w:r w:rsidRPr="00F85187">
        <w:rPr>
          <w:bCs/>
        </w:rPr>
        <w:t xml:space="preserve"> Rawat Jalan di </w:t>
      </w:r>
      <w:proofErr w:type="spellStart"/>
      <w:r w:rsidRPr="00F85187">
        <w:rPr>
          <w:bCs/>
        </w:rPr>
        <w:t>Rumah</w:t>
      </w:r>
      <w:proofErr w:type="spellEnd"/>
      <w:r w:rsidRPr="00F85187">
        <w:rPr>
          <w:bCs/>
        </w:rPr>
        <w:t xml:space="preserve"> </w:t>
      </w:r>
      <w:proofErr w:type="spellStart"/>
      <w:r w:rsidRPr="00F85187">
        <w:rPr>
          <w:bCs/>
        </w:rPr>
        <w:t>Sakit</w:t>
      </w:r>
      <w:proofErr w:type="spellEnd"/>
      <w:r w:rsidRPr="00F85187">
        <w:rPr>
          <w:bCs/>
        </w:rPr>
        <w:t xml:space="preserve"> X.” </w:t>
      </w:r>
      <w:proofErr w:type="spellStart"/>
      <w:r w:rsidRPr="00F85187">
        <w:rPr>
          <w:i/>
        </w:rPr>
        <w:t>Jurnal</w:t>
      </w:r>
      <w:proofErr w:type="spellEnd"/>
      <w:r w:rsidRPr="00F85187">
        <w:rPr>
          <w:i/>
        </w:rPr>
        <w:t xml:space="preserve"> Prima </w:t>
      </w:r>
      <w:proofErr w:type="spellStart"/>
      <w:r w:rsidRPr="00F85187">
        <w:rPr>
          <w:i/>
        </w:rPr>
        <w:t>Medika</w:t>
      </w:r>
      <w:proofErr w:type="spellEnd"/>
      <w:r w:rsidRPr="00F85187">
        <w:rPr>
          <w:i/>
        </w:rPr>
        <w:t xml:space="preserve"> </w:t>
      </w:r>
      <w:proofErr w:type="spellStart"/>
      <w:r w:rsidRPr="00F85187">
        <w:rPr>
          <w:i/>
        </w:rPr>
        <w:t>Sains</w:t>
      </w:r>
      <w:proofErr w:type="spellEnd"/>
      <w:r w:rsidRPr="00F85187">
        <w:rPr>
          <w:i/>
        </w:rPr>
        <w:t xml:space="preserve"> Vol.3 No.2.</w:t>
      </w:r>
    </w:p>
    <w:p w14:paraId="30A09953" w14:textId="7123EE6B" w:rsidR="00F23953" w:rsidRPr="00F85187" w:rsidRDefault="00F23953" w:rsidP="00EC0FBF">
      <w:pPr>
        <w:pStyle w:val="Rujukan"/>
        <w:numPr>
          <w:ilvl w:val="0"/>
          <w:numId w:val="38"/>
        </w:numPr>
        <w:tabs>
          <w:tab w:val="left" w:pos="-630"/>
          <w:tab w:val="left" w:pos="-540"/>
        </w:tabs>
        <w:ind w:left="426" w:hanging="426"/>
      </w:pPr>
      <w:r w:rsidRPr="00F85187">
        <w:t>Hasan, A. (2018). “</w:t>
      </w:r>
      <w:proofErr w:type="spellStart"/>
      <w:r w:rsidRPr="00F85187">
        <w:t>Pengaruh</w:t>
      </w:r>
      <w:proofErr w:type="spellEnd"/>
      <w:r w:rsidRPr="00F85187">
        <w:t xml:space="preserve"> Citra </w:t>
      </w:r>
      <w:proofErr w:type="spellStart"/>
      <w:r w:rsidRPr="00F85187">
        <w:t>Merek</w:t>
      </w:r>
      <w:proofErr w:type="spellEnd"/>
      <w:r w:rsidRPr="00F85187">
        <w:t xml:space="preserve">, </w:t>
      </w:r>
      <w:proofErr w:type="spellStart"/>
      <w:r w:rsidRPr="00F85187">
        <w:t>Kualitas</w:t>
      </w:r>
      <w:proofErr w:type="spellEnd"/>
      <w:r w:rsidRPr="00F85187">
        <w:t xml:space="preserve"> </w:t>
      </w:r>
      <w:proofErr w:type="spellStart"/>
      <w:r w:rsidRPr="00F85187">
        <w:t>Produk</w:t>
      </w:r>
      <w:proofErr w:type="spellEnd"/>
      <w:r w:rsidRPr="00F85187">
        <w:t xml:space="preserve"> dan </w:t>
      </w:r>
      <w:proofErr w:type="spellStart"/>
      <w:r w:rsidRPr="00F85187">
        <w:t>harga</w:t>
      </w:r>
      <w:proofErr w:type="spellEnd"/>
      <w:r w:rsidRPr="00F85187">
        <w:t xml:space="preserve"> </w:t>
      </w:r>
      <w:proofErr w:type="spellStart"/>
      <w:r w:rsidRPr="00F85187">
        <w:t>terhadap</w:t>
      </w:r>
      <w:proofErr w:type="spellEnd"/>
      <w:r w:rsidRPr="00F85187">
        <w:t xml:space="preserve"> </w:t>
      </w:r>
      <w:proofErr w:type="spellStart"/>
      <w:r w:rsidRPr="00F85187">
        <w:t>Minat</w:t>
      </w:r>
      <w:proofErr w:type="spellEnd"/>
      <w:r w:rsidRPr="00F85187">
        <w:t xml:space="preserve"> </w:t>
      </w:r>
      <w:proofErr w:type="spellStart"/>
      <w:r w:rsidRPr="00F85187">
        <w:t>Beli</w:t>
      </w:r>
      <w:proofErr w:type="spellEnd"/>
      <w:r w:rsidRPr="00F85187">
        <w:t xml:space="preserve"> </w:t>
      </w:r>
      <w:proofErr w:type="spellStart"/>
      <w:r w:rsidRPr="00F85187">
        <w:t>Pakaian</w:t>
      </w:r>
      <w:proofErr w:type="spellEnd"/>
      <w:r w:rsidRPr="00F85187">
        <w:t xml:space="preserve">.” </w:t>
      </w:r>
      <w:r w:rsidRPr="00F85187">
        <w:rPr>
          <w:i/>
        </w:rPr>
        <w:t xml:space="preserve">Indonesian </w:t>
      </w:r>
      <w:proofErr w:type="spellStart"/>
      <w:r w:rsidRPr="00F85187">
        <w:rPr>
          <w:i/>
        </w:rPr>
        <w:t>Indovisi</w:t>
      </w:r>
      <w:proofErr w:type="spellEnd"/>
      <w:r w:rsidRPr="00F85187">
        <w:rPr>
          <w:i/>
        </w:rPr>
        <w:t xml:space="preserve"> Institute,</w:t>
      </w:r>
      <w:r w:rsidR="00EC0FBF">
        <w:rPr>
          <w:i/>
        </w:rPr>
        <w:t xml:space="preserve"> </w:t>
      </w:r>
      <w:r w:rsidRPr="00F85187">
        <w:rPr>
          <w:i/>
        </w:rPr>
        <w:t>1(III), 83–104.</w:t>
      </w:r>
      <w:r w:rsidRPr="00F85187">
        <w:t xml:space="preserve"> </w:t>
      </w:r>
    </w:p>
    <w:p w14:paraId="1C26C020" w14:textId="77777777" w:rsidR="00F23953" w:rsidRPr="00F85187" w:rsidRDefault="00F23953" w:rsidP="00EC0FBF">
      <w:pPr>
        <w:pStyle w:val="Rujukan"/>
        <w:numPr>
          <w:ilvl w:val="0"/>
          <w:numId w:val="38"/>
        </w:numPr>
        <w:tabs>
          <w:tab w:val="left" w:pos="-630"/>
          <w:tab w:val="left" w:pos="-540"/>
        </w:tabs>
        <w:ind w:left="426" w:hanging="426"/>
        <w:rPr>
          <w:lang w:val="id-ID"/>
        </w:rPr>
      </w:pPr>
      <w:r w:rsidRPr="00F85187">
        <w:rPr>
          <w:lang w:val="id-ID"/>
        </w:rPr>
        <w:lastRenderedPageBreak/>
        <w:t xml:space="preserve">Ilyas Y. (2019). </w:t>
      </w:r>
      <w:r w:rsidRPr="00F85187">
        <w:rPr>
          <w:i/>
          <w:iCs/>
          <w:lang w:val="id-ID"/>
        </w:rPr>
        <w:t>Perencanaan SDM Rumah Sakit: Teori, Metoda Dan Formula</w:t>
      </w:r>
      <w:r w:rsidRPr="00F85187">
        <w:rPr>
          <w:lang w:val="id-ID"/>
        </w:rPr>
        <w:t>. Jakarta: CV Usaha Prima.</w:t>
      </w:r>
    </w:p>
    <w:p w14:paraId="15A53D3B" w14:textId="77777777" w:rsidR="00F23953" w:rsidRPr="00F85187" w:rsidRDefault="00F23953" w:rsidP="00EC0FBF">
      <w:pPr>
        <w:pStyle w:val="Rujukan"/>
        <w:numPr>
          <w:ilvl w:val="0"/>
          <w:numId w:val="38"/>
        </w:numPr>
        <w:tabs>
          <w:tab w:val="left" w:pos="-630"/>
          <w:tab w:val="left" w:pos="-540"/>
        </w:tabs>
        <w:ind w:left="426" w:hanging="426"/>
        <w:rPr>
          <w:lang w:val="id-ID"/>
        </w:rPr>
      </w:pPr>
      <w:proofErr w:type="spellStart"/>
      <w:r w:rsidRPr="00F85187">
        <w:t>Kasmir</w:t>
      </w:r>
      <w:proofErr w:type="spellEnd"/>
      <w:r w:rsidRPr="00F85187">
        <w:t xml:space="preserve">. (2017). </w:t>
      </w:r>
      <w:r w:rsidRPr="00F85187">
        <w:rPr>
          <w:i/>
        </w:rPr>
        <w:t xml:space="preserve">Customer Service Excellent </w:t>
      </w:r>
      <w:proofErr w:type="spellStart"/>
      <w:r w:rsidRPr="00F85187">
        <w:rPr>
          <w:i/>
        </w:rPr>
        <w:t>Teori</w:t>
      </w:r>
      <w:proofErr w:type="spellEnd"/>
      <w:r w:rsidRPr="00F85187">
        <w:rPr>
          <w:i/>
        </w:rPr>
        <w:t xml:space="preserve"> dan </w:t>
      </w:r>
      <w:proofErr w:type="spellStart"/>
      <w:r w:rsidRPr="00F85187">
        <w:rPr>
          <w:i/>
        </w:rPr>
        <w:t>Praktik</w:t>
      </w:r>
      <w:proofErr w:type="spellEnd"/>
      <w:r w:rsidRPr="00F85187">
        <w:t xml:space="preserve">. Jakarta: </w:t>
      </w:r>
      <w:proofErr w:type="spellStart"/>
      <w:r w:rsidRPr="00F85187">
        <w:t>RajaGrafindo</w:t>
      </w:r>
      <w:proofErr w:type="spellEnd"/>
      <w:r w:rsidRPr="00F85187">
        <w:t xml:space="preserve"> </w:t>
      </w:r>
      <w:proofErr w:type="spellStart"/>
      <w:r w:rsidRPr="00F85187">
        <w:t>Persada</w:t>
      </w:r>
      <w:proofErr w:type="spellEnd"/>
      <w:r w:rsidRPr="00F85187">
        <w:t>.</w:t>
      </w:r>
    </w:p>
    <w:p w14:paraId="7F2ABD59" w14:textId="77777777" w:rsidR="00F23953" w:rsidRPr="00F85187" w:rsidRDefault="00F23953" w:rsidP="00EC0FBF">
      <w:pPr>
        <w:pStyle w:val="Rujukan"/>
        <w:numPr>
          <w:ilvl w:val="0"/>
          <w:numId w:val="38"/>
        </w:numPr>
        <w:tabs>
          <w:tab w:val="left" w:pos="-630"/>
          <w:tab w:val="left" w:pos="-540"/>
        </w:tabs>
        <w:ind w:left="426" w:hanging="426"/>
      </w:pPr>
      <w:proofErr w:type="spellStart"/>
      <w:r w:rsidRPr="00F85187">
        <w:t>Kemenkes</w:t>
      </w:r>
      <w:proofErr w:type="spellEnd"/>
      <w:r w:rsidRPr="00F85187">
        <w:t xml:space="preserve"> RI (2024). </w:t>
      </w:r>
      <w:proofErr w:type="spellStart"/>
      <w:r w:rsidRPr="00F85187">
        <w:rPr>
          <w:i/>
        </w:rPr>
        <w:t>Profil</w:t>
      </w:r>
      <w:proofErr w:type="spellEnd"/>
      <w:r w:rsidRPr="00F85187">
        <w:rPr>
          <w:i/>
        </w:rPr>
        <w:t xml:space="preserve"> Kesehatan Indonesia </w:t>
      </w:r>
      <w:proofErr w:type="spellStart"/>
      <w:r w:rsidRPr="00F85187">
        <w:rPr>
          <w:i/>
        </w:rPr>
        <w:t>Tahun</w:t>
      </w:r>
      <w:proofErr w:type="spellEnd"/>
      <w:r w:rsidRPr="00F85187">
        <w:rPr>
          <w:i/>
        </w:rPr>
        <w:t xml:space="preserve"> 2023</w:t>
      </w:r>
      <w:r w:rsidRPr="00F85187">
        <w:t xml:space="preserve">. Jakarta: Kementerian Kesehatan </w:t>
      </w:r>
      <w:proofErr w:type="spellStart"/>
      <w:r w:rsidRPr="00F85187">
        <w:t>Republik</w:t>
      </w:r>
      <w:proofErr w:type="spellEnd"/>
      <w:r w:rsidRPr="00F85187">
        <w:t xml:space="preserve"> Indonesia.</w:t>
      </w:r>
    </w:p>
    <w:p w14:paraId="25AEF306" w14:textId="77777777" w:rsidR="00F23953" w:rsidRPr="00F85187" w:rsidRDefault="00F23953" w:rsidP="00EC0FBF">
      <w:pPr>
        <w:pStyle w:val="Rujukan"/>
        <w:numPr>
          <w:ilvl w:val="0"/>
          <w:numId w:val="38"/>
        </w:numPr>
        <w:tabs>
          <w:tab w:val="left" w:pos="-630"/>
          <w:tab w:val="left" w:pos="-540"/>
        </w:tabs>
        <w:ind w:left="426" w:hanging="426"/>
        <w:rPr>
          <w:lang w:val="id-ID"/>
        </w:rPr>
      </w:pPr>
      <w:r w:rsidRPr="00F85187">
        <w:t xml:space="preserve">Keputusan Menteri Kesehatan </w:t>
      </w:r>
      <w:proofErr w:type="spellStart"/>
      <w:r w:rsidRPr="00F85187">
        <w:t>Nomor</w:t>
      </w:r>
      <w:proofErr w:type="spellEnd"/>
      <w:r w:rsidRPr="00F85187">
        <w:t xml:space="preserve">: 1165/MENKES/SK/X/2007 </w:t>
      </w:r>
      <w:r w:rsidRPr="00F85187">
        <w:rPr>
          <w:lang w:val="id-ID"/>
        </w:rPr>
        <w:t>tentang Pola Tarif Rumah Sakit Badan Layanan Umum.</w:t>
      </w:r>
    </w:p>
    <w:p w14:paraId="43ADF20A" w14:textId="77777777" w:rsidR="00F23953" w:rsidRPr="00F85187" w:rsidRDefault="00F23953" w:rsidP="00EC0FBF">
      <w:pPr>
        <w:pStyle w:val="Rujukan"/>
        <w:numPr>
          <w:ilvl w:val="0"/>
          <w:numId w:val="38"/>
        </w:numPr>
        <w:tabs>
          <w:tab w:val="left" w:pos="-630"/>
          <w:tab w:val="left" w:pos="-540"/>
        </w:tabs>
        <w:ind w:left="426" w:hanging="426"/>
      </w:pPr>
      <w:r w:rsidRPr="00F85187">
        <w:t>Kotler, P dan Keller, K. (201</w:t>
      </w:r>
      <w:r w:rsidRPr="00F85187">
        <w:rPr>
          <w:lang w:val="id-ID"/>
        </w:rPr>
        <w:t>8</w:t>
      </w:r>
      <w:r w:rsidRPr="00F85187">
        <w:t xml:space="preserve">). </w:t>
      </w:r>
      <w:proofErr w:type="spellStart"/>
      <w:r w:rsidRPr="00F85187">
        <w:rPr>
          <w:i/>
        </w:rPr>
        <w:t>Manajemen</w:t>
      </w:r>
      <w:proofErr w:type="spellEnd"/>
      <w:r w:rsidRPr="00F85187">
        <w:rPr>
          <w:i/>
        </w:rPr>
        <w:t xml:space="preserve"> </w:t>
      </w:r>
      <w:proofErr w:type="spellStart"/>
      <w:r w:rsidRPr="00F85187">
        <w:rPr>
          <w:i/>
        </w:rPr>
        <w:t>Pemasaran</w:t>
      </w:r>
      <w:proofErr w:type="spellEnd"/>
      <w:r w:rsidRPr="00F85187">
        <w:t xml:space="preserve">. Jakarta Barat: </w:t>
      </w:r>
      <w:proofErr w:type="gramStart"/>
      <w:r w:rsidRPr="00F85187">
        <w:t>PT.INDEKS</w:t>
      </w:r>
      <w:proofErr w:type="gramEnd"/>
      <w:r w:rsidRPr="00F85187">
        <w:t>.</w:t>
      </w:r>
    </w:p>
    <w:p w14:paraId="032B40B4" w14:textId="77777777" w:rsidR="00F23953" w:rsidRPr="00CB709A" w:rsidRDefault="00F23953" w:rsidP="00EC0FBF">
      <w:pPr>
        <w:pStyle w:val="Rujukan"/>
        <w:numPr>
          <w:ilvl w:val="0"/>
          <w:numId w:val="38"/>
        </w:numPr>
        <w:tabs>
          <w:tab w:val="left" w:pos="-630"/>
          <w:tab w:val="left" w:pos="-540"/>
        </w:tabs>
        <w:ind w:left="426" w:hanging="426"/>
      </w:pPr>
      <w:r w:rsidRPr="00F85187">
        <w:t>Kotler, P., &amp; Keller, K. (2019). </w:t>
      </w:r>
      <w:proofErr w:type="spellStart"/>
      <w:r w:rsidRPr="00F85187">
        <w:rPr>
          <w:bCs/>
          <w:i/>
        </w:rPr>
        <w:t>Manajemen</w:t>
      </w:r>
      <w:proofErr w:type="spellEnd"/>
      <w:r w:rsidRPr="00F85187">
        <w:rPr>
          <w:bCs/>
          <w:i/>
        </w:rPr>
        <w:t xml:space="preserve"> </w:t>
      </w:r>
      <w:proofErr w:type="spellStart"/>
      <w:r w:rsidRPr="00F85187">
        <w:rPr>
          <w:bCs/>
          <w:i/>
        </w:rPr>
        <w:t>Pemasaran</w:t>
      </w:r>
      <w:proofErr w:type="spellEnd"/>
      <w:r w:rsidRPr="00F85187">
        <w:rPr>
          <w:bCs/>
        </w:rPr>
        <w:t xml:space="preserve"> </w:t>
      </w:r>
      <w:proofErr w:type="spellStart"/>
      <w:r w:rsidRPr="00F85187">
        <w:rPr>
          <w:bCs/>
        </w:rPr>
        <w:t>Jilid</w:t>
      </w:r>
      <w:proofErr w:type="spellEnd"/>
      <w:r w:rsidRPr="00F85187">
        <w:rPr>
          <w:bCs/>
        </w:rPr>
        <w:t xml:space="preserve"> 2, </w:t>
      </w:r>
      <w:proofErr w:type="spellStart"/>
      <w:r w:rsidRPr="00F85187">
        <w:rPr>
          <w:bCs/>
        </w:rPr>
        <w:t>edisi</w:t>
      </w:r>
      <w:proofErr w:type="spellEnd"/>
      <w:r w:rsidRPr="00F85187">
        <w:rPr>
          <w:bCs/>
        </w:rPr>
        <w:t xml:space="preserve"> 13. Jakarta: </w:t>
      </w:r>
      <w:proofErr w:type="spellStart"/>
      <w:r w:rsidRPr="00F85187">
        <w:rPr>
          <w:bCs/>
        </w:rPr>
        <w:t>Erlangga</w:t>
      </w:r>
      <w:proofErr w:type="spellEnd"/>
      <w:r w:rsidRPr="00F85187">
        <w:rPr>
          <w:bCs/>
        </w:rPr>
        <w:t>.</w:t>
      </w:r>
    </w:p>
    <w:p w14:paraId="2D5DEF6A" w14:textId="77777777" w:rsidR="00F23953" w:rsidRPr="00F85187" w:rsidRDefault="00F23953" w:rsidP="00EC0FBF">
      <w:pPr>
        <w:pStyle w:val="Rujukan"/>
        <w:numPr>
          <w:ilvl w:val="0"/>
          <w:numId w:val="38"/>
        </w:numPr>
        <w:tabs>
          <w:tab w:val="left" w:pos="-630"/>
          <w:tab w:val="left" w:pos="-540"/>
        </w:tabs>
        <w:ind w:left="426" w:hanging="426"/>
      </w:pPr>
      <w:proofErr w:type="spellStart"/>
      <w:r w:rsidRPr="00F85187">
        <w:t>Lupiyoadi</w:t>
      </w:r>
      <w:proofErr w:type="spellEnd"/>
      <w:r w:rsidRPr="00F85187">
        <w:t>, R. (201</w:t>
      </w:r>
      <w:r w:rsidRPr="00F85187">
        <w:rPr>
          <w:lang w:val="id-ID"/>
        </w:rPr>
        <w:t>6</w:t>
      </w:r>
      <w:r w:rsidRPr="00F85187">
        <w:t xml:space="preserve">). </w:t>
      </w:r>
      <w:proofErr w:type="spellStart"/>
      <w:r w:rsidRPr="00F85187">
        <w:rPr>
          <w:i/>
        </w:rPr>
        <w:t>Manajemen</w:t>
      </w:r>
      <w:proofErr w:type="spellEnd"/>
      <w:r w:rsidRPr="00F85187">
        <w:rPr>
          <w:i/>
        </w:rPr>
        <w:t xml:space="preserve"> </w:t>
      </w:r>
      <w:proofErr w:type="spellStart"/>
      <w:r w:rsidRPr="00F85187">
        <w:rPr>
          <w:i/>
        </w:rPr>
        <w:t>Pemasaran</w:t>
      </w:r>
      <w:proofErr w:type="spellEnd"/>
      <w:r w:rsidRPr="00F85187">
        <w:rPr>
          <w:i/>
        </w:rPr>
        <w:t xml:space="preserve"> Jasa </w:t>
      </w:r>
      <w:proofErr w:type="spellStart"/>
      <w:r w:rsidRPr="00F85187">
        <w:rPr>
          <w:i/>
        </w:rPr>
        <w:t>Berbasis</w:t>
      </w:r>
      <w:proofErr w:type="spellEnd"/>
      <w:r w:rsidRPr="00F85187">
        <w:rPr>
          <w:i/>
        </w:rPr>
        <w:t xml:space="preserve"> </w:t>
      </w:r>
      <w:proofErr w:type="spellStart"/>
      <w:r w:rsidRPr="00F85187">
        <w:rPr>
          <w:i/>
        </w:rPr>
        <w:t>Kompetensi</w:t>
      </w:r>
      <w:proofErr w:type="spellEnd"/>
      <w:r w:rsidRPr="00F85187">
        <w:t xml:space="preserve">. Jakarta: </w:t>
      </w:r>
      <w:proofErr w:type="spellStart"/>
      <w:r w:rsidRPr="00F85187">
        <w:t>Salemba</w:t>
      </w:r>
      <w:proofErr w:type="spellEnd"/>
      <w:r w:rsidRPr="00F85187">
        <w:t xml:space="preserve"> </w:t>
      </w:r>
      <w:proofErr w:type="spellStart"/>
      <w:r w:rsidRPr="00F85187">
        <w:t>Empat</w:t>
      </w:r>
      <w:proofErr w:type="spellEnd"/>
      <w:r w:rsidRPr="00F85187">
        <w:t>.</w:t>
      </w:r>
    </w:p>
    <w:p w14:paraId="07B68DEE" w14:textId="77777777" w:rsidR="00F23953" w:rsidRPr="00F85187" w:rsidRDefault="00F23953" w:rsidP="00EC0FBF">
      <w:pPr>
        <w:pStyle w:val="Rujukan"/>
        <w:numPr>
          <w:ilvl w:val="0"/>
          <w:numId w:val="38"/>
        </w:numPr>
        <w:tabs>
          <w:tab w:val="left" w:pos="-630"/>
          <w:tab w:val="left" w:pos="-540"/>
        </w:tabs>
        <w:ind w:left="426" w:hanging="426"/>
      </w:pPr>
      <w:proofErr w:type="spellStart"/>
      <w:r w:rsidRPr="00F85187">
        <w:t>Peraturan</w:t>
      </w:r>
      <w:proofErr w:type="spellEnd"/>
      <w:r w:rsidRPr="00F85187">
        <w:t xml:space="preserve"> Menteri Kesehatan </w:t>
      </w:r>
      <w:proofErr w:type="spellStart"/>
      <w:r w:rsidRPr="00F85187">
        <w:t>Republik</w:t>
      </w:r>
      <w:proofErr w:type="spellEnd"/>
      <w:r w:rsidRPr="00F85187">
        <w:t xml:space="preserve"> Indonesia (</w:t>
      </w:r>
      <w:proofErr w:type="spellStart"/>
      <w:r w:rsidRPr="00F85187">
        <w:t>Permenkes</w:t>
      </w:r>
      <w:proofErr w:type="spellEnd"/>
      <w:r w:rsidRPr="00F85187">
        <w:t xml:space="preserve"> RI) </w:t>
      </w:r>
      <w:proofErr w:type="spellStart"/>
      <w:r w:rsidRPr="00F85187">
        <w:t>Nomor</w:t>
      </w:r>
      <w:proofErr w:type="spellEnd"/>
      <w:r w:rsidRPr="00F85187">
        <w:t xml:space="preserve"> 4 </w:t>
      </w:r>
      <w:proofErr w:type="spellStart"/>
      <w:r w:rsidRPr="00F85187">
        <w:t>Tahun</w:t>
      </w:r>
      <w:proofErr w:type="spellEnd"/>
      <w:r w:rsidRPr="00F85187">
        <w:t xml:space="preserve"> </w:t>
      </w:r>
      <w:proofErr w:type="gramStart"/>
      <w:r w:rsidRPr="00F85187">
        <w:t xml:space="preserve">2018  </w:t>
      </w:r>
      <w:proofErr w:type="spellStart"/>
      <w:r w:rsidRPr="00F85187">
        <w:t>tentang</w:t>
      </w:r>
      <w:proofErr w:type="spellEnd"/>
      <w:proofErr w:type="gramEnd"/>
      <w:r w:rsidRPr="00F85187">
        <w:t xml:space="preserve"> </w:t>
      </w:r>
      <w:proofErr w:type="spellStart"/>
      <w:r w:rsidRPr="00F85187">
        <w:t>Kewajiban</w:t>
      </w:r>
      <w:proofErr w:type="spellEnd"/>
      <w:r w:rsidRPr="00F85187">
        <w:t xml:space="preserve"> </w:t>
      </w:r>
      <w:proofErr w:type="spellStart"/>
      <w:r w:rsidRPr="00F85187">
        <w:t>Rumah</w:t>
      </w:r>
      <w:proofErr w:type="spellEnd"/>
      <w:r w:rsidRPr="00F85187">
        <w:t xml:space="preserve"> </w:t>
      </w:r>
      <w:proofErr w:type="spellStart"/>
      <w:r w:rsidRPr="00F85187">
        <w:t>Sakit</w:t>
      </w:r>
      <w:proofErr w:type="spellEnd"/>
      <w:r w:rsidRPr="00F85187">
        <w:t xml:space="preserve"> dan </w:t>
      </w:r>
      <w:proofErr w:type="spellStart"/>
      <w:r w:rsidRPr="00F85187">
        <w:t>Kewajiban</w:t>
      </w:r>
      <w:proofErr w:type="spellEnd"/>
      <w:r w:rsidRPr="00F85187">
        <w:t xml:space="preserve"> </w:t>
      </w:r>
      <w:proofErr w:type="spellStart"/>
      <w:r w:rsidRPr="00F85187">
        <w:t>Pasien</w:t>
      </w:r>
      <w:proofErr w:type="spellEnd"/>
      <w:r w:rsidRPr="00F85187">
        <w:t>.</w:t>
      </w:r>
    </w:p>
    <w:p w14:paraId="016F9478" w14:textId="77777777" w:rsidR="00F23953" w:rsidRPr="00F85187" w:rsidRDefault="00F23953" w:rsidP="00EC0FBF">
      <w:pPr>
        <w:pStyle w:val="Rujukan"/>
        <w:numPr>
          <w:ilvl w:val="0"/>
          <w:numId w:val="38"/>
        </w:numPr>
        <w:tabs>
          <w:tab w:val="left" w:pos="-630"/>
          <w:tab w:val="left" w:pos="-540"/>
        </w:tabs>
        <w:ind w:left="426" w:hanging="426"/>
      </w:pPr>
      <w:proofErr w:type="spellStart"/>
      <w:r w:rsidRPr="00F85187">
        <w:t>Peraturan</w:t>
      </w:r>
      <w:proofErr w:type="spellEnd"/>
      <w:r w:rsidRPr="00F85187">
        <w:t xml:space="preserve"> Menteri Kesehatan </w:t>
      </w:r>
      <w:proofErr w:type="spellStart"/>
      <w:r w:rsidRPr="00F85187">
        <w:t>Republik</w:t>
      </w:r>
      <w:proofErr w:type="spellEnd"/>
      <w:r w:rsidRPr="00F85187">
        <w:t xml:space="preserve"> Indonesia </w:t>
      </w:r>
      <w:proofErr w:type="spellStart"/>
      <w:r w:rsidRPr="00F85187">
        <w:t>Nomor</w:t>
      </w:r>
      <w:proofErr w:type="spellEnd"/>
      <w:r w:rsidRPr="00F85187">
        <w:t xml:space="preserve"> 3 </w:t>
      </w:r>
      <w:proofErr w:type="spellStart"/>
      <w:r w:rsidRPr="00F85187">
        <w:t>Tahun</w:t>
      </w:r>
      <w:proofErr w:type="spellEnd"/>
      <w:r w:rsidRPr="00F85187">
        <w:t xml:space="preserve"> 2020 </w:t>
      </w:r>
      <w:proofErr w:type="spellStart"/>
      <w:r w:rsidRPr="00F85187">
        <w:t>tentang</w:t>
      </w:r>
      <w:proofErr w:type="spellEnd"/>
      <w:r w:rsidRPr="00F85187">
        <w:t xml:space="preserve"> </w:t>
      </w:r>
      <w:proofErr w:type="spellStart"/>
      <w:r w:rsidRPr="00F85187">
        <w:t>Klasifikasi</w:t>
      </w:r>
      <w:proofErr w:type="spellEnd"/>
      <w:r w:rsidRPr="00F85187">
        <w:t xml:space="preserve"> dan </w:t>
      </w:r>
      <w:proofErr w:type="spellStart"/>
      <w:r w:rsidRPr="00F85187">
        <w:t>Perizinan</w:t>
      </w:r>
      <w:proofErr w:type="spellEnd"/>
      <w:r w:rsidRPr="00F85187">
        <w:t xml:space="preserve"> </w:t>
      </w:r>
      <w:proofErr w:type="spellStart"/>
      <w:r w:rsidRPr="00F85187">
        <w:t>Rumah</w:t>
      </w:r>
      <w:proofErr w:type="spellEnd"/>
      <w:r w:rsidRPr="00F85187">
        <w:t xml:space="preserve"> </w:t>
      </w:r>
      <w:proofErr w:type="spellStart"/>
      <w:r w:rsidRPr="00F85187">
        <w:t>Sakit</w:t>
      </w:r>
      <w:proofErr w:type="spellEnd"/>
      <w:r w:rsidRPr="00F85187">
        <w:t>.</w:t>
      </w:r>
    </w:p>
    <w:p w14:paraId="309F6B21" w14:textId="77777777" w:rsidR="00F23953" w:rsidRPr="00F85187" w:rsidRDefault="00F23953" w:rsidP="00EC0FBF">
      <w:pPr>
        <w:pStyle w:val="Rujukan"/>
        <w:numPr>
          <w:ilvl w:val="0"/>
          <w:numId w:val="38"/>
        </w:numPr>
        <w:tabs>
          <w:tab w:val="left" w:pos="-630"/>
          <w:tab w:val="left" w:pos="-540"/>
        </w:tabs>
        <w:ind w:left="426" w:hanging="426"/>
      </w:pPr>
      <w:proofErr w:type="spellStart"/>
      <w:r w:rsidRPr="00F85187">
        <w:t>Peraturan</w:t>
      </w:r>
      <w:proofErr w:type="spellEnd"/>
      <w:r w:rsidRPr="00F85187">
        <w:t xml:space="preserve"> Menteri Kesehatan </w:t>
      </w:r>
      <w:proofErr w:type="spellStart"/>
      <w:r w:rsidRPr="00F85187">
        <w:t>Republik</w:t>
      </w:r>
      <w:proofErr w:type="spellEnd"/>
      <w:r w:rsidRPr="00F85187">
        <w:t xml:space="preserve"> Indonesia </w:t>
      </w:r>
      <w:proofErr w:type="spellStart"/>
      <w:r w:rsidRPr="00F85187">
        <w:t>Nomor</w:t>
      </w:r>
      <w:proofErr w:type="spellEnd"/>
      <w:r w:rsidRPr="00F85187">
        <w:t xml:space="preserve"> 4 </w:t>
      </w:r>
      <w:proofErr w:type="spellStart"/>
      <w:r w:rsidRPr="00F85187">
        <w:t>Tahun</w:t>
      </w:r>
      <w:proofErr w:type="spellEnd"/>
      <w:r w:rsidRPr="00F85187">
        <w:t xml:space="preserve"> 2019 </w:t>
      </w:r>
      <w:proofErr w:type="spellStart"/>
      <w:r w:rsidRPr="00F85187">
        <w:t>tentang</w:t>
      </w:r>
      <w:proofErr w:type="spellEnd"/>
      <w:r w:rsidRPr="00F85187">
        <w:t xml:space="preserve"> </w:t>
      </w:r>
      <w:proofErr w:type="spellStart"/>
      <w:r w:rsidRPr="00F85187">
        <w:t>Klasifikasi</w:t>
      </w:r>
      <w:proofErr w:type="spellEnd"/>
      <w:r w:rsidRPr="00F85187">
        <w:t xml:space="preserve"> dan </w:t>
      </w:r>
      <w:proofErr w:type="spellStart"/>
      <w:r w:rsidRPr="00F85187">
        <w:t>Perizinan</w:t>
      </w:r>
      <w:proofErr w:type="spellEnd"/>
      <w:r w:rsidRPr="00F85187">
        <w:t xml:space="preserve"> </w:t>
      </w:r>
      <w:proofErr w:type="spellStart"/>
      <w:r w:rsidRPr="00F85187">
        <w:t>Rumah</w:t>
      </w:r>
      <w:proofErr w:type="spellEnd"/>
      <w:r w:rsidRPr="00F85187">
        <w:t xml:space="preserve"> </w:t>
      </w:r>
      <w:proofErr w:type="spellStart"/>
      <w:r w:rsidRPr="00F85187">
        <w:t>Sakit</w:t>
      </w:r>
      <w:proofErr w:type="spellEnd"/>
      <w:r w:rsidRPr="00F85187">
        <w:t>.</w:t>
      </w:r>
    </w:p>
    <w:p w14:paraId="6EDD98EB" w14:textId="77777777" w:rsidR="00F23953" w:rsidRPr="00F85187" w:rsidRDefault="00F23953" w:rsidP="00EC0FBF">
      <w:pPr>
        <w:pStyle w:val="Rujukan"/>
        <w:numPr>
          <w:ilvl w:val="0"/>
          <w:numId w:val="38"/>
        </w:numPr>
        <w:tabs>
          <w:tab w:val="left" w:pos="-630"/>
          <w:tab w:val="left" w:pos="-540"/>
        </w:tabs>
        <w:ind w:left="426" w:hanging="426"/>
        <w:rPr>
          <w:lang w:val="id-ID"/>
        </w:rPr>
      </w:pPr>
      <w:r w:rsidRPr="00F85187">
        <w:rPr>
          <w:lang w:val="id-ID"/>
        </w:rPr>
        <w:t xml:space="preserve">Priansa, D. (2017). </w:t>
      </w:r>
      <w:r w:rsidRPr="00F85187">
        <w:rPr>
          <w:i/>
          <w:lang w:val="id-ID"/>
        </w:rPr>
        <w:t xml:space="preserve">Perilaku Konsumen dalam Bisnis Kontemporer. </w:t>
      </w:r>
      <w:r w:rsidRPr="00F85187">
        <w:rPr>
          <w:lang w:val="id-ID"/>
        </w:rPr>
        <w:t>Bandung: Alfabeta.</w:t>
      </w:r>
    </w:p>
    <w:p w14:paraId="46406319" w14:textId="56D96000" w:rsidR="00F23953" w:rsidRPr="00F85187" w:rsidRDefault="00F23953" w:rsidP="00EC0FBF">
      <w:pPr>
        <w:pStyle w:val="Rujukan"/>
        <w:numPr>
          <w:ilvl w:val="0"/>
          <w:numId w:val="38"/>
        </w:numPr>
        <w:tabs>
          <w:tab w:val="left" w:pos="-630"/>
          <w:tab w:val="left" w:pos="-540"/>
        </w:tabs>
        <w:ind w:left="426" w:hanging="426"/>
        <w:rPr>
          <w:b/>
          <w:lang w:val="id-ID"/>
        </w:rPr>
      </w:pPr>
      <w:proofErr w:type="spellStart"/>
      <w:r w:rsidRPr="00F85187">
        <w:t>Purhasanah</w:t>
      </w:r>
      <w:proofErr w:type="spellEnd"/>
      <w:r w:rsidRPr="00F85187">
        <w:t xml:space="preserve">, S. (2023). </w:t>
      </w:r>
      <w:proofErr w:type="spellStart"/>
      <w:r w:rsidRPr="00F85187">
        <w:t>Penyelenggaraan</w:t>
      </w:r>
      <w:proofErr w:type="spellEnd"/>
      <w:r w:rsidRPr="00F85187">
        <w:t xml:space="preserve"> Teras Baca </w:t>
      </w:r>
      <w:proofErr w:type="spellStart"/>
      <w:r w:rsidRPr="00F85187">
        <w:t>Sebagai</w:t>
      </w:r>
      <w:proofErr w:type="spellEnd"/>
      <w:r w:rsidRPr="00F85187">
        <w:t xml:space="preserve"> Solusi Guna </w:t>
      </w:r>
      <w:proofErr w:type="spellStart"/>
      <w:r w:rsidRPr="00F85187">
        <w:t>Meningkatkan</w:t>
      </w:r>
      <w:proofErr w:type="spellEnd"/>
      <w:r w:rsidRPr="00F85187">
        <w:t xml:space="preserve"> </w:t>
      </w:r>
      <w:proofErr w:type="spellStart"/>
      <w:r w:rsidRPr="00F85187">
        <w:t>Minat</w:t>
      </w:r>
      <w:proofErr w:type="spellEnd"/>
      <w:r w:rsidRPr="00F85187">
        <w:t xml:space="preserve"> Baca Anak </w:t>
      </w:r>
      <w:proofErr w:type="spellStart"/>
      <w:r w:rsidRPr="00F85187">
        <w:t>Pasca</w:t>
      </w:r>
      <w:proofErr w:type="spellEnd"/>
      <w:r w:rsidRPr="00F85187">
        <w:t xml:space="preserve"> </w:t>
      </w:r>
      <w:proofErr w:type="spellStart"/>
      <w:r w:rsidRPr="00F85187">
        <w:t>Pandemi</w:t>
      </w:r>
      <w:proofErr w:type="spellEnd"/>
      <w:r w:rsidRPr="00F85187">
        <w:t xml:space="preserve"> Covid-19. </w:t>
      </w:r>
      <w:proofErr w:type="spellStart"/>
      <w:r w:rsidRPr="00F85187">
        <w:rPr>
          <w:i/>
        </w:rPr>
        <w:t>Jurnal</w:t>
      </w:r>
      <w:proofErr w:type="spellEnd"/>
      <w:r w:rsidRPr="00F85187">
        <w:rPr>
          <w:i/>
        </w:rPr>
        <w:t xml:space="preserve"> Al </w:t>
      </w:r>
      <w:proofErr w:type="spellStart"/>
      <w:r w:rsidRPr="00F85187">
        <w:rPr>
          <w:i/>
        </w:rPr>
        <w:t>Maesarah</w:t>
      </w:r>
      <w:proofErr w:type="spellEnd"/>
      <w:r w:rsidRPr="00F85187">
        <w:rPr>
          <w:i/>
        </w:rPr>
        <w:t xml:space="preserve">: </w:t>
      </w:r>
      <w:proofErr w:type="spellStart"/>
      <w:r w:rsidRPr="00F85187">
        <w:rPr>
          <w:i/>
        </w:rPr>
        <w:t>Jurnal</w:t>
      </w:r>
      <w:proofErr w:type="spellEnd"/>
      <w:r w:rsidRPr="00F85187">
        <w:rPr>
          <w:i/>
        </w:rPr>
        <w:t xml:space="preserve"> </w:t>
      </w:r>
      <w:proofErr w:type="spellStart"/>
      <w:r w:rsidRPr="00F85187">
        <w:rPr>
          <w:i/>
        </w:rPr>
        <w:t>Pengabdian</w:t>
      </w:r>
      <w:proofErr w:type="spellEnd"/>
      <w:r w:rsidRPr="00F85187">
        <w:rPr>
          <w:i/>
        </w:rPr>
        <w:t xml:space="preserve"> </w:t>
      </w:r>
      <w:proofErr w:type="spellStart"/>
      <w:r w:rsidRPr="00F85187">
        <w:rPr>
          <w:i/>
        </w:rPr>
        <w:t>kepada</w:t>
      </w:r>
      <w:proofErr w:type="spellEnd"/>
      <w:r w:rsidRPr="00F85187">
        <w:rPr>
          <w:i/>
        </w:rPr>
        <w:t xml:space="preserve"> Masyarakat. </w:t>
      </w:r>
      <w:proofErr w:type="spellStart"/>
      <w:r w:rsidRPr="00F85187">
        <w:rPr>
          <w:i/>
        </w:rPr>
        <w:t>Bidang</w:t>
      </w:r>
      <w:proofErr w:type="spellEnd"/>
      <w:r w:rsidRPr="00F85187">
        <w:rPr>
          <w:i/>
        </w:rPr>
        <w:t xml:space="preserve"> Pendidikan, </w:t>
      </w:r>
      <w:proofErr w:type="spellStart"/>
      <w:r w:rsidRPr="00F85187">
        <w:rPr>
          <w:i/>
        </w:rPr>
        <w:t>Sosial</w:t>
      </w:r>
      <w:proofErr w:type="spellEnd"/>
      <w:r w:rsidRPr="00F85187">
        <w:rPr>
          <w:i/>
        </w:rPr>
        <w:t xml:space="preserve">, dan </w:t>
      </w:r>
      <w:proofErr w:type="spellStart"/>
      <w:proofErr w:type="gramStart"/>
      <w:r w:rsidRPr="00F85187">
        <w:rPr>
          <w:i/>
        </w:rPr>
        <w:t>Kemasyarakatan</w:t>
      </w:r>
      <w:r w:rsidRPr="00F85187">
        <w:t>,Vol</w:t>
      </w:r>
      <w:proofErr w:type="spellEnd"/>
      <w:proofErr w:type="gramEnd"/>
      <w:r w:rsidRPr="00F85187">
        <w:t xml:space="preserve"> 2 No.1, hal.25</w:t>
      </w:r>
      <w:r w:rsidR="00EC0FBF">
        <w:t>-</w:t>
      </w:r>
      <w:r w:rsidRPr="00F85187">
        <w:t>32.</w:t>
      </w:r>
    </w:p>
    <w:p w14:paraId="2F2691B8" w14:textId="77777777" w:rsidR="00F23953" w:rsidRPr="00F85187" w:rsidRDefault="00F23953" w:rsidP="00EC0FBF">
      <w:pPr>
        <w:pStyle w:val="Rujukan"/>
        <w:numPr>
          <w:ilvl w:val="0"/>
          <w:numId w:val="38"/>
        </w:numPr>
        <w:tabs>
          <w:tab w:val="left" w:pos="-630"/>
          <w:tab w:val="left" w:pos="-540"/>
        </w:tabs>
        <w:ind w:left="426" w:hanging="426"/>
      </w:pPr>
      <w:proofErr w:type="spellStart"/>
      <w:r w:rsidRPr="00F85187">
        <w:t>Purwanto</w:t>
      </w:r>
      <w:proofErr w:type="spellEnd"/>
      <w:r w:rsidRPr="00F85187">
        <w:t xml:space="preserve">, B.T., Muchlis2, N., </w:t>
      </w:r>
      <w:proofErr w:type="spellStart"/>
      <w:r w:rsidRPr="00F85187">
        <w:t>Multazam</w:t>
      </w:r>
      <w:proofErr w:type="spellEnd"/>
      <w:r w:rsidRPr="00F85187">
        <w:t xml:space="preserve">, A.M. (2022). </w:t>
      </w:r>
      <w:proofErr w:type="spellStart"/>
      <w:r w:rsidRPr="00F85187">
        <w:t>Pengaruh</w:t>
      </w:r>
      <w:proofErr w:type="spellEnd"/>
      <w:r w:rsidRPr="00F85187">
        <w:t xml:space="preserve"> Citra </w:t>
      </w:r>
      <w:proofErr w:type="spellStart"/>
      <w:r w:rsidRPr="00F85187">
        <w:t>Rumah</w:t>
      </w:r>
      <w:proofErr w:type="spellEnd"/>
      <w:r w:rsidRPr="00F85187">
        <w:t xml:space="preserve"> </w:t>
      </w:r>
      <w:proofErr w:type="spellStart"/>
      <w:r w:rsidRPr="00F85187">
        <w:t>Sakit</w:t>
      </w:r>
      <w:proofErr w:type="spellEnd"/>
      <w:r w:rsidRPr="00F85187">
        <w:t xml:space="preserve"> dan </w:t>
      </w:r>
      <w:proofErr w:type="spellStart"/>
      <w:r w:rsidRPr="00F85187">
        <w:t>Kualitas</w:t>
      </w:r>
      <w:proofErr w:type="spellEnd"/>
      <w:r w:rsidRPr="00F85187">
        <w:t xml:space="preserve"> </w:t>
      </w:r>
      <w:proofErr w:type="spellStart"/>
      <w:r w:rsidRPr="00F85187">
        <w:t>Pelayanan</w:t>
      </w:r>
      <w:proofErr w:type="spellEnd"/>
      <w:r w:rsidRPr="00F85187">
        <w:t xml:space="preserve"> </w:t>
      </w:r>
      <w:proofErr w:type="spellStart"/>
      <w:r w:rsidRPr="00F85187">
        <w:t>Terhadap</w:t>
      </w:r>
      <w:proofErr w:type="spellEnd"/>
      <w:r w:rsidRPr="00F85187">
        <w:t xml:space="preserve"> </w:t>
      </w:r>
      <w:proofErr w:type="spellStart"/>
      <w:r w:rsidRPr="00F85187">
        <w:t>Minat</w:t>
      </w:r>
      <w:proofErr w:type="spellEnd"/>
      <w:r w:rsidRPr="00F85187">
        <w:t xml:space="preserve"> </w:t>
      </w:r>
      <w:proofErr w:type="spellStart"/>
      <w:r w:rsidRPr="00F85187">
        <w:t>Berobat</w:t>
      </w:r>
      <w:proofErr w:type="spellEnd"/>
      <w:r w:rsidRPr="00F85187">
        <w:t xml:space="preserve"> </w:t>
      </w:r>
      <w:proofErr w:type="spellStart"/>
      <w:r w:rsidRPr="00F85187">
        <w:t>Pasien</w:t>
      </w:r>
      <w:proofErr w:type="spellEnd"/>
      <w:r w:rsidRPr="00F85187">
        <w:t xml:space="preserve"> Rawat Jalan di RSAU dr. </w:t>
      </w:r>
      <w:proofErr w:type="spellStart"/>
      <w:r w:rsidRPr="00F85187">
        <w:t>Dody</w:t>
      </w:r>
      <w:proofErr w:type="spellEnd"/>
      <w:r w:rsidRPr="00F85187">
        <w:t xml:space="preserve"> </w:t>
      </w:r>
      <w:proofErr w:type="spellStart"/>
      <w:r w:rsidRPr="00F85187">
        <w:t>Sardjoto</w:t>
      </w:r>
      <w:proofErr w:type="spellEnd"/>
      <w:r w:rsidRPr="00F85187">
        <w:t xml:space="preserve">, </w:t>
      </w:r>
      <w:r w:rsidRPr="00F85187">
        <w:rPr>
          <w:i/>
        </w:rPr>
        <w:t>Journal of Muslim Community Health (JMCH)</w:t>
      </w:r>
      <w:r w:rsidRPr="00F85187">
        <w:t xml:space="preserve">, Vol. 3, No. 4, </w:t>
      </w:r>
      <w:proofErr w:type="spellStart"/>
      <w:r w:rsidRPr="00F85187">
        <w:t>hal</w:t>
      </w:r>
      <w:proofErr w:type="spellEnd"/>
      <w:r w:rsidRPr="00F85187">
        <w:t xml:space="preserve"> 153-168.</w:t>
      </w:r>
    </w:p>
    <w:p w14:paraId="75B11F4D" w14:textId="77777777" w:rsidR="00F23953" w:rsidRPr="00F85187" w:rsidRDefault="00F23953" w:rsidP="00EC0FBF">
      <w:pPr>
        <w:pStyle w:val="Rujukan"/>
        <w:numPr>
          <w:ilvl w:val="0"/>
          <w:numId w:val="38"/>
        </w:numPr>
        <w:tabs>
          <w:tab w:val="left" w:pos="-630"/>
          <w:tab w:val="left" w:pos="-540"/>
        </w:tabs>
        <w:ind w:left="426" w:hanging="426"/>
        <w:rPr>
          <w:lang w:val="id-ID"/>
        </w:rPr>
      </w:pPr>
      <w:proofErr w:type="spellStart"/>
      <w:r w:rsidRPr="00F85187">
        <w:t>Rasidin</w:t>
      </w:r>
      <w:proofErr w:type="spellEnd"/>
      <w:r w:rsidRPr="00F85187">
        <w:t xml:space="preserve">, </w:t>
      </w:r>
      <w:r w:rsidRPr="00F85187">
        <w:rPr>
          <w:lang w:val="id-ID"/>
        </w:rPr>
        <w:t>Calundu. (</w:t>
      </w:r>
      <w:r w:rsidRPr="00F85187">
        <w:t>2018</w:t>
      </w:r>
      <w:r w:rsidRPr="00F85187">
        <w:rPr>
          <w:lang w:val="id-ID"/>
        </w:rPr>
        <w:t>).</w:t>
      </w:r>
      <w:r w:rsidRPr="00F85187">
        <w:t xml:space="preserve"> </w:t>
      </w:r>
      <w:proofErr w:type="spellStart"/>
      <w:r w:rsidRPr="00F85187">
        <w:rPr>
          <w:i/>
        </w:rPr>
        <w:t>Manajemen</w:t>
      </w:r>
      <w:proofErr w:type="spellEnd"/>
      <w:r w:rsidRPr="00F85187">
        <w:rPr>
          <w:i/>
        </w:rPr>
        <w:t xml:space="preserve"> Kesehatan</w:t>
      </w:r>
      <w:r w:rsidRPr="00F85187">
        <w:rPr>
          <w:lang w:val="id-ID"/>
        </w:rPr>
        <w:t>.</w:t>
      </w:r>
      <w:r w:rsidRPr="00F85187">
        <w:t xml:space="preserve"> Makassar: CV Sah Media</w:t>
      </w:r>
      <w:r w:rsidRPr="00F85187">
        <w:rPr>
          <w:lang w:val="id-ID"/>
        </w:rPr>
        <w:t>.</w:t>
      </w:r>
    </w:p>
    <w:p w14:paraId="270AB68C" w14:textId="77777777" w:rsidR="00F23953" w:rsidRPr="00F85187" w:rsidRDefault="00F23953" w:rsidP="00EC0FBF">
      <w:pPr>
        <w:pStyle w:val="Rujukan"/>
        <w:numPr>
          <w:ilvl w:val="0"/>
          <w:numId w:val="38"/>
        </w:numPr>
        <w:tabs>
          <w:tab w:val="left" w:pos="-630"/>
          <w:tab w:val="left" w:pos="-540"/>
        </w:tabs>
        <w:ind w:left="426" w:hanging="426"/>
        <w:rPr>
          <w:lang w:val="id-ID"/>
        </w:rPr>
      </w:pPr>
      <w:proofErr w:type="spellStart"/>
      <w:r w:rsidRPr="00F85187">
        <w:t>Rudiyanto</w:t>
      </w:r>
      <w:proofErr w:type="spellEnd"/>
      <w:r w:rsidRPr="00F85187">
        <w:t xml:space="preserve">, Y. </w:t>
      </w:r>
      <w:proofErr w:type="spellStart"/>
      <w:r w:rsidRPr="00F85187">
        <w:t>Lilik</w:t>
      </w:r>
      <w:proofErr w:type="spellEnd"/>
      <w:r w:rsidRPr="00F85187">
        <w:t xml:space="preserve">. </w:t>
      </w:r>
      <w:r w:rsidRPr="00F85187">
        <w:rPr>
          <w:lang w:val="id-ID"/>
        </w:rPr>
        <w:t>(</w:t>
      </w:r>
      <w:r w:rsidRPr="00F85187">
        <w:t>2018</w:t>
      </w:r>
      <w:r w:rsidRPr="00F85187">
        <w:rPr>
          <w:lang w:val="id-ID"/>
        </w:rPr>
        <w:t>)</w:t>
      </w:r>
      <w:r w:rsidRPr="00F85187">
        <w:t xml:space="preserve">. </w:t>
      </w:r>
      <w:proofErr w:type="spellStart"/>
      <w:r w:rsidRPr="00F85187">
        <w:rPr>
          <w:i/>
        </w:rPr>
        <w:t>Ekuitas</w:t>
      </w:r>
      <w:proofErr w:type="spellEnd"/>
      <w:r w:rsidRPr="00F85187">
        <w:rPr>
          <w:i/>
        </w:rPr>
        <w:t xml:space="preserve"> </w:t>
      </w:r>
      <w:proofErr w:type="spellStart"/>
      <w:r w:rsidRPr="00F85187">
        <w:rPr>
          <w:i/>
        </w:rPr>
        <w:t>Merek</w:t>
      </w:r>
      <w:proofErr w:type="spellEnd"/>
      <w:r w:rsidRPr="00F85187">
        <w:rPr>
          <w:i/>
        </w:rPr>
        <w:t xml:space="preserve"> </w:t>
      </w:r>
      <w:proofErr w:type="spellStart"/>
      <w:r w:rsidRPr="00F85187">
        <w:rPr>
          <w:i/>
        </w:rPr>
        <w:t>Berdasarkan</w:t>
      </w:r>
      <w:proofErr w:type="spellEnd"/>
      <w:r w:rsidRPr="00F85187">
        <w:rPr>
          <w:i/>
        </w:rPr>
        <w:t xml:space="preserve"> </w:t>
      </w:r>
      <w:proofErr w:type="spellStart"/>
      <w:r w:rsidRPr="00F85187">
        <w:rPr>
          <w:i/>
        </w:rPr>
        <w:t>Konsumen</w:t>
      </w:r>
      <w:proofErr w:type="spellEnd"/>
      <w:r w:rsidRPr="00F85187">
        <w:t>. http://www.academia.edu/30767809/</w:t>
      </w:r>
      <w:r w:rsidRPr="00F85187">
        <w:rPr>
          <w:lang w:val="id-ID"/>
        </w:rPr>
        <w:t>.</w:t>
      </w:r>
    </w:p>
    <w:p w14:paraId="6109F026" w14:textId="77777777" w:rsidR="00F23953" w:rsidRPr="00F85187" w:rsidRDefault="00F23953" w:rsidP="00EC0FBF">
      <w:pPr>
        <w:pStyle w:val="Rujukan"/>
        <w:numPr>
          <w:ilvl w:val="0"/>
          <w:numId w:val="38"/>
        </w:numPr>
        <w:tabs>
          <w:tab w:val="left" w:pos="-630"/>
          <w:tab w:val="left" w:pos="-540"/>
        </w:tabs>
        <w:ind w:left="426" w:hanging="426"/>
      </w:pPr>
      <w:proofErr w:type="spellStart"/>
      <w:r w:rsidRPr="00F85187">
        <w:t>Rumah</w:t>
      </w:r>
      <w:proofErr w:type="spellEnd"/>
      <w:r w:rsidRPr="00F85187">
        <w:t xml:space="preserve"> </w:t>
      </w:r>
      <w:proofErr w:type="spellStart"/>
      <w:r w:rsidRPr="00F85187">
        <w:t>Sakit</w:t>
      </w:r>
      <w:proofErr w:type="spellEnd"/>
      <w:r w:rsidRPr="00F85187">
        <w:t xml:space="preserve"> Bandung. (2021). </w:t>
      </w:r>
      <w:proofErr w:type="spellStart"/>
      <w:r w:rsidRPr="00F85187">
        <w:t>Survei</w:t>
      </w:r>
      <w:proofErr w:type="spellEnd"/>
      <w:r w:rsidRPr="00F85187">
        <w:t xml:space="preserve"> Awal </w:t>
      </w:r>
      <w:proofErr w:type="spellStart"/>
      <w:r w:rsidRPr="00F85187">
        <w:t>Penelitian</w:t>
      </w:r>
      <w:proofErr w:type="spellEnd"/>
      <w:r w:rsidRPr="00F85187">
        <w:t xml:space="preserve">. </w:t>
      </w:r>
    </w:p>
    <w:p w14:paraId="554ED318" w14:textId="77777777" w:rsidR="00F23953" w:rsidRPr="00F85187" w:rsidRDefault="00F23953" w:rsidP="00EC0FBF">
      <w:pPr>
        <w:pStyle w:val="Rujukan"/>
        <w:numPr>
          <w:ilvl w:val="0"/>
          <w:numId w:val="38"/>
        </w:numPr>
        <w:tabs>
          <w:tab w:val="left" w:pos="-630"/>
          <w:tab w:val="left" w:pos="-540"/>
        </w:tabs>
        <w:ind w:left="426" w:hanging="426"/>
      </w:pPr>
      <w:r w:rsidRPr="00F85187">
        <w:t xml:space="preserve">Saladin, </w:t>
      </w:r>
      <w:proofErr w:type="gramStart"/>
      <w:r w:rsidRPr="00F85187">
        <w:t>D  &amp;</w:t>
      </w:r>
      <w:proofErr w:type="gramEnd"/>
      <w:r w:rsidRPr="00F85187">
        <w:t xml:space="preserve"> Marty, O.Y. (201</w:t>
      </w:r>
      <w:r w:rsidRPr="00F85187">
        <w:rPr>
          <w:lang w:val="id-ID"/>
        </w:rPr>
        <w:t>6</w:t>
      </w:r>
      <w:r w:rsidRPr="00F85187">
        <w:t xml:space="preserve">). </w:t>
      </w:r>
      <w:proofErr w:type="spellStart"/>
      <w:r w:rsidRPr="00F85187">
        <w:rPr>
          <w:i/>
        </w:rPr>
        <w:t>Intisari</w:t>
      </w:r>
      <w:proofErr w:type="spellEnd"/>
      <w:r w:rsidRPr="00F85187">
        <w:rPr>
          <w:i/>
        </w:rPr>
        <w:t xml:space="preserve"> </w:t>
      </w:r>
      <w:proofErr w:type="spellStart"/>
      <w:r w:rsidRPr="00F85187">
        <w:rPr>
          <w:i/>
        </w:rPr>
        <w:t>Pemasaran</w:t>
      </w:r>
      <w:proofErr w:type="spellEnd"/>
      <w:r w:rsidRPr="00F85187">
        <w:rPr>
          <w:i/>
        </w:rPr>
        <w:t xml:space="preserve"> dan </w:t>
      </w:r>
      <w:proofErr w:type="spellStart"/>
      <w:r w:rsidRPr="00F85187">
        <w:rPr>
          <w:i/>
        </w:rPr>
        <w:t>Unsur-unsur</w:t>
      </w:r>
      <w:proofErr w:type="spellEnd"/>
      <w:r w:rsidRPr="00F85187">
        <w:rPr>
          <w:i/>
        </w:rPr>
        <w:t xml:space="preserve"> </w:t>
      </w:r>
      <w:proofErr w:type="spellStart"/>
      <w:r w:rsidRPr="00F85187">
        <w:rPr>
          <w:i/>
        </w:rPr>
        <w:t>Pemasaran</w:t>
      </w:r>
      <w:proofErr w:type="spellEnd"/>
      <w:r w:rsidRPr="00F85187">
        <w:t xml:space="preserve">. Bandung: Linda </w:t>
      </w:r>
      <w:proofErr w:type="spellStart"/>
      <w:r w:rsidRPr="00F85187">
        <w:t>Karya</w:t>
      </w:r>
      <w:proofErr w:type="spellEnd"/>
      <w:r w:rsidRPr="00F85187">
        <w:t xml:space="preserve">. </w:t>
      </w:r>
    </w:p>
    <w:p w14:paraId="4C053222" w14:textId="77777777" w:rsidR="00F23953" w:rsidRPr="00F85187" w:rsidRDefault="00F23953" w:rsidP="00EC0FBF">
      <w:pPr>
        <w:pStyle w:val="Rujukan"/>
        <w:numPr>
          <w:ilvl w:val="0"/>
          <w:numId w:val="38"/>
        </w:numPr>
        <w:tabs>
          <w:tab w:val="left" w:pos="-630"/>
          <w:tab w:val="left" w:pos="-540"/>
        </w:tabs>
        <w:ind w:left="426" w:hanging="426"/>
        <w:rPr>
          <w:lang w:val="id-ID"/>
        </w:rPr>
      </w:pPr>
      <w:proofErr w:type="spellStart"/>
      <w:r w:rsidRPr="00F85187">
        <w:t>Sisdiyantoro</w:t>
      </w:r>
      <w:proofErr w:type="spellEnd"/>
      <w:r w:rsidRPr="00F85187">
        <w:rPr>
          <w:lang w:val="id-ID"/>
        </w:rPr>
        <w:t xml:space="preserve">, K dan </w:t>
      </w:r>
      <w:proofErr w:type="spellStart"/>
      <w:r w:rsidRPr="00F85187">
        <w:t>Minarni</w:t>
      </w:r>
      <w:proofErr w:type="spellEnd"/>
      <w:r w:rsidRPr="00F85187">
        <w:rPr>
          <w:lang w:val="id-ID"/>
        </w:rPr>
        <w:t>, E. (2021</w:t>
      </w:r>
      <w:proofErr w:type="gramStart"/>
      <w:r w:rsidRPr="00F85187">
        <w:rPr>
          <w:lang w:val="id-ID"/>
        </w:rPr>
        <w:t>) .</w:t>
      </w:r>
      <w:proofErr w:type="gramEnd"/>
      <w:r w:rsidRPr="00F85187">
        <w:rPr>
          <w:lang w:val="id-ID"/>
        </w:rPr>
        <w:t xml:space="preserve"> </w:t>
      </w:r>
      <w:proofErr w:type="spellStart"/>
      <w:r w:rsidRPr="00F85187">
        <w:t>Kualitas</w:t>
      </w:r>
      <w:proofErr w:type="spellEnd"/>
      <w:r w:rsidRPr="00F85187">
        <w:t xml:space="preserve"> </w:t>
      </w:r>
      <w:proofErr w:type="spellStart"/>
      <w:r w:rsidRPr="00F85187">
        <w:t>Pelayanan</w:t>
      </w:r>
      <w:proofErr w:type="spellEnd"/>
      <w:r w:rsidRPr="00F85187">
        <w:t xml:space="preserve"> Kesehatan </w:t>
      </w:r>
      <w:proofErr w:type="spellStart"/>
      <w:r w:rsidRPr="00F85187">
        <w:t>Terhadap</w:t>
      </w:r>
      <w:proofErr w:type="spellEnd"/>
      <w:r w:rsidRPr="00F85187">
        <w:t xml:space="preserve"> </w:t>
      </w:r>
      <w:proofErr w:type="spellStart"/>
      <w:r w:rsidRPr="00F85187">
        <w:t>Kepuasan</w:t>
      </w:r>
      <w:proofErr w:type="spellEnd"/>
      <w:r w:rsidRPr="00F85187">
        <w:t xml:space="preserve"> </w:t>
      </w:r>
      <w:proofErr w:type="spellStart"/>
      <w:r w:rsidRPr="00F85187">
        <w:t>Pasien</w:t>
      </w:r>
      <w:proofErr w:type="spellEnd"/>
      <w:r w:rsidRPr="00F85187">
        <w:t xml:space="preserve"> Masa </w:t>
      </w:r>
      <w:proofErr w:type="spellStart"/>
      <w:r w:rsidRPr="00F85187">
        <w:t>Pandemi</w:t>
      </w:r>
      <w:proofErr w:type="spellEnd"/>
      <w:r w:rsidRPr="00F85187">
        <w:t xml:space="preserve"> Covid-19 </w:t>
      </w:r>
      <w:proofErr w:type="spellStart"/>
      <w:r w:rsidRPr="00F85187">
        <w:t>Berdasarkan</w:t>
      </w:r>
      <w:proofErr w:type="spellEnd"/>
      <w:r w:rsidRPr="00F85187">
        <w:t xml:space="preserve"> </w:t>
      </w:r>
      <w:proofErr w:type="spellStart"/>
      <w:r w:rsidRPr="00F85187">
        <w:t>Protokol</w:t>
      </w:r>
      <w:proofErr w:type="spellEnd"/>
      <w:r w:rsidRPr="00F85187">
        <w:t xml:space="preserve"> Kesehatan</w:t>
      </w:r>
      <w:r w:rsidRPr="00F85187">
        <w:rPr>
          <w:lang w:val="id-ID"/>
        </w:rPr>
        <w:t xml:space="preserve">. </w:t>
      </w:r>
      <w:r w:rsidRPr="00F85187">
        <w:rPr>
          <w:i/>
        </w:rPr>
        <w:t>JURNAL BENEFIT, volume 8 NO. 2</w:t>
      </w:r>
      <w:r w:rsidRPr="00F85187">
        <w:rPr>
          <w:i/>
          <w:lang w:val="id-ID"/>
        </w:rPr>
        <w:t>.</w:t>
      </w:r>
    </w:p>
    <w:p w14:paraId="7E612A33" w14:textId="77777777" w:rsidR="00F23953" w:rsidRPr="00F85187" w:rsidRDefault="00F23953" w:rsidP="00EC0FBF">
      <w:pPr>
        <w:pStyle w:val="Rujukan"/>
        <w:numPr>
          <w:ilvl w:val="0"/>
          <w:numId w:val="38"/>
        </w:numPr>
        <w:tabs>
          <w:tab w:val="left" w:pos="-630"/>
          <w:tab w:val="left" w:pos="-540"/>
        </w:tabs>
        <w:ind w:left="426" w:hanging="426"/>
        <w:rPr>
          <w:lang w:val="id-ID"/>
        </w:rPr>
      </w:pPr>
      <w:proofErr w:type="spellStart"/>
      <w:r w:rsidRPr="00F85187">
        <w:t>Soehadi</w:t>
      </w:r>
      <w:proofErr w:type="spellEnd"/>
      <w:r w:rsidRPr="00F85187">
        <w:t>, A.W. (20</w:t>
      </w:r>
      <w:r w:rsidRPr="00F85187">
        <w:rPr>
          <w:lang w:val="id-ID"/>
        </w:rPr>
        <w:t>19</w:t>
      </w:r>
      <w:r w:rsidRPr="00F85187">
        <w:t xml:space="preserve">). </w:t>
      </w:r>
      <w:r w:rsidRPr="00F85187">
        <w:rPr>
          <w:i/>
        </w:rPr>
        <w:t xml:space="preserve">Effective </w:t>
      </w:r>
      <w:r w:rsidRPr="00F85187">
        <w:rPr>
          <w:i/>
          <w:lang w:val="id-ID"/>
        </w:rPr>
        <w:t>B</w:t>
      </w:r>
      <w:proofErr w:type="spellStart"/>
      <w:r w:rsidRPr="00F85187">
        <w:rPr>
          <w:i/>
        </w:rPr>
        <w:t>randing</w:t>
      </w:r>
      <w:proofErr w:type="spellEnd"/>
      <w:r w:rsidRPr="00F85187">
        <w:t xml:space="preserve">: </w:t>
      </w:r>
      <w:proofErr w:type="spellStart"/>
      <w:r w:rsidRPr="00F85187">
        <w:t>Konsep</w:t>
      </w:r>
      <w:proofErr w:type="spellEnd"/>
      <w:r w:rsidRPr="00F85187">
        <w:t xml:space="preserve"> dan </w:t>
      </w:r>
      <w:proofErr w:type="spellStart"/>
      <w:r w:rsidRPr="00F85187">
        <w:t>Aplikasi</w:t>
      </w:r>
      <w:proofErr w:type="spellEnd"/>
      <w:r w:rsidRPr="00F85187">
        <w:t xml:space="preserve"> </w:t>
      </w:r>
      <w:proofErr w:type="spellStart"/>
      <w:r w:rsidRPr="00F85187">
        <w:t>Pengembangan</w:t>
      </w:r>
      <w:proofErr w:type="spellEnd"/>
      <w:r w:rsidRPr="00F85187">
        <w:t xml:space="preserve"> </w:t>
      </w:r>
      <w:proofErr w:type="spellStart"/>
      <w:r w:rsidRPr="00F85187">
        <w:t>Merek</w:t>
      </w:r>
      <w:proofErr w:type="spellEnd"/>
      <w:r w:rsidRPr="00F85187">
        <w:t xml:space="preserve"> yang </w:t>
      </w:r>
      <w:r w:rsidRPr="00F85187">
        <w:rPr>
          <w:lang w:val="id-ID"/>
        </w:rPr>
        <w:t>S</w:t>
      </w:r>
      <w:proofErr w:type="spellStart"/>
      <w:r w:rsidRPr="00F85187">
        <w:t>ehat</w:t>
      </w:r>
      <w:proofErr w:type="spellEnd"/>
      <w:r w:rsidRPr="00F85187">
        <w:t xml:space="preserve"> dan </w:t>
      </w:r>
      <w:r w:rsidRPr="00F85187">
        <w:rPr>
          <w:lang w:val="id-ID"/>
        </w:rPr>
        <w:t>K</w:t>
      </w:r>
      <w:proofErr w:type="spellStart"/>
      <w:r w:rsidRPr="00F85187">
        <w:t>uat</w:t>
      </w:r>
      <w:proofErr w:type="spellEnd"/>
      <w:r w:rsidRPr="00F85187">
        <w:t xml:space="preserve">. Bandung: Quantum </w:t>
      </w:r>
      <w:proofErr w:type="spellStart"/>
      <w:r w:rsidRPr="00F85187">
        <w:t>Bisnis</w:t>
      </w:r>
      <w:proofErr w:type="spellEnd"/>
      <w:r w:rsidRPr="00F85187">
        <w:t xml:space="preserve"> &amp; </w:t>
      </w:r>
      <w:proofErr w:type="spellStart"/>
      <w:r w:rsidRPr="00F85187">
        <w:t>Manajemen</w:t>
      </w:r>
      <w:proofErr w:type="spellEnd"/>
      <w:r w:rsidRPr="00F85187">
        <w:rPr>
          <w:lang w:val="id-ID"/>
        </w:rPr>
        <w:t>.</w:t>
      </w:r>
    </w:p>
    <w:p w14:paraId="709CDD49" w14:textId="77777777" w:rsidR="00F23953" w:rsidRPr="00F85187" w:rsidRDefault="00F23953" w:rsidP="00EC0FBF">
      <w:pPr>
        <w:pStyle w:val="Rujukan"/>
        <w:numPr>
          <w:ilvl w:val="0"/>
          <w:numId w:val="38"/>
        </w:numPr>
        <w:tabs>
          <w:tab w:val="left" w:pos="-630"/>
          <w:tab w:val="left" w:pos="-540"/>
        </w:tabs>
        <w:ind w:left="426" w:hanging="426"/>
      </w:pPr>
      <w:proofErr w:type="spellStart"/>
      <w:r w:rsidRPr="00F85187">
        <w:t>Sugiyono</w:t>
      </w:r>
      <w:proofErr w:type="spellEnd"/>
      <w:r w:rsidRPr="00F85187">
        <w:t xml:space="preserve">. (2022). </w:t>
      </w:r>
      <w:proofErr w:type="spellStart"/>
      <w:r w:rsidRPr="00F85187">
        <w:rPr>
          <w:i/>
        </w:rPr>
        <w:t>Metode</w:t>
      </w:r>
      <w:proofErr w:type="spellEnd"/>
      <w:r w:rsidRPr="00F85187">
        <w:rPr>
          <w:i/>
        </w:rPr>
        <w:t xml:space="preserve"> </w:t>
      </w:r>
      <w:proofErr w:type="spellStart"/>
      <w:r w:rsidRPr="00F85187">
        <w:rPr>
          <w:i/>
        </w:rPr>
        <w:t>Penelitian</w:t>
      </w:r>
      <w:proofErr w:type="spellEnd"/>
      <w:r w:rsidRPr="00F85187">
        <w:rPr>
          <w:i/>
        </w:rPr>
        <w:t xml:space="preserve"> Pendidikan; </w:t>
      </w:r>
      <w:proofErr w:type="spellStart"/>
      <w:r w:rsidRPr="00F85187">
        <w:rPr>
          <w:i/>
        </w:rPr>
        <w:t>Pendekatan</w:t>
      </w:r>
      <w:proofErr w:type="spellEnd"/>
      <w:r w:rsidRPr="00F85187">
        <w:rPr>
          <w:i/>
        </w:rPr>
        <w:t xml:space="preserve"> </w:t>
      </w:r>
      <w:proofErr w:type="spellStart"/>
      <w:r w:rsidRPr="00F85187">
        <w:rPr>
          <w:i/>
        </w:rPr>
        <w:t>Kuantitatif</w:t>
      </w:r>
      <w:proofErr w:type="spellEnd"/>
      <w:r w:rsidRPr="00F85187">
        <w:rPr>
          <w:i/>
        </w:rPr>
        <w:t xml:space="preserve">, </w:t>
      </w:r>
      <w:proofErr w:type="spellStart"/>
      <w:r w:rsidRPr="00F85187">
        <w:rPr>
          <w:i/>
        </w:rPr>
        <w:t>Kualitatif</w:t>
      </w:r>
      <w:proofErr w:type="spellEnd"/>
      <w:r w:rsidRPr="00F85187">
        <w:rPr>
          <w:i/>
        </w:rPr>
        <w:t xml:space="preserve"> dan R&amp;D</w:t>
      </w:r>
      <w:r w:rsidRPr="00F85187">
        <w:t xml:space="preserve">. Bandung: </w:t>
      </w:r>
      <w:proofErr w:type="spellStart"/>
      <w:r w:rsidRPr="00F85187">
        <w:t>Alfabeta</w:t>
      </w:r>
      <w:proofErr w:type="spellEnd"/>
      <w:r w:rsidRPr="00F85187">
        <w:t xml:space="preserve">. </w:t>
      </w:r>
    </w:p>
    <w:p w14:paraId="4CE235FA" w14:textId="77777777" w:rsidR="00F23953" w:rsidRPr="00F85187" w:rsidRDefault="00F23953" w:rsidP="00EC0FBF">
      <w:pPr>
        <w:pStyle w:val="Rujukan"/>
        <w:numPr>
          <w:ilvl w:val="0"/>
          <w:numId w:val="38"/>
        </w:numPr>
        <w:tabs>
          <w:tab w:val="left" w:pos="-630"/>
          <w:tab w:val="left" w:pos="-540"/>
        </w:tabs>
        <w:ind w:left="426" w:hanging="426"/>
      </w:pPr>
      <w:proofErr w:type="spellStart"/>
      <w:r w:rsidRPr="00F85187">
        <w:t>Sunyoto</w:t>
      </w:r>
      <w:proofErr w:type="spellEnd"/>
      <w:r w:rsidRPr="00F85187">
        <w:t xml:space="preserve">, D. (2018). </w:t>
      </w:r>
      <w:proofErr w:type="spellStart"/>
      <w:r w:rsidRPr="00F85187">
        <w:rPr>
          <w:i/>
        </w:rPr>
        <w:t>Perilaku</w:t>
      </w:r>
      <w:proofErr w:type="spellEnd"/>
      <w:r w:rsidRPr="00F85187">
        <w:rPr>
          <w:i/>
        </w:rPr>
        <w:t xml:space="preserve"> </w:t>
      </w:r>
      <w:proofErr w:type="spellStart"/>
      <w:r w:rsidRPr="00F85187">
        <w:rPr>
          <w:i/>
        </w:rPr>
        <w:t>Konsumen</w:t>
      </w:r>
      <w:proofErr w:type="spellEnd"/>
      <w:r w:rsidRPr="00F85187">
        <w:t>. Yogyakarta: Center of Academic Publishing Service (APS).</w:t>
      </w:r>
    </w:p>
    <w:p w14:paraId="1D3D866C" w14:textId="77777777" w:rsidR="00F23953" w:rsidRPr="00F85187" w:rsidRDefault="00F23953" w:rsidP="00EC0FBF">
      <w:pPr>
        <w:pStyle w:val="Rujukan"/>
        <w:numPr>
          <w:ilvl w:val="0"/>
          <w:numId w:val="38"/>
        </w:numPr>
        <w:tabs>
          <w:tab w:val="left" w:pos="-630"/>
          <w:tab w:val="left" w:pos="-540"/>
        </w:tabs>
        <w:ind w:left="426" w:hanging="426"/>
      </w:pPr>
      <w:proofErr w:type="spellStart"/>
      <w:r w:rsidRPr="00F85187">
        <w:t>Tjiptono</w:t>
      </w:r>
      <w:proofErr w:type="spellEnd"/>
      <w:r w:rsidRPr="00F85187">
        <w:t xml:space="preserve">, F. (2019). </w:t>
      </w:r>
      <w:proofErr w:type="spellStart"/>
      <w:r w:rsidRPr="00F85187">
        <w:rPr>
          <w:i/>
        </w:rPr>
        <w:t>Pemasaran</w:t>
      </w:r>
      <w:proofErr w:type="spellEnd"/>
      <w:r w:rsidRPr="00F85187">
        <w:rPr>
          <w:i/>
        </w:rPr>
        <w:t xml:space="preserve"> Jasa–</w:t>
      </w:r>
      <w:proofErr w:type="spellStart"/>
      <w:r w:rsidRPr="00F85187">
        <w:rPr>
          <w:i/>
        </w:rPr>
        <w:t>Prinsip</w:t>
      </w:r>
      <w:proofErr w:type="spellEnd"/>
      <w:r w:rsidRPr="00F85187">
        <w:rPr>
          <w:i/>
        </w:rPr>
        <w:t xml:space="preserve">, </w:t>
      </w:r>
      <w:proofErr w:type="spellStart"/>
      <w:r w:rsidRPr="00F85187">
        <w:rPr>
          <w:i/>
        </w:rPr>
        <w:t>Penerapan</w:t>
      </w:r>
      <w:proofErr w:type="spellEnd"/>
      <w:r w:rsidRPr="00F85187">
        <w:rPr>
          <w:i/>
        </w:rPr>
        <w:t xml:space="preserve">, dan </w:t>
      </w:r>
      <w:proofErr w:type="spellStart"/>
      <w:r w:rsidRPr="00F85187">
        <w:rPr>
          <w:i/>
        </w:rPr>
        <w:t>Penelitian</w:t>
      </w:r>
      <w:proofErr w:type="spellEnd"/>
      <w:r w:rsidRPr="00F85187">
        <w:t>. Yogyakarta: Andi Offset.</w:t>
      </w:r>
    </w:p>
    <w:p w14:paraId="5C5AA577" w14:textId="77777777" w:rsidR="00F23953" w:rsidRPr="00F85187" w:rsidRDefault="00F23953" w:rsidP="00EC0FBF">
      <w:pPr>
        <w:pStyle w:val="Rujukan"/>
        <w:numPr>
          <w:ilvl w:val="0"/>
          <w:numId w:val="38"/>
        </w:numPr>
        <w:tabs>
          <w:tab w:val="left" w:pos="-630"/>
          <w:tab w:val="left" w:pos="-540"/>
        </w:tabs>
        <w:ind w:left="426" w:hanging="426"/>
      </w:pPr>
      <w:proofErr w:type="spellStart"/>
      <w:r w:rsidRPr="00F85187">
        <w:t>Tjiptono</w:t>
      </w:r>
      <w:proofErr w:type="spellEnd"/>
      <w:r w:rsidRPr="00F85187">
        <w:t xml:space="preserve">, F., &amp; Chandra, G. (2020) </w:t>
      </w:r>
      <w:proofErr w:type="spellStart"/>
      <w:r w:rsidRPr="00F85187">
        <w:rPr>
          <w:i/>
        </w:rPr>
        <w:t>Pemasaran</w:t>
      </w:r>
      <w:proofErr w:type="spellEnd"/>
      <w:r w:rsidRPr="00F85187">
        <w:rPr>
          <w:i/>
        </w:rPr>
        <w:t xml:space="preserve"> </w:t>
      </w:r>
      <w:proofErr w:type="spellStart"/>
      <w:r w:rsidRPr="00F85187">
        <w:rPr>
          <w:i/>
        </w:rPr>
        <w:t>Strategik</w:t>
      </w:r>
      <w:proofErr w:type="spellEnd"/>
      <w:r w:rsidRPr="00F85187">
        <w:rPr>
          <w:i/>
        </w:rPr>
        <w:t xml:space="preserve">: Domain, </w:t>
      </w:r>
      <w:proofErr w:type="spellStart"/>
      <w:proofErr w:type="gramStart"/>
      <w:r w:rsidRPr="00F85187">
        <w:rPr>
          <w:i/>
        </w:rPr>
        <w:t>Determinan</w:t>
      </w:r>
      <w:proofErr w:type="spellEnd"/>
      <w:r w:rsidRPr="00F85187">
        <w:rPr>
          <w:i/>
        </w:rPr>
        <w:t>,.</w:t>
      </w:r>
      <w:proofErr w:type="gramEnd"/>
      <w:r w:rsidRPr="00F85187">
        <w:rPr>
          <w:i/>
        </w:rPr>
        <w:t xml:space="preserve"> </w:t>
      </w:r>
      <w:proofErr w:type="spellStart"/>
      <w:r w:rsidRPr="00F85187">
        <w:rPr>
          <w:i/>
        </w:rPr>
        <w:t>Dinamika</w:t>
      </w:r>
      <w:proofErr w:type="spellEnd"/>
      <w:r w:rsidRPr="00F85187">
        <w:t xml:space="preserve"> (</w:t>
      </w:r>
      <w:proofErr w:type="spellStart"/>
      <w:r w:rsidRPr="00F85187">
        <w:t>Edisi</w:t>
      </w:r>
      <w:proofErr w:type="spellEnd"/>
      <w:r w:rsidRPr="00F85187">
        <w:t xml:space="preserve"> 4), Yogyakarta: Andi Offset</w:t>
      </w:r>
    </w:p>
    <w:p w14:paraId="1C8AA3F8" w14:textId="77777777" w:rsidR="00F23953" w:rsidRPr="00F85187" w:rsidRDefault="00F23953" w:rsidP="00EC0FBF">
      <w:pPr>
        <w:pStyle w:val="Rujukan"/>
        <w:numPr>
          <w:ilvl w:val="0"/>
          <w:numId w:val="38"/>
        </w:numPr>
        <w:tabs>
          <w:tab w:val="left" w:pos="-630"/>
          <w:tab w:val="left" w:pos="-540"/>
        </w:tabs>
        <w:ind w:left="426" w:hanging="426"/>
      </w:pPr>
      <w:r w:rsidRPr="00F85187">
        <w:t xml:space="preserve">Umar, H. (2017). </w:t>
      </w:r>
      <w:proofErr w:type="spellStart"/>
      <w:r w:rsidRPr="00F85187">
        <w:rPr>
          <w:i/>
          <w:iCs/>
        </w:rPr>
        <w:t>Metode</w:t>
      </w:r>
      <w:proofErr w:type="spellEnd"/>
      <w:r w:rsidRPr="00F85187">
        <w:rPr>
          <w:i/>
          <w:iCs/>
        </w:rPr>
        <w:t xml:space="preserve"> </w:t>
      </w:r>
      <w:proofErr w:type="spellStart"/>
      <w:r w:rsidRPr="00F85187">
        <w:rPr>
          <w:i/>
          <w:iCs/>
        </w:rPr>
        <w:t>Penelitian</w:t>
      </w:r>
      <w:proofErr w:type="spellEnd"/>
      <w:r w:rsidRPr="00F85187">
        <w:rPr>
          <w:i/>
          <w:iCs/>
        </w:rPr>
        <w:t xml:space="preserve"> </w:t>
      </w:r>
      <w:proofErr w:type="spellStart"/>
      <w:r w:rsidRPr="00F85187">
        <w:rPr>
          <w:i/>
          <w:iCs/>
        </w:rPr>
        <w:t>Untuk</w:t>
      </w:r>
      <w:proofErr w:type="spellEnd"/>
      <w:r w:rsidRPr="00F85187">
        <w:rPr>
          <w:i/>
          <w:iCs/>
        </w:rPr>
        <w:t xml:space="preserve"> </w:t>
      </w:r>
      <w:proofErr w:type="spellStart"/>
      <w:r w:rsidRPr="00F85187">
        <w:rPr>
          <w:i/>
          <w:iCs/>
        </w:rPr>
        <w:t>Skripsi</w:t>
      </w:r>
      <w:proofErr w:type="spellEnd"/>
      <w:r w:rsidRPr="00F85187">
        <w:rPr>
          <w:i/>
          <w:iCs/>
        </w:rPr>
        <w:t xml:space="preserve"> dan </w:t>
      </w:r>
      <w:proofErr w:type="spellStart"/>
      <w:r w:rsidRPr="00F85187">
        <w:rPr>
          <w:i/>
          <w:iCs/>
        </w:rPr>
        <w:t>Tesis</w:t>
      </w:r>
      <w:proofErr w:type="spellEnd"/>
      <w:r w:rsidRPr="00F85187">
        <w:rPr>
          <w:i/>
          <w:iCs/>
        </w:rPr>
        <w:t xml:space="preserve"> </w:t>
      </w:r>
      <w:proofErr w:type="spellStart"/>
      <w:r w:rsidRPr="00F85187">
        <w:rPr>
          <w:i/>
          <w:iCs/>
        </w:rPr>
        <w:t>Bisnis</w:t>
      </w:r>
      <w:proofErr w:type="spellEnd"/>
      <w:r w:rsidRPr="00F85187">
        <w:rPr>
          <w:i/>
          <w:iCs/>
        </w:rPr>
        <w:t xml:space="preserve">. </w:t>
      </w:r>
      <w:r w:rsidRPr="00F85187">
        <w:t xml:space="preserve">Jakarta: </w:t>
      </w:r>
      <w:proofErr w:type="spellStart"/>
      <w:r w:rsidRPr="00F85187">
        <w:t>Rajawali</w:t>
      </w:r>
      <w:proofErr w:type="spellEnd"/>
      <w:r w:rsidRPr="00F85187">
        <w:t xml:space="preserve"> Pers.</w:t>
      </w:r>
    </w:p>
    <w:p w14:paraId="0DC11D7D" w14:textId="77777777" w:rsidR="00F23953" w:rsidRPr="00F85187" w:rsidRDefault="00F23953" w:rsidP="00EC0FBF">
      <w:pPr>
        <w:pStyle w:val="Rujukan"/>
        <w:numPr>
          <w:ilvl w:val="0"/>
          <w:numId w:val="38"/>
        </w:numPr>
        <w:tabs>
          <w:tab w:val="left" w:pos="-630"/>
          <w:tab w:val="left" w:pos="-540"/>
        </w:tabs>
        <w:ind w:left="426" w:hanging="426"/>
        <w:rPr>
          <w:i/>
        </w:rPr>
      </w:pPr>
      <w:r w:rsidRPr="00F85187">
        <w:rPr>
          <w:lang w:val="id-ID"/>
        </w:rPr>
        <w:t xml:space="preserve">Wardhani, D.P.A., Wijaya, S dan Fasya, A.H.Z. (2019). </w:t>
      </w:r>
      <w:r w:rsidRPr="00F85187">
        <w:t xml:space="preserve">Literature Review: </w:t>
      </w:r>
      <w:proofErr w:type="spellStart"/>
      <w:r w:rsidRPr="00F85187">
        <w:t>Analisis</w:t>
      </w:r>
      <w:proofErr w:type="spellEnd"/>
      <w:r w:rsidRPr="00F85187">
        <w:t xml:space="preserve"> </w:t>
      </w:r>
      <w:proofErr w:type="spellStart"/>
      <w:r w:rsidRPr="00F85187">
        <w:t>Pengaruh</w:t>
      </w:r>
      <w:proofErr w:type="spellEnd"/>
      <w:r w:rsidRPr="00F85187">
        <w:t xml:space="preserve"> </w:t>
      </w:r>
      <w:proofErr w:type="spellStart"/>
      <w:r w:rsidRPr="00F85187">
        <w:t>Ekuitas</w:t>
      </w:r>
      <w:proofErr w:type="spellEnd"/>
      <w:r w:rsidRPr="00F85187">
        <w:t xml:space="preserve"> </w:t>
      </w:r>
      <w:proofErr w:type="spellStart"/>
      <w:r w:rsidRPr="00F85187">
        <w:t>Merek</w:t>
      </w:r>
      <w:proofErr w:type="spellEnd"/>
      <w:r w:rsidRPr="00F85187">
        <w:t xml:space="preserve"> </w:t>
      </w:r>
      <w:r w:rsidRPr="00F85187">
        <w:rPr>
          <w:lang w:val="id-ID"/>
        </w:rPr>
        <w:t>t</w:t>
      </w:r>
      <w:proofErr w:type="spellStart"/>
      <w:r w:rsidRPr="00F85187">
        <w:t>erhadap</w:t>
      </w:r>
      <w:proofErr w:type="spellEnd"/>
      <w:r w:rsidRPr="00F85187">
        <w:t xml:space="preserve"> </w:t>
      </w:r>
      <w:proofErr w:type="spellStart"/>
      <w:r w:rsidRPr="00F85187">
        <w:t>Loyalitas</w:t>
      </w:r>
      <w:proofErr w:type="spellEnd"/>
      <w:r w:rsidRPr="00F85187">
        <w:t xml:space="preserve"> </w:t>
      </w:r>
      <w:proofErr w:type="spellStart"/>
      <w:r w:rsidRPr="00F85187">
        <w:t>Pelanggan</w:t>
      </w:r>
      <w:proofErr w:type="spellEnd"/>
      <w:r w:rsidRPr="00F85187">
        <w:t xml:space="preserve"> </w:t>
      </w:r>
      <w:r w:rsidRPr="00F85187">
        <w:rPr>
          <w:lang w:val="id-ID"/>
        </w:rPr>
        <w:t>d</w:t>
      </w:r>
      <w:proofErr w:type="spellStart"/>
      <w:r w:rsidRPr="00F85187">
        <w:t>i</w:t>
      </w:r>
      <w:proofErr w:type="spellEnd"/>
      <w:r w:rsidRPr="00F85187">
        <w:t xml:space="preserve"> </w:t>
      </w:r>
      <w:proofErr w:type="spellStart"/>
      <w:r w:rsidRPr="00F85187">
        <w:t>Rumah</w:t>
      </w:r>
      <w:proofErr w:type="spellEnd"/>
      <w:r w:rsidRPr="00F85187">
        <w:t xml:space="preserve"> </w:t>
      </w:r>
      <w:proofErr w:type="spellStart"/>
      <w:r w:rsidRPr="00F85187">
        <w:t>Sakit</w:t>
      </w:r>
      <w:proofErr w:type="spellEnd"/>
      <w:r w:rsidRPr="00F85187">
        <w:rPr>
          <w:lang w:val="id-ID"/>
        </w:rPr>
        <w:t xml:space="preserve">. </w:t>
      </w:r>
      <w:r w:rsidRPr="00F85187">
        <w:rPr>
          <w:i/>
          <w:lang w:val="id-ID"/>
        </w:rPr>
        <w:t xml:space="preserve">National Conference for Umroh (UNC). </w:t>
      </w:r>
    </w:p>
    <w:sectPr w:rsidR="00F23953" w:rsidRPr="00F85187" w:rsidSect="00EC0FBF">
      <w:headerReference w:type="default" r:id="rId14"/>
      <w:footerReference w:type="default" r:id="rId15"/>
      <w:pgSz w:w="11906" w:h="16838"/>
      <w:pgMar w:top="1418" w:right="1418" w:bottom="1418" w:left="1418"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E71BC" w14:textId="77777777" w:rsidR="00CB7DCA" w:rsidRDefault="00CB7DCA">
      <w:pPr>
        <w:spacing w:after="0"/>
      </w:pPr>
      <w:r>
        <w:separator/>
      </w:r>
    </w:p>
  </w:endnote>
  <w:endnote w:type="continuationSeparator" w:id="0">
    <w:p w14:paraId="1A72833B" w14:textId="77777777" w:rsidR="00CB7DCA" w:rsidRDefault="00CB7D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4894" w14:textId="3793FD40" w:rsidR="00A038EA" w:rsidRPr="00190B77" w:rsidRDefault="00EC0FBF" w:rsidP="00082DF1">
    <w:pPr>
      <w:pStyle w:val="Footer"/>
      <w:pBdr>
        <w:bottom w:val="single" w:sz="6" w:space="1" w:color="auto"/>
      </w:pBdr>
      <w:tabs>
        <w:tab w:val="clear" w:pos="9026"/>
        <w:tab w:val="right" w:pos="9070"/>
      </w:tabs>
      <w:jc w:val="center"/>
    </w:pPr>
    <w:bookmarkStart w:id="1" w:name="_Hlk70513816"/>
    <w:r w:rsidRPr="00EC0FBF">
      <w:rPr>
        <w:rFonts w:eastAsia="Times New Roman"/>
        <w:color w:val="000000"/>
        <w:lang w:val="id-ID"/>
      </w:rPr>
      <w:t>Pengaruh Kualitas Pelayanan dan Brand Equity terhadap Turunnya Minat Kunjung Pasien Poliklinik Rawat Jalan pada Rumah Sakit Umum Bandung Medan</w:t>
    </w:r>
  </w:p>
  <w:bookmarkEnd w:id="1"/>
  <w:p w14:paraId="0FC8F130" w14:textId="125531A9" w:rsidR="00EC0FBF" w:rsidRDefault="00A038EA" w:rsidP="00EC0FBF">
    <w:pPr>
      <w:pStyle w:val="Footer"/>
      <w:jc w:val="center"/>
    </w:pPr>
    <w:r>
      <w:fldChar w:fldCharType="begin"/>
    </w:r>
    <w:r>
      <w:instrText xml:space="preserve"> PAGE   \* MERGEFORMAT </w:instrText>
    </w:r>
    <w:r>
      <w:fldChar w:fldCharType="separate"/>
    </w:r>
    <w:r w:rsidR="00F23953">
      <w:rPr>
        <w:noProof/>
      </w:rPr>
      <w:t>2</w:t>
    </w:r>
    <w:r>
      <w:fldChar w:fldCharType="end"/>
    </w:r>
  </w:p>
  <w:p w14:paraId="744160AD" w14:textId="125531A9" w:rsidR="00EC0FBF" w:rsidRDefault="00EC0FBF">
    <w:pPr>
      <w:pStyle w:val="Footer"/>
      <w:jc w:val="center"/>
    </w:pPr>
  </w:p>
  <w:p w14:paraId="1EFAA39D" w14:textId="77777777" w:rsidR="00A038EA" w:rsidRDefault="00A038EA">
    <w:pPr>
      <w:pStyle w:val="Footer"/>
    </w:pPr>
  </w:p>
  <w:p w14:paraId="10638332" w14:textId="77777777" w:rsidR="00A038EA" w:rsidRDefault="00A03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A038EA" w:rsidRPr="00AE62FB" w:rsidRDefault="00A038EA" w:rsidP="007617F1">
    <w:pPr>
      <w:pStyle w:val="Footer"/>
      <w:pBdr>
        <w:bottom w:val="single" w:sz="6" w:space="1" w:color="auto"/>
      </w:pBdr>
      <w:spacing w:before="120"/>
      <w:jc w:val="center"/>
      <w:rPr>
        <w:lang w:val="id-ID"/>
      </w:rPr>
    </w:pPr>
    <w:r>
      <w:t xml:space="preserve"> </w:t>
    </w:r>
    <w:r w:rsidRPr="00F02339">
      <w:t>Received</w:t>
    </w:r>
    <w:r>
      <w:t>: xx-xx-202</w:t>
    </w:r>
    <w:r>
      <w:rPr>
        <w:lang w:val="id-ID"/>
      </w:rPr>
      <w:t>2</w:t>
    </w:r>
    <w:r>
      <w:t xml:space="preserve"> | </w:t>
    </w:r>
    <w:r w:rsidRPr="00F02339">
      <w:t>Accepted</w:t>
    </w:r>
    <w:r>
      <w:t>: xx-xx-202</w:t>
    </w:r>
    <w:r>
      <w:rPr>
        <w:lang w:val="id-ID"/>
      </w:rPr>
      <w:t>2</w:t>
    </w:r>
    <w:r>
      <w:t xml:space="preserve"> | Published: xx-xx-202</w:t>
    </w:r>
    <w:r>
      <w:rPr>
        <w:lang w:val="id-ID"/>
      </w:rPr>
      <w:t>2</w:t>
    </w:r>
  </w:p>
  <w:p w14:paraId="161FBB04" w14:textId="77777777" w:rsidR="00A038EA" w:rsidRDefault="00A038EA">
    <w:pPr>
      <w:pStyle w:val="Footer"/>
      <w:jc w:val="center"/>
    </w:pPr>
    <w:r>
      <w:fldChar w:fldCharType="begin"/>
    </w:r>
    <w:r>
      <w:instrText xml:space="preserve"> PAGE   \* MERGEFORMAT </w:instrText>
    </w:r>
    <w:r>
      <w:fldChar w:fldCharType="separate"/>
    </w:r>
    <w:r>
      <w:rPr>
        <w:noProof/>
      </w:rPr>
      <w:t>1</w:t>
    </w:r>
    <w:r>
      <w:fldChar w:fldCharType="end"/>
    </w:r>
  </w:p>
  <w:p w14:paraId="5A563ABB" w14:textId="77777777" w:rsidR="00A038EA" w:rsidRDefault="00A038EA">
    <w:pPr>
      <w:pStyle w:val="Footer"/>
    </w:pPr>
  </w:p>
  <w:p w14:paraId="3917ED34" w14:textId="77777777" w:rsidR="00A038EA" w:rsidRDefault="00A03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21A0" w14:textId="40AE4FC6" w:rsidR="00EC0FBF" w:rsidRPr="00190B77" w:rsidRDefault="00EC0FBF" w:rsidP="00EC0FBF">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lang w:val="id-ID"/>
      </w:rPr>
      <w:t>DOI: https://doi.org/</w:t>
    </w:r>
    <w:r w:rsidRPr="00EC0FBF">
      <w:rPr>
        <w:rFonts w:eastAsia="Times New Roman"/>
        <w:color w:val="000000"/>
        <w:lang w:val="id-ID"/>
      </w:rPr>
      <w:t>10.31004/riggs.v4i3.2999</w:t>
    </w:r>
  </w:p>
  <w:p w14:paraId="6BACD618" w14:textId="77777777" w:rsidR="00EC0FBF" w:rsidRPr="00190B77" w:rsidRDefault="00EC0FBF" w:rsidP="00EC0FBF">
    <w:pPr>
      <w:pStyle w:val="Footer"/>
      <w:pBdr>
        <w:bottom w:val="single" w:sz="6" w:space="1" w:color="auto"/>
      </w:pBdr>
      <w:tabs>
        <w:tab w:val="clear" w:pos="9026"/>
        <w:tab w:val="right" w:pos="9070"/>
      </w:tabs>
      <w:jc w:val="center"/>
    </w:pPr>
    <w:r w:rsidRPr="00190B77">
      <w:rPr>
        <w:lang w:val="id-ID"/>
      </w:rPr>
      <w:t xml:space="preserve">Lisensi: </w:t>
    </w:r>
    <w:r w:rsidRPr="00190B77">
      <w:t>Creative Commons Attribution 4.0 International</w:t>
    </w:r>
    <w:r w:rsidRPr="00190B77">
      <w:rPr>
        <w:lang w:val="id-ID"/>
      </w:rPr>
      <w:t xml:space="preserve"> (CC BY 4.0)</w:t>
    </w:r>
  </w:p>
  <w:p w14:paraId="609E4C81" w14:textId="77777777" w:rsidR="00EC0FBF" w:rsidRDefault="00EC0FBF" w:rsidP="00EC0FBF">
    <w:pPr>
      <w:pStyle w:val="Footer"/>
      <w:jc w:val="center"/>
    </w:pPr>
    <w:r>
      <w:fldChar w:fldCharType="begin"/>
    </w:r>
    <w:r>
      <w:instrText xml:space="preserve"> PAGE   \* MERGEFORMAT </w:instrText>
    </w:r>
    <w:r>
      <w:fldChar w:fldCharType="separate"/>
    </w:r>
    <w:r>
      <w:t>2</w:t>
    </w:r>
    <w:r>
      <w:fldChar w:fldCharType="end"/>
    </w:r>
  </w:p>
  <w:p w14:paraId="775CFA6A" w14:textId="77777777" w:rsidR="00EC0FBF" w:rsidRDefault="00EC0FBF" w:rsidP="00EC0FBF">
    <w:pPr>
      <w:pStyle w:val="Footer"/>
      <w:jc w:val="center"/>
    </w:pPr>
  </w:p>
  <w:p w14:paraId="65132543" w14:textId="77777777" w:rsidR="00EC0FBF" w:rsidRDefault="00EC0FBF">
    <w:pPr>
      <w:pStyle w:val="Footer"/>
      <w:jc w:val="center"/>
    </w:pPr>
  </w:p>
  <w:p w14:paraId="2A897699" w14:textId="77777777" w:rsidR="00EC0FBF" w:rsidRDefault="00EC0FBF">
    <w:pPr>
      <w:pStyle w:val="Footer"/>
    </w:pPr>
  </w:p>
  <w:p w14:paraId="76979DB3" w14:textId="77777777" w:rsidR="00EC0FBF" w:rsidRDefault="00EC0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99D5D" w14:textId="77777777" w:rsidR="00CB7DCA" w:rsidRDefault="00CB7DCA">
      <w:pPr>
        <w:spacing w:after="0"/>
      </w:pPr>
      <w:r>
        <w:separator/>
      </w:r>
    </w:p>
  </w:footnote>
  <w:footnote w:type="continuationSeparator" w:id="0">
    <w:p w14:paraId="37C24F01" w14:textId="77777777" w:rsidR="00CB7DCA" w:rsidRDefault="00CB7D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87EF" w14:textId="36AF9CD2" w:rsidR="00A038EA" w:rsidRPr="0033260F" w:rsidRDefault="00A038EA" w:rsidP="00EC0FBF">
    <w:pPr>
      <w:pStyle w:val="Header"/>
      <w:jc w:val="center"/>
      <w:rPr>
        <w:rFonts w:eastAsia="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8F07" w14:textId="77777777" w:rsidR="00EC0FBF" w:rsidRPr="00B95B45" w:rsidRDefault="00EC0FBF" w:rsidP="009A3B7A">
    <w:pPr>
      <w:pStyle w:val="Subtitle"/>
      <w:spacing w:after="20"/>
      <w:rPr>
        <w:rStyle w:val="SubtleEmphasis"/>
        <w:b w:val="0"/>
        <w:sz w:val="20"/>
      </w:rPr>
    </w:pPr>
    <w:r>
      <w:rPr>
        <w:color w:val="000000"/>
        <w:lang w:val="id-ID"/>
      </w:rPr>
      <w:t xml:space="preserve"> </w:t>
    </w:r>
    <w:proofErr w:type="spellStart"/>
    <w:r w:rsidRPr="00A038EA">
      <w:rPr>
        <w:rStyle w:val="SubtleEmphasis"/>
        <w:b w:val="0"/>
        <w:sz w:val="20"/>
      </w:rPr>
      <w:t>Zadarae</w:t>
    </w:r>
    <w:proofErr w:type="spellEnd"/>
    <w:r w:rsidRPr="00A038EA">
      <w:rPr>
        <w:rStyle w:val="SubtleEmphasis"/>
        <w:b w:val="0"/>
        <w:sz w:val="20"/>
      </w:rPr>
      <w:t xml:space="preserve"> </w:t>
    </w:r>
    <w:proofErr w:type="spellStart"/>
    <w:r w:rsidRPr="00A038EA">
      <w:rPr>
        <w:rStyle w:val="SubtleEmphasis"/>
        <w:b w:val="0"/>
        <w:sz w:val="20"/>
      </w:rPr>
      <w:t>Aurel</w:t>
    </w:r>
    <w:proofErr w:type="spellEnd"/>
    <w:r w:rsidRPr="00A038EA">
      <w:rPr>
        <w:rStyle w:val="SubtleEmphasis"/>
        <w:b w:val="0"/>
        <w:sz w:val="20"/>
      </w:rPr>
      <w:t xml:space="preserve"> </w:t>
    </w:r>
    <w:proofErr w:type="spellStart"/>
    <w:r w:rsidRPr="00A038EA">
      <w:rPr>
        <w:rStyle w:val="SubtleEmphasis"/>
        <w:b w:val="0"/>
        <w:sz w:val="20"/>
      </w:rPr>
      <w:t>Nadata</w:t>
    </w:r>
    <w:proofErr w:type="spellEnd"/>
    <w:r w:rsidRPr="00A038EA">
      <w:rPr>
        <w:rStyle w:val="SubtleEmphasis"/>
        <w:b w:val="0"/>
        <w:sz w:val="20"/>
      </w:rPr>
      <w:t xml:space="preserve"> </w:t>
    </w:r>
    <w:proofErr w:type="spellStart"/>
    <w:r w:rsidRPr="00A038EA">
      <w:rPr>
        <w:rStyle w:val="SubtleEmphasis"/>
        <w:b w:val="0"/>
        <w:sz w:val="20"/>
      </w:rPr>
      <w:t>Harefa</w:t>
    </w:r>
    <w:proofErr w:type="spellEnd"/>
    <w:r>
      <w:rPr>
        <w:rStyle w:val="SubtleEmphasis"/>
        <w:b w:val="0"/>
        <w:sz w:val="20"/>
      </w:rPr>
      <w:t>,</w:t>
    </w:r>
    <w:r w:rsidRPr="00A038EA">
      <w:rPr>
        <w:rStyle w:val="SubtleEmphasis"/>
        <w:b w:val="0"/>
        <w:sz w:val="20"/>
      </w:rPr>
      <w:t xml:space="preserve"> </w:t>
    </w:r>
    <w:proofErr w:type="spellStart"/>
    <w:r w:rsidRPr="00A038EA">
      <w:rPr>
        <w:rStyle w:val="SubtleEmphasis"/>
        <w:b w:val="0"/>
        <w:sz w:val="20"/>
      </w:rPr>
      <w:t>Indawati</w:t>
    </w:r>
    <w:proofErr w:type="spellEnd"/>
    <w:r w:rsidRPr="00A038EA">
      <w:rPr>
        <w:rStyle w:val="SubtleEmphasis"/>
        <w:b w:val="0"/>
        <w:sz w:val="20"/>
      </w:rPr>
      <w:t xml:space="preserve"> Lestari</w:t>
    </w:r>
  </w:p>
  <w:p w14:paraId="0EE9E047" w14:textId="77777777" w:rsidR="00EC0FBF" w:rsidRPr="0033260F" w:rsidRDefault="00EC0FBF" w:rsidP="0033260F">
    <w:pPr>
      <w:pStyle w:val="Header"/>
      <w:pBdr>
        <w:bottom w:val="single" w:sz="6" w:space="1" w:color="auto"/>
      </w:pBdr>
      <w:jc w:val="center"/>
      <w:rPr>
        <w:rFonts w:eastAsia="Times New Roman"/>
        <w:color w:val="000000"/>
      </w:rPr>
    </w:pPr>
    <w:r w:rsidRPr="00D031E8">
      <w:t>Journal of Artificial Intelligence and Digital Business (RIGGS)</w:t>
    </w:r>
    <w:r>
      <w:t xml:space="preserve"> </w:t>
    </w:r>
    <w:r w:rsidRPr="00D031E8">
      <w:t xml:space="preserve">Volume </w:t>
    </w:r>
    <w:r>
      <w:t>4</w:t>
    </w:r>
    <w:r w:rsidRPr="00D031E8">
      <w:t xml:space="preserve"> </w:t>
    </w:r>
    <w:proofErr w:type="spellStart"/>
    <w:r w:rsidRPr="00D031E8">
      <w:t>Nomor</w:t>
    </w:r>
    <w:proofErr w:type="spellEnd"/>
    <w:r w:rsidRPr="00D031E8">
      <w:t xml:space="preserve"> </w:t>
    </w:r>
    <w:r>
      <w:t>3</w:t>
    </w:r>
    <w:r w:rsidRPr="00D031E8">
      <w:t>, 202</w:t>
    </w:r>
    <w:r>
      <w:t>5</w:t>
    </w:r>
    <w:r>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2D3"/>
    <w:multiLevelType w:val="hybridMultilevel"/>
    <w:tmpl w:val="1232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73DC8"/>
    <w:multiLevelType w:val="hybridMultilevel"/>
    <w:tmpl w:val="C292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9B2567"/>
    <w:multiLevelType w:val="multilevel"/>
    <w:tmpl w:val="B080D5E4"/>
    <w:lvl w:ilvl="0">
      <w:start w:val="4"/>
      <w:numFmt w:val="decimal"/>
      <w:lvlText w:val="%1"/>
      <w:lvlJc w:val="left"/>
      <w:pPr>
        <w:ind w:left="360" w:hanging="360"/>
      </w:pPr>
      <w:rPr>
        <w:rFonts w:hint="default"/>
      </w:rPr>
    </w:lvl>
    <w:lvl w:ilvl="1">
      <w:start w:val="3"/>
      <w:numFmt w:val="decimal"/>
      <w:lvlText w:val="3.%2"/>
      <w:lvlJc w:val="center"/>
      <w:pPr>
        <w:ind w:left="502" w:hanging="360"/>
      </w:pPr>
      <w:rPr>
        <w:rFonts w:hint="default"/>
      </w:rPr>
    </w:lvl>
    <w:lvl w:ilvl="2">
      <w:start w:val="1"/>
      <w:numFmt w:val="decimal"/>
      <w:lvlText w:val="3.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641CE4"/>
    <w:multiLevelType w:val="hybridMultilevel"/>
    <w:tmpl w:val="273C6C9E"/>
    <w:lvl w:ilvl="0" w:tplc="AF12FB6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34299E"/>
    <w:multiLevelType w:val="multilevel"/>
    <w:tmpl w:val="04CC831A"/>
    <w:lvl w:ilvl="0">
      <w:start w:val="4"/>
      <w:numFmt w:val="decimal"/>
      <w:lvlText w:val="%1"/>
      <w:lvlJc w:val="left"/>
      <w:pPr>
        <w:ind w:left="360" w:hanging="360"/>
      </w:pPr>
      <w:rPr>
        <w:rFonts w:hint="default"/>
      </w:rPr>
    </w:lvl>
    <w:lvl w:ilvl="1">
      <w:start w:val="2"/>
      <w:numFmt w:val="decimal"/>
      <w:lvlText w:val="3.%2"/>
      <w:lvlJc w:val="center"/>
      <w:pPr>
        <w:ind w:left="502" w:hanging="360"/>
      </w:pPr>
      <w:rPr>
        <w:rFonts w:hint="default"/>
      </w:rPr>
    </w:lvl>
    <w:lvl w:ilvl="2">
      <w:start w:val="1"/>
      <w:numFmt w:val="decimal"/>
      <w:lvlText w:val="3.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A801BE"/>
    <w:multiLevelType w:val="hybridMultilevel"/>
    <w:tmpl w:val="C89A3A8C"/>
    <w:lvl w:ilvl="0" w:tplc="74D202B2">
      <w:start w:val="1"/>
      <w:numFmt w:val="lowerLetter"/>
      <w:lvlText w:val="%1."/>
      <w:lvlJc w:val="left"/>
      <w:pPr>
        <w:ind w:left="72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13107CF0"/>
    <w:multiLevelType w:val="hybridMultilevel"/>
    <w:tmpl w:val="450C600C"/>
    <w:lvl w:ilvl="0" w:tplc="03D09ED8">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15BD3271"/>
    <w:multiLevelType w:val="hybridMultilevel"/>
    <w:tmpl w:val="B02C361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1ABB3E6A"/>
    <w:multiLevelType w:val="hybridMultilevel"/>
    <w:tmpl w:val="0FD009B4"/>
    <w:lvl w:ilvl="0" w:tplc="04090019">
      <w:start w:val="1"/>
      <w:numFmt w:val="lowerLetter"/>
      <w:lvlText w:val="%1."/>
      <w:lvlJc w:val="left"/>
      <w:pPr>
        <w:ind w:left="720" w:hanging="360"/>
      </w:pPr>
    </w:lvl>
    <w:lvl w:ilvl="1" w:tplc="3B241C14">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A1C6D6D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A3C792E"/>
    <w:multiLevelType w:val="hybridMultilevel"/>
    <w:tmpl w:val="01160624"/>
    <w:lvl w:ilvl="0" w:tplc="63BEEBE2">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2B483228"/>
    <w:multiLevelType w:val="multilevel"/>
    <w:tmpl w:val="6074CA3A"/>
    <w:lvl w:ilvl="0">
      <w:start w:val="4"/>
      <w:numFmt w:val="decimal"/>
      <w:lvlText w:val="%1"/>
      <w:lvlJc w:val="left"/>
      <w:pPr>
        <w:ind w:left="360" w:hanging="360"/>
      </w:pPr>
      <w:rPr>
        <w:rFonts w:hint="default"/>
      </w:rPr>
    </w:lvl>
    <w:lvl w:ilvl="1">
      <w:start w:val="1"/>
      <w:numFmt w:val="decimal"/>
      <w:lvlText w:val="3.%2"/>
      <w:lvlJc w:val="center"/>
      <w:pPr>
        <w:ind w:left="502" w:hanging="360"/>
      </w:pPr>
      <w:rPr>
        <w:rFonts w:hint="default"/>
      </w:rPr>
    </w:lvl>
    <w:lvl w:ilvl="2">
      <w:start w:val="4"/>
      <w:numFmt w:val="decimal"/>
      <w:lvlText w:val="3.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CB97639"/>
    <w:multiLevelType w:val="hybridMultilevel"/>
    <w:tmpl w:val="E8B05E70"/>
    <w:lvl w:ilvl="0" w:tplc="4A2619AA">
      <w:start w:val="1"/>
      <w:numFmt w:val="decimal"/>
      <w:lvlText w:val="%1."/>
      <w:lvlJc w:val="left"/>
      <w:pPr>
        <w:ind w:left="810" w:hanging="360"/>
      </w:pPr>
      <w:rPr>
        <w:b w:val="0"/>
        <w:bCs/>
      </w:r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13" w15:restartNumberingAfterBreak="0">
    <w:nsid w:val="2D9856F5"/>
    <w:multiLevelType w:val="multilevel"/>
    <w:tmpl w:val="05B43374"/>
    <w:lvl w:ilvl="0">
      <w:start w:val="3"/>
      <w:numFmt w:val="decimal"/>
      <w:lvlText w:val="%1"/>
      <w:lvlJc w:val="left"/>
      <w:pPr>
        <w:ind w:left="360" w:hanging="360"/>
      </w:pPr>
      <w:rPr>
        <w:rFonts w:hint="default"/>
      </w:rPr>
    </w:lvl>
    <w:lvl w:ilvl="1">
      <w:start w:val="5"/>
      <w:numFmt w:val="decimal"/>
      <w:lvlText w:val="2.%2"/>
      <w:lvlJc w:val="left"/>
      <w:pPr>
        <w:ind w:left="360" w:hanging="360"/>
      </w:pPr>
      <w:rPr>
        <w:rFonts w:hint="default"/>
        <w:b w:val="0"/>
      </w:rPr>
    </w:lvl>
    <w:lvl w:ilvl="2">
      <w:start w:val="1"/>
      <w:numFmt w:val="decimal"/>
      <w:lvlText w:val="2.5.%3"/>
      <w:lvlJc w:val="center"/>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FF2536"/>
    <w:multiLevelType w:val="hybridMultilevel"/>
    <w:tmpl w:val="75C8F066"/>
    <w:lvl w:ilvl="0" w:tplc="0421000F">
      <w:start w:val="1"/>
      <w:numFmt w:val="decimal"/>
      <w:lvlText w:val="%1."/>
      <w:lvlJc w:val="left"/>
      <w:pPr>
        <w:ind w:left="720" w:hanging="360"/>
      </w:pPr>
      <w:rPr>
        <w:rFonts w:hint="default"/>
      </w:rPr>
    </w:lvl>
    <w:lvl w:ilvl="1" w:tplc="4320B0DC">
      <w:start w:val="1"/>
      <w:numFmt w:val="decimal"/>
      <w:lvlText w:val="%2."/>
      <w:lvlJc w:val="left"/>
      <w:pPr>
        <w:ind w:left="1440" w:hanging="360"/>
      </w:pPr>
      <w:rPr>
        <w:rFonts w:ascii="Times New Roman" w:eastAsia="Times New Roman"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18B564B"/>
    <w:multiLevelType w:val="hybridMultilevel"/>
    <w:tmpl w:val="6D0CC552"/>
    <w:lvl w:ilvl="0" w:tplc="A8E607A8">
      <w:start w:val="1"/>
      <w:numFmt w:val="lowerLetter"/>
      <w:lvlText w:val="%1."/>
      <w:lvlJc w:val="left"/>
      <w:pPr>
        <w:tabs>
          <w:tab w:val="num" w:pos="720"/>
        </w:tabs>
        <w:ind w:left="720" w:hanging="360"/>
      </w:pPr>
      <w:rPr>
        <w:rFonts w:ascii="Times New Roman" w:eastAsia="Times New Roman" w:hAnsi="Times New Roman" w:cs="Times New Roman"/>
        <w:b w:val="0"/>
        <w:bCs w:val="0"/>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7F7C30AA">
      <w:start w:val="1"/>
      <w:numFmt w:val="decimal"/>
      <w:lvlText w:val="%4."/>
      <w:lvlJc w:val="left"/>
      <w:pPr>
        <w:tabs>
          <w:tab w:val="num" w:pos="1260"/>
        </w:tabs>
        <w:ind w:left="1260" w:hanging="360"/>
      </w:pPr>
      <w:rPr>
        <w:i w:val="0"/>
      </w:rPr>
    </w:lvl>
    <w:lvl w:ilvl="4" w:tplc="04090019">
      <w:start w:val="1"/>
      <w:numFmt w:val="lowerLetter"/>
      <w:lvlText w:val="%5."/>
      <w:lvlJc w:val="left"/>
      <w:pPr>
        <w:tabs>
          <w:tab w:val="num" w:pos="1980"/>
        </w:tabs>
        <w:ind w:left="1980" w:hanging="360"/>
      </w:pPr>
    </w:lvl>
    <w:lvl w:ilvl="5" w:tplc="0409001B">
      <w:start w:val="1"/>
      <w:numFmt w:val="lowerRoman"/>
      <w:lvlText w:val="%6."/>
      <w:lvlJc w:val="right"/>
      <w:pPr>
        <w:tabs>
          <w:tab w:val="num" w:pos="2700"/>
        </w:tabs>
        <w:ind w:left="2700" w:hanging="180"/>
      </w:pPr>
    </w:lvl>
    <w:lvl w:ilvl="6" w:tplc="0409000F">
      <w:start w:val="1"/>
      <w:numFmt w:val="decimal"/>
      <w:lvlText w:val="%7."/>
      <w:lvlJc w:val="left"/>
      <w:pPr>
        <w:tabs>
          <w:tab w:val="num" w:pos="3420"/>
        </w:tabs>
        <w:ind w:left="3420" w:hanging="360"/>
      </w:pPr>
    </w:lvl>
    <w:lvl w:ilvl="7" w:tplc="04090019">
      <w:start w:val="1"/>
      <w:numFmt w:val="lowerLetter"/>
      <w:lvlText w:val="%8."/>
      <w:lvlJc w:val="left"/>
      <w:pPr>
        <w:tabs>
          <w:tab w:val="num" w:pos="4140"/>
        </w:tabs>
        <w:ind w:left="4140" w:hanging="360"/>
      </w:pPr>
    </w:lvl>
    <w:lvl w:ilvl="8" w:tplc="0409001B">
      <w:start w:val="1"/>
      <w:numFmt w:val="lowerRoman"/>
      <w:lvlText w:val="%9."/>
      <w:lvlJc w:val="right"/>
      <w:pPr>
        <w:tabs>
          <w:tab w:val="num" w:pos="4860"/>
        </w:tabs>
        <w:ind w:left="4860" w:hanging="180"/>
      </w:pPr>
    </w:lvl>
  </w:abstractNum>
  <w:abstractNum w:abstractNumId="16" w15:restartNumberingAfterBreak="0">
    <w:nsid w:val="323B3BD8"/>
    <w:multiLevelType w:val="hybridMultilevel"/>
    <w:tmpl w:val="43A43D0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F6D4C8F2">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4DF0477"/>
    <w:multiLevelType w:val="hybridMultilevel"/>
    <w:tmpl w:val="069AC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409BE"/>
    <w:multiLevelType w:val="hybridMultilevel"/>
    <w:tmpl w:val="C03EA26C"/>
    <w:lvl w:ilvl="0" w:tplc="A802FDCE">
      <w:start w:val="1"/>
      <w:numFmt w:val="lowerLetter"/>
      <w:lvlText w:val="%1."/>
      <w:lvlJc w:val="left"/>
      <w:pPr>
        <w:tabs>
          <w:tab w:val="num" w:pos="720"/>
        </w:tabs>
        <w:ind w:left="720" w:hanging="360"/>
      </w:pPr>
      <w:rPr>
        <w:rFonts w:ascii="Times New Roman" w:eastAsia="Times New Roman" w:hAnsi="Times New Roman" w:cs="Times New Roman"/>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6300AB3"/>
    <w:multiLevelType w:val="multilevel"/>
    <w:tmpl w:val="AEA0BDDE"/>
    <w:lvl w:ilvl="0">
      <w:start w:val="3"/>
      <w:numFmt w:val="decimal"/>
      <w:lvlText w:val="%1"/>
      <w:lvlJc w:val="left"/>
      <w:pPr>
        <w:ind w:left="360" w:hanging="360"/>
      </w:pPr>
      <w:rPr>
        <w:rFonts w:hint="default"/>
      </w:rPr>
    </w:lvl>
    <w:lvl w:ilvl="1">
      <w:start w:val="2"/>
      <w:numFmt w:val="decimal"/>
      <w:lvlText w:val="2.%2"/>
      <w:lvlJc w:val="left"/>
      <w:pPr>
        <w:ind w:left="900" w:hanging="360"/>
      </w:pPr>
      <w:rPr>
        <w:rFonts w:hint="default"/>
        <w:b w:val="0"/>
      </w:rPr>
    </w:lvl>
    <w:lvl w:ilvl="2">
      <w:start w:val="1"/>
      <w:numFmt w:val="decimal"/>
      <w:lvlText w:val="2.2.%3"/>
      <w:lvlJc w:val="center"/>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ED0B28"/>
    <w:multiLevelType w:val="hybridMultilevel"/>
    <w:tmpl w:val="7A8A65E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7FB204E"/>
    <w:multiLevelType w:val="hybridMultilevel"/>
    <w:tmpl w:val="15C8F3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88D7E9D"/>
    <w:multiLevelType w:val="hybridMultilevel"/>
    <w:tmpl w:val="4E0C8B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D3A5664"/>
    <w:multiLevelType w:val="hybridMultilevel"/>
    <w:tmpl w:val="E74E1832"/>
    <w:lvl w:ilvl="0" w:tplc="0409000F">
      <w:start w:val="1"/>
      <w:numFmt w:val="decimal"/>
      <w:lvlText w:val="%1."/>
      <w:lvlJc w:val="left"/>
      <w:pPr>
        <w:ind w:left="720" w:hanging="360"/>
      </w:pPr>
    </w:lvl>
    <w:lvl w:ilvl="1" w:tplc="AE6AC2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42657E"/>
    <w:multiLevelType w:val="hybridMultilevel"/>
    <w:tmpl w:val="3D8A3B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D5F12CA"/>
    <w:multiLevelType w:val="multilevel"/>
    <w:tmpl w:val="40D6D13A"/>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6E3F2CF1"/>
    <w:multiLevelType w:val="hybridMultilevel"/>
    <w:tmpl w:val="F57E78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F734F5E"/>
    <w:multiLevelType w:val="multilevel"/>
    <w:tmpl w:val="04090025"/>
    <w:styleLink w:val="Style13"/>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FCE021A"/>
    <w:multiLevelType w:val="hybridMultilevel"/>
    <w:tmpl w:val="795E8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D7404D"/>
    <w:multiLevelType w:val="hybridMultilevel"/>
    <w:tmpl w:val="0BA65944"/>
    <w:lvl w:ilvl="0" w:tplc="DC2E5E34">
      <w:start w:val="1"/>
      <w:numFmt w:val="decimal"/>
      <w:lvlText w:val="%1."/>
      <w:lvlJc w:val="left"/>
      <w:pPr>
        <w:ind w:left="720" w:hanging="360"/>
      </w:pPr>
      <w:rPr>
        <w:rFonts w:hint="default"/>
        <w:i w:val="0"/>
      </w:rPr>
    </w:lvl>
    <w:lvl w:ilvl="1" w:tplc="7A2EC976">
      <w:start w:val="1"/>
      <w:numFmt w:val="lowerLetter"/>
      <w:lvlText w:val="%2."/>
      <w:lvlJc w:val="left"/>
      <w:pPr>
        <w:ind w:left="1440" w:hanging="360"/>
      </w:pPr>
      <w:rPr>
        <w:rFonts w:ascii="Times New Roman" w:eastAsia="Times New Roman" w:hAnsi="Times New Roman" w:cs="Times New Roman"/>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2236CAD"/>
    <w:multiLevelType w:val="hybridMultilevel"/>
    <w:tmpl w:val="FCCA8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882DB8"/>
    <w:multiLevelType w:val="hybridMultilevel"/>
    <w:tmpl w:val="9AB8F2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7A0603F8"/>
    <w:multiLevelType w:val="hybridMultilevel"/>
    <w:tmpl w:val="E4D684BE"/>
    <w:lvl w:ilvl="0" w:tplc="0409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15:restartNumberingAfterBreak="0">
    <w:nsid w:val="7CB6130C"/>
    <w:multiLevelType w:val="multilevel"/>
    <w:tmpl w:val="D21E6460"/>
    <w:lvl w:ilvl="0">
      <w:start w:val="3"/>
      <w:numFmt w:val="decimal"/>
      <w:lvlText w:val="%1"/>
      <w:lvlJc w:val="left"/>
      <w:pPr>
        <w:ind w:left="360" w:hanging="360"/>
      </w:pPr>
      <w:rPr>
        <w:rFonts w:hint="default"/>
      </w:rPr>
    </w:lvl>
    <w:lvl w:ilvl="1">
      <w:start w:val="1"/>
      <w:numFmt w:val="decimal"/>
      <w:lvlText w:val="2.%2"/>
      <w:lvlJc w:val="left"/>
      <w:pPr>
        <w:ind w:left="360" w:hanging="360"/>
      </w:pPr>
      <w:rPr>
        <w:rFonts w:hint="default"/>
        <w:b/>
        <w:bCs w:val="0"/>
      </w:rPr>
    </w:lvl>
    <w:lvl w:ilvl="2">
      <w:start w:val="1"/>
      <w:numFmt w:val="decimal"/>
      <w:lvlText w:val="2.1.%3"/>
      <w:lvlJc w:val="center"/>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0B1CC6"/>
    <w:multiLevelType w:val="hybridMultilevel"/>
    <w:tmpl w:val="D5C6A5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25"/>
  </w:num>
  <w:num w:numId="3">
    <w:abstractNumId w:val="22"/>
  </w:num>
  <w:num w:numId="4">
    <w:abstractNumId w:val="4"/>
  </w:num>
  <w:num w:numId="5">
    <w:abstractNumId w:val="27"/>
  </w:num>
  <w:num w:numId="6">
    <w:abstractNumId w:val="14"/>
  </w:num>
  <w:num w:numId="7">
    <w:abstractNumId w:val="18"/>
  </w:num>
  <w:num w:numId="8">
    <w:abstractNumId w:val="15"/>
  </w:num>
  <w:num w:numId="9">
    <w:abstractNumId w:val="24"/>
  </w:num>
  <w:num w:numId="10">
    <w:abstractNumId w:val="33"/>
  </w:num>
  <w:num w:numId="11">
    <w:abstractNumId w:val="3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0"/>
  </w:num>
  <w:num w:numId="15">
    <w:abstractNumId w:val="29"/>
  </w:num>
  <w:num w:numId="16">
    <w:abstractNumId w:val="2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9"/>
  </w:num>
  <w:num w:numId="25">
    <w:abstractNumId w:val="13"/>
  </w:num>
  <w:num w:numId="26">
    <w:abstractNumId w:val="5"/>
  </w:num>
  <w:num w:numId="27">
    <w:abstractNumId w:val="3"/>
  </w:num>
  <w:num w:numId="28">
    <w:abstractNumId w:val="9"/>
  </w:num>
  <w:num w:numId="29">
    <w:abstractNumId w:val="30"/>
  </w:num>
  <w:num w:numId="30">
    <w:abstractNumId w:val="8"/>
  </w:num>
  <w:num w:numId="31">
    <w:abstractNumId w:val="0"/>
  </w:num>
  <w:num w:numId="32">
    <w:abstractNumId w:val="1"/>
  </w:num>
  <w:num w:numId="33">
    <w:abstractNumId w:val="20"/>
  </w:num>
  <w:num w:numId="34">
    <w:abstractNumId w:val="17"/>
  </w:num>
  <w:num w:numId="35">
    <w:abstractNumId w:val="28"/>
  </w:num>
  <w:num w:numId="36">
    <w:abstractNumId w:val="7"/>
  </w:num>
  <w:num w:numId="37">
    <w:abstractNumId w:val="32"/>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425"/>
    <w:rsid w:val="00011D9D"/>
    <w:rsid w:val="0001447E"/>
    <w:rsid w:val="000203EF"/>
    <w:rsid w:val="000279C2"/>
    <w:rsid w:val="000528B7"/>
    <w:rsid w:val="00060D54"/>
    <w:rsid w:val="00064AFE"/>
    <w:rsid w:val="00070790"/>
    <w:rsid w:val="00072D40"/>
    <w:rsid w:val="00081AEF"/>
    <w:rsid w:val="00082DF1"/>
    <w:rsid w:val="00084DD6"/>
    <w:rsid w:val="000946DC"/>
    <w:rsid w:val="000A369D"/>
    <w:rsid w:val="000A7E3D"/>
    <w:rsid w:val="000A7F0A"/>
    <w:rsid w:val="000B3B4C"/>
    <w:rsid w:val="000C58B8"/>
    <w:rsid w:val="000D10D5"/>
    <w:rsid w:val="000D23E6"/>
    <w:rsid w:val="000E2373"/>
    <w:rsid w:val="000E46C1"/>
    <w:rsid w:val="000F50EA"/>
    <w:rsid w:val="0010035E"/>
    <w:rsid w:val="001054BA"/>
    <w:rsid w:val="0011461B"/>
    <w:rsid w:val="001147D8"/>
    <w:rsid w:val="00120A52"/>
    <w:rsid w:val="00123E24"/>
    <w:rsid w:val="00127928"/>
    <w:rsid w:val="00132325"/>
    <w:rsid w:val="00133441"/>
    <w:rsid w:val="00171E67"/>
    <w:rsid w:val="0017382D"/>
    <w:rsid w:val="00190B77"/>
    <w:rsid w:val="001A6847"/>
    <w:rsid w:val="001B7505"/>
    <w:rsid w:val="001B7CD0"/>
    <w:rsid w:val="001C713A"/>
    <w:rsid w:val="001D0BDC"/>
    <w:rsid w:val="001D7D30"/>
    <w:rsid w:val="001E063B"/>
    <w:rsid w:val="001E4099"/>
    <w:rsid w:val="001F1F9A"/>
    <w:rsid w:val="00201B54"/>
    <w:rsid w:val="0020426B"/>
    <w:rsid w:val="00213722"/>
    <w:rsid w:val="0022233B"/>
    <w:rsid w:val="002430C8"/>
    <w:rsid w:val="002752DE"/>
    <w:rsid w:val="00276505"/>
    <w:rsid w:val="002C1AA0"/>
    <w:rsid w:val="002D338D"/>
    <w:rsid w:val="002D57C4"/>
    <w:rsid w:val="002D60B6"/>
    <w:rsid w:val="002E5364"/>
    <w:rsid w:val="002F2A68"/>
    <w:rsid w:val="002F5468"/>
    <w:rsid w:val="002F6CF0"/>
    <w:rsid w:val="0030148D"/>
    <w:rsid w:val="003068A7"/>
    <w:rsid w:val="0033205A"/>
    <w:rsid w:val="0033260F"/>
    <w:rsid w:val="00342233"/>
    <w:rsid w:val="003468AB"/>
    <w:rsid w:val="00355D7E"/>
    <w:rsid w:val="003577F2"/>
    <w:rsid w:val="00361AC6"/>
    <w:rsid w:val="003908E7"/>
    <w:rsid w:val="00397ABF"/>
    <w:rsid w:val="003B17BE"/>
    <w:rsid w:val="003B496A"/>
    <w:rsid w:val="003B5E83"/>
    <w:rsid w:val="003C0EE1"/>
    <w:rsid w:val="003E3090"/>
    <w:rsid w:val="003E55A5"/>
    <w:rsid w:val="003E6BC9"/>
    <w:rsid w:val="003F4478"/>
    <w:rsid w:val="003F51D8"/>
    <w:rsid w:val="004055A4"/>
    <w:rsid w:val="00411686"/>
    <w:rsid w:val="00413896"/>
    <w:rsid w:val="00433408"/>
    <w:rsid w:val="0043444F"/>
    <w:rsid w:val="00437181"/>
    <w:rsid w:val="004936A3"/>
    <w:rsid w:val="004A0DDF"/>
    <w:rsid w:val="004A6011"/>
    <w:rsid w:val="004A7B94"/>
    <w:rsid w:val="004B4C23"/>
    <w:rsid w:val="004B505B"/>
    <w:rsid w:val="004D1DA5"/>
    <w:rsid w:val="004D56FE"/>
    <w:rsid w:val="004E0DC5"/>
    <w:rsid w:val="004E6245"/>
    <w:rsid w:val="004F372D"/>
    <w:rsid w:val="004F6849"/>
    <w:rsid w:val="004F7CFF"/>
    <w:rsid w:val="0052576B"/>
    <w:rsid w:val="0054643A"/>
    <w:rsid w:val="005563B3"/>
    <w:rsid w:val="00556D61"/>
    <w:rsid w:val="00557DA1"/>
    <w:rsid w:val="0057105F"/>
    <w:rsid w:val="005802BB"/>
    <w:rsid w:val="00593F36"/>
    <w:rsid w:val="005968AF"/>
    <w:rsid w:val="00596EAF"/>
    <w:rsid w:val="005B4516"/>
    <w:rsid w:val="005D16BC"/>
    <w:rsid w:val="005D1BA1"/>
    <w:rsid w:val="005D4B5A"/>
    <w:rsid w:val="005E0524"/>
    <w:rsid w:val="005F2A02"/>
    <w:rsid w:val="00600957"/>
    <w:rsid w:val="006032AC"/>
    <w:rsid w:val="006054EF"/>
    <w:rsid w:val="00610015"/>
    <w:rsid w:val="006126CE"/>
    <w:rsid w:val="00616826"/>
    <w:rsid w:val="00635FBA"/>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3C5F"/>
    <w:rsid w:val="00694187"/>
    <w:rsid w:val="0069477A"/>
    <w:rsid w:val="00696A5F"/>
    <w:rsid w:val="00696ADB"/>
    <w:rsid w:val="006B3792"/>
    <w:rsid w:val="006C6EDD"/>
    <w:rsid w:val="006D1672"/>
    <w:rsid w:val="006E3B1D"/>
    <w:rsid w:val="006F3FF8"/>
    <w:rsid w:val="006F50DD"/>
    <w:rsid w:val="006F5BA8"/>
    <w:rsid w:val="00705293"/>
    <w:rsid w:val="00710597"/>
    <w:rsid w:val="00710C3A"/>
    <w:rsid w:val="00711FD4"/>
    <w:rsid w:val="0071351A"/>
    <w:rsid w:val="00736D0D"/>
    <w:rsid w:val="00740D6F"/>
    <w:rsid w:val="007434EF"/>
    <w:rsid w:val="0074541A"/>
    <w:rsid w:val="007616B8"/>
    <w:rsid w:val="007617F1"/>
    <w:rsid w:val="00761E95"/>
    <w:rsid w:val="00762D50"/>
    <w:rsid w:val="00785D18"/>
    <w:rsid w:val="007860ED"/>
    <w:rsid w:val="007A3A9B"/>
    <w:rsid w:val="007B4400"/>
    <w:rsid w:val="007C6C36"/>
    <w:rsid w:val="007D14D6"/>
    <w:rsid w:val="007E7A4A"/>
    <w:rsid w:val="007F44DE"/>
    <w:rsid w:val="00805BE9"/>
    <w:rsid w:val="00807C9E"/>
    <w:rsid w:val="0081097F"/>
    <w:rsid w:val="008200A3"/>
    <w:rsid w:val="008430EB"/>
    <w:rsid w:val="00847F3A"/>
    <w:rsid w:val="00854C35"/>
    <w:rsid w:val="008642E7"/>
    <w:rsid w:val="00864FB1"/>
    <w:rsid w:val="00870468"/>
    <w:rsid w:val="008717E0"/>
    <w:rsid w:val="00871F81"/>
    <w:rsid w:val="00872A0B"/>
    <w:rsid w:val="00896E08"/>
    <w:rsid w:val="008A1EED"/>
    <w:rsid w:val="008B0955"/>
    <w:rsid w:val="008B7BFE"/>
    <w:rsid w:val="008B7E21"/>
    <w:rsid w:val="008D342A"/>
    <w:rsid w:val="008D6BCE"/>
    <w:rsid w:val="008F6707"/>
    <w:rsid w:val="009045CB"/>
    <w:rsid w:val="00931380"/>
    <w:rsid w:val="0093231C"/>
    <w:rsid w:val="009357E7"/>
    <w:rsid w:val="00944133"/>
    <w:rsid w:val="00955106"/>
    <w:rsid w:val="00971375"/>
    <w:rsid w:val="009720B9"/>
    <w:rsid w:val="0097759B"/>
    <w:rsid w:val="009937A7"/>
    <w:rsid w:val="009956A7"/>
    <w:rsid w:val="00995917"/>
    <w:rsid w:val="009A2F9D"/>
    <w:rsid w:val="009A32C1"/>
    <w:rsid w:val="009A3B7A"/>
    <w:rsid w:val="009A624F"/>
    <w:rsid w:val="009C1EB7"/>
    <w:rsid w:val="009C555A"/>
    <w:rsid w:val="009D2EBE"/>
    <w:rsid w:val="009E0DE1"/>
    <w:rsid w:val="009E37F2"/>
    <w:rsid w:val="00A038EA"/>
    <w:rsid w:val="00A10EFB"/>
    <w:rsid w:val="00A11036"/>
    <w:rsid w:val="00A230FB"/>
    <w:rsid w:val="00A26D41"/>
    <w:rsid w:val="00A416FA"/>
    <w:rsid w:val="00A478DE"/>
    <w:rsid w:val="00A653FD"/>
    <w:rsid w:val="00A668E7"/>
    <w:rsid w:val="00A66D9B"/>
    <w:rsid w:val="00A677E3"/>
    <w:rsid w:val="00A707D9"/>
    <w:rsid w:val="00A72093"/>
    <w:rsid w:val="00A72298"/>
    <w:rsid w:val="00A84A35"/>
    <w:rsid w:val="00A85BA7"/>
    <w:rsid w:val="00A94B13"/>
    <w:rsid w:val="00A97ADB"/>
    <w:rsid w:val="00AB0E53"/>
    <w:rsid w:val="00AB2EFE"/>
    <w:rsid w:val="00AB500F"/>
    <w:rsid w:val="00AE62FB"/>
    <w:rsid w:val="00AF2375"/>
    <w:rsid w:val="00AF75D3"/>
    <w:rsid w:val="00B03C41"/>
    <w:rsid w:val="00B13DEB"/>
    <w:rsid w:val="00B33B25"/>
    <w:rsid w:val="00B33E95"/>
    <w:rsid w:val="00B428C4"/>
    <w:rsid w:val="00B43AFF"/>
    <w:rsid w:val="00B74350"/>
    <w:rsid w:val="00B82A0F"/>
    <w:rsid w:val="00B83D7B"/>
    <w:rsid w:val="00B84C63"/>
    <w:rsid w:val="00B8786D"/>
    <w:rsid w:val="00B92AE5"/>
    <w:rsid w:val="00B95B45"/>
    <w:rsid w:val="00BC1510"/>
    <w:rsid w:val="00BC70A9"/>
    <w:rsid w:val="00BD5748"/>
    <w:rsid w:val="00BD6072"/>
    <w:rsid w:val="00C02C35"/>
    <w:rsid w:val="00C035BA"/>
    <w:rsid w:val="00C13857"/>
    <w:rsid w:val="00C3168D"/>
    <w:rsid w:val="00C31806"/>
    <w:rsid w:val="00C36191"/>
    <w:rsid w:val="00C4432B"/>
    <w:rsid w:val="00C47377"/>
    <w:rsid w:val="00C54738"/>
    <w:rsid w:val="00C64BA2"/>
    <w:rsid w:val="00C67BE4"/>
    <w:rsid w:val="00C72934"/>
    <w:rsid w:val="00C74537"/>
    <w:rsid w:val="00C74C90"/>
    <w:rsid w:val="00C76BC6"/>
    <w:rsid w:val="00C831F6"/>
    <w:rsid w:val="00C845F2"/>
    <w:rsid w:val="00C85D4C"/>
    <w:rsid w:val="00C90E19"/>
    <w:rsid w:val="00C92D39"/>
    <w:rsid w:val="00C93D34"/>
    <w:rsid w:val="00CA0E83"/>
    <w:rsid w:val="00CA2309"/>
    <w:rsid w:val="00CA6F62"/>
    <w:rsid w:val="00CB0AEC"/>
    <w:rsid w:val="00CB1E81"/>
    <w:rsid w:val="00CB709A"/>
    <w:rsid w:val="00CB7DCA"/>
    <w:rsid w:val="00CD1425"/>
    <w:rsid w:val="00CD2335"/>
    <w:rsid w:val="00D031E8"/>
    <w:rsid w:val="00D279DC"/>
    <w:rsid w:val="00D31ADC"/>
    <w:rsid w:val="00D41C26"/>
    <w:rsid w:val="00D50E28"/>
    <w:rsid w:val="00D5771A"/>
    <w:rsid w:val="00D610B2"/>
    <w:rsid w:val="00D63AFC"/>
    <w:rsid w:val="00D671FB"/>
    <w:rsid w:val="00D70AEF"/>
    <w:rsid w:val="00D72779"/>
    <w:rsid w:val="00D7609F"/>
    <w:rsid w:val="00D7734C"/>
    <w:rsid w:val="00D87651"/>
    <w:rsid w:val="00D972B9"/>
    <w:rsid w:val="00DA5F36"/>
    <w:rsid w:val="00DB164C"/>
    <w:rsid w:val="00DD61AF"/>
    <w:rsid w:val="00DE0FB0"/>
    <w:rsid w:val="00DE54AB"/>
    <w:rsid w:val="00DE7388"/>
    <w:rsid w:val="00DF0332"/>
    <w:rsid w:val="00DF0BEE"/>
    <w:rsid w:val="00DF1FA9"/>
    <w:rsid w:val="00E016FA"/>
    <w:rsid w:val="00E04D08"/>
    <w:rsid w:val="00E10DA3"/>
    <w:rsid w:val="00E10F39"/>
    <w:rsid w:val="00E12C6E"/>
    <w:rsid w:val="00E13A96"/>
    <w:rsid w:val="00E17847"/>
    <w:rsid w:val="00E23D61"/>
    <w:rsid w:val="00E318EE"/>
    <w:rsid w:val="00E3294B"/>
    <w:rsid w:val="00E45480"/>
    <w:rsid w:val="00E56B54"/>
    <w:rsid w:val="00E57996"/>
    <w:rsid w:val="00E6099F"/>
    <w:rsid w:val="00E61729"/>
    <w:rsid w:val="00E62620"/>
    <w:rsid w:val="00E63DB0"/>
    <w:rsid w:val="00E71DF8"/>
    <w:rsid w:val="00E84033"/>
    <w:rsid w:val="00EA24A0"/>
    <w:rsid w:val="00EB56CD"/>
    <w:rsid w:val="00EC0FBF"/>
    <w:rsid w:val="00EC587A"/>
    <w:rsid w:val="00EC7EAD"/>
    <w:rsid w:val="00ED3704"/>
    <w:rsid w:val="00ED77D8"/>
    <w:rsid w:val="00EE382D"/>
    <w:rsid w:val="00EF32D2"/>
    <w:rsid w:val="00EF485F"/>
    <w:rsid w:val="00EF6BB0"/>
    <w:rsid w:val="00F10800"/>
    <w:rsid w:val="00F12B74"/>
    <w:rsid w:val="00F2027F"/>
    <w:rsid w:val="00F23953"/>
    <w:rsid w:val="00F26EED"/>
    <w:rsid w:val="00F44DF6"/>
    <w:rsid w:val="00F45D3A"/>
    <w:rsid w:val="00F56B22"/>
    <w:rsid w:val="00F65811"/>
    <w:rsid w:val="00F723AF"/>
    <w:rsid w:val="00F750D2"/>
    <w:rsid w:val="00F769B8"/>
    <w:rsid w:val="00F85187"/>
    <w:rsid w:val="00F93300"/>
    <w:rsid w:val="00FA50AA"/>
    <w:rsid w:val="00FB136E"/>
    <w:rsid w:val="00FB6C06"/>
    <w:rsid w:val="00FC22E3"/>
    <w:rsid w:val="00FC666B"/>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FFF6F8B6-B18F-467C-A361-94589072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9"/>
    <w:qFormat/>
    <w:pPr>
      <w:keepNext/>
      <w:keepLines/>
      <w:spacing w:before="240"/>
      <w:outlineLvl w:val="1"/>
    </w:pPr>
    <w:rPr>
      <w:rFonts w:eastAsia="Times New Roman"/>
      <w:bCs/>
      <w:i/>
      <w:szCs w:val="26"/>
    </w:rPr>
  </w:style>
  <w:style w:type="paragraph" w:styleId="Heading3">
    <w:name w:val="heading 3"/>
    <w:basedOn w:val="Normal"/>
    <w:next w:val="Normal"/>
    <w:link w:val="Heading3Char"/>
    <w:uiPriority w:val="99"/>
    <w:unhideWhenUsed/>
    <w:qFormat/>
    <w:rsid w:val="004D56FE"/>
    <w:pPr>
      <w:keepNext/>
      <w:keepLines/>
      <w:spacing w:before="40" w:after="0" w:line="276" w:lineRule="auto"/>
      <w:jc w:val="left"/>
      <w:outlineLvl w:val="2"/>
    </w:pPr>
    <w:rPr>
      <w:rFonts w:ascii="Calibri Light" w:eastAsia="Times New Roman" w:hAnsi="Calibri Light"/>
      <w:color w:val="1F3763"/>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1"/>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99"/>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1"/>
    <w:unhideWhenUsed/>
    <w:qFormat/>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99"/>
    <w:qFormat/>
    <w:pPr>
      <w:widowControl w:val="0"/>
      <w:spacing w:before="200" w:after="200"/>
      <w:contextualSpacing/>
      <w:jc w:val="center"/>
    </w:pPr>
    <w:rPr>
      <w:rFonts w:eastAsia="Times New Roman"/>
      <w:b/>
      <w:spacing w:val="5"/>
      <w:kern w:val="28"/>
      <w:sz w:val="30"/>
      <w:szCs w:val="52"/>
    </w:rPr>
  </w:style>
  <w:style w:type="paragraph" w:styleId="ListParagraph">
    <w:name w:val="List Paragraph"/>
    <w:aliases w:val="Body of text,PARAGRAPH"/>
    <w:basedOn w:val="Normal"/>
    <w:link w:val="ListParagraphChar"/>
    <w:uiPriority w:val="99"/>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customStyle="1" w:styleId="UnresolvedMention1">
    <w:name w:val="Unresolved Mention1"/>
    <w:basedOn w:val="DefaultParagraphFont"/>
    <w:uiPriority w:val="99"/>
    <w:semiHidden/>
    <w:unhideWhenUsed/>
    <w:rsid w:val="006126CE"/>
    <w:rPr>
      <w:color w:val="605E5C"/>
      <w:shd w:val="clear" w:color="auto" w:fill="E1DFDD"/>
    </w:rPr>
  </w:style>
  <w:style w:type="table" w:customStyle="1" w:styleId="PlainTable21">
    <w:name w:val="Plain Table 21"/>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iPriority w:val="99"/>
    <w:unhideWhenUsed/>
    <w:rsid w:val="00F769B8"/>
    <w:pPr>
      <w:spacing w:after="120"/>
      <w:ind w:left="283"/>
    </w:pPr>
  </w:style>
  <w:style w:type="character" w:customStyle="1" w:styleId="BodyTextIndentChar">
    <w:name w:val="Body Text Indent Char"/>
    <w:basedOn w:val="DefaultParagraphFont"/>
    <w:link w:val="BodyTextIndent"/>
    <w:uiPriority w:val="99"/>
    <w:rsid w:val="00F769B8"/>
    <w:rPr>
      <w:rFonts w:ascii="Times New Roman" w:hAnsi="Times New Roman"/>
      <w:szCs w:val="22"/>
    </w:rPr>
  </w:style>
  <w:style w:type="character" w:styleId="PageNumber">
    <w:name w:val="page number"/>
    <w:uiPriority w:val="99"/>
    <w:unhideWhenUsed/>
    <w:rsid w:val="00F769B8"/>
  </w:style>
  <w:style w:type="character" w:customStyle="1" w:styleId="Heading3Char">
    <w:name w:val="Heading 3 Char"/>
    <w:basedOn w:val="DefaultParagraphFont"/>
    <w:link w:val="Heading3"/>
    <w:uiPriority w:val="99"/>
    <w:rsid w:val="004D56FE"/>
    <w:rPr>
      <w:rFonts w:ascii="Calibri Light" w:eastAsia="Times New Roman" w:hAnsi="Calibri Light"/>
      <w:color w:val="1F3763"/>
      <w:sz w:val="24"/>
      <w:szCs w:val="24"/>
      <w:lang w:val="en-ID"/>
    </w:rPr>
  </w:style>
  <w:style w:type="paragraph" w:customStyle="1" w:styleId="Default">
    <w:name w:val="Default"/>
    <w:rsid w:val="004D56FE"/>
    <w:pPr>
      <w:autoSpaceDE w:val="0"/>
      <w:autoSpaceDN w:val="0"/>
      <w:adjustRightInd w:val="0"/>
    </w:pPr>
    <w:rPr>
      <w:rFonts w:ascii="Times New Roman" w:hAnsi="Times New Roman"/>
      <w:color w:val="000000"/>
      <w:sz w:val="24"/>
      <w:szCs w:val="24"/>
      <w:lang w:val="id-ID" w:eastAsia="id-ID"/>
    </w:rPr>
  </w:style>
  <w:style w:type="character" w:customStyle="1" w:styleId="apple-converted-space">
    <w:name w:val="apple-converted-space"/>
    <w:rsid w:val="004D56FE"/>
  </w:style>
  <w:style w:type="character" w:styleId="Emphasis">
    <w:name w:val="Emphasis"/>
    <w:uiPriority w:val="20"/>
    <w:qFormat/>
    <w:rsid w:val="004D56FE"/>
    <w:rPr>
      <w:i/>
      <w:iCs/>
    </w:rPr>
  </w:style>
  <w:style w:type="character" w:customStyle="1" w:styleId="ListParagraphChar">
    <w:name w:val="List Paragraph Char"/>
    <w:aliases w:val="Body of text Char,PARAGRAPH Char"/>
    <w:link w:val="ListParagraph"/>
    <w:uiPriority w:val="99"/>
    <w:locked/>
    <w:rsid w:val="004D56FE"/>
    <w:rPr>
      <w:rFonts w:ascii="Times New Roman" w:hAnsi="Times New Roman"/>
      <w:szCs w:val="22"/>
    </w:rPr>
  </w:style>
  <w:style w:type="paragraph" w:styleId="TOCHeading">
    <w:name w:val="TOC Heading"/>
    <w:basedOn w:val="Heading1"/>
    <w:next w:val="Normal"/>
    <w:uiPriority w:val="39"/>
    <w:unhideWhenUsed/>
    <w:qFormat/>
    <w:rsid w:val="004D56FE"/>
    <w:pPr>
      <w:spacing w:before="480" w:after="0" w:line="276" w:lineRule="auto"/>
      <w:jc w:val="left"/>
      <w:outlineLvl w:val="9"/>
    </w:pPr>
    <w:rPr>
      <w:rFonts w:ascii="Cambria" w:hAnsi="Cambria"/>
      <w:color w:val="365F91"/>
      <w:sz w:val="28"/>
      <w:lang w:eastAsia="ja-JP"/>
    </w:rPr>
  </w:style>
  <w:style w:type="numbering" w:customStyle="1" w:styleId="Style13">
    <w:name w:val="Style13"/>
    <w:uiPriority w:val="99"/>
    <w:rsid w:val="004D56FE"/>
    <w:pPr>
      <w:numPr>
        <w:numId w:val="5"/>
      </w:numPr>
    </w:pPr>
  </w:style>
  <w:style w:type="paragraph" w:styleId="NormalWeb">
    <w:name w:val="Normal (Web)"/>
    <w:basedOn w:val="Normal"/>
    <w:uiPriority w:val="99"/>
    <w:unhideWhenUsed/>
    <w:rsid w:val="004D56FE"/>
    <w:pPr>
      <w:spacing w:before="100" w:beforeAutospacing="1" w:after="100" w:afterAutospacing="1"/>
      <w:jc w:val="left"/>
    </w:pPr>
    <w:rPr>
      <w:rFonts w:eastAsia="Times New Roman"/>
      <w:sz w:val="24"/>
      <w:szCs w:val="24"/>
    </w:rPr>
  </w:style>
  <w:style w:type="paragraph" w:styleId="TOC1">
    <w:name w:val="toc 1"/>
    <w:basedOn w:val="Normal"/>
    <w:uiPriority w:val="39"/>
    <w:qFormat/>
    <w:rsid w:val="004D56FE"/>
    <w:pPr>
      <w:spacing w:before="120" w:after="0" w:line="276" w:lineRule="auto"/>
      <w:jc w:val="left"/>
    </w:pPr>
    <w:rPr>
      <w:rFonts w:ascii="Calibri" w:hAnsi="Calibri" w:cs="Calibri"/>
      <w:b/>
      <w:bCs/>
      <w:i/>
      <w:iCs/>
      <w:sz w:val="24"/>
      <w:szCs w:val="24"/>
      <w:lang w:val="en-ID"/>
    </w:rPr>
  </w:style>
  <w:style w:type="paragraph" w:styleId="TOC3">
    <w:name w:val="toc 3"/>
    <w:basedOn w:val="Normal"/>
    <w:next w:val="Normal"/>
    <w:autoRedefine/>
    <w:uiPriority w:val="39"/>
    <w:unhideWhenUsed/>
    <w:qFormat/>
    <w:rsid w:val="004D56FE"/>
    <w:pPr>
      <w:spacing w:after="0" w:line="276" w:lineRule="auto"/>
      <w:ind w:left="480"/>
      <w:jc w:val="left"/>
    </w:pPr>
    <w:rPr>
      <w:rFonts w:ascii="Calibri" w:hAnsi="Calibri" w:cs="Calibri"/>
      <w:szCs w:val="20"/>
      <w:lang w:val="en-ID"/>
    </w:rPr>
  </w:style>
  <w:style w:type="paragraph" w:customStyle="1" w:styleId="TableParagraph">
    <w:name w:val="Table Paragraph"/>
    <w:basedOn w:val="Normal"/>
    <w:uiPriority w:val="1"/>
    <w:qFormat/>
    <w:rsid w:val="004D56FE"/>
    <w:pPr>
      <w:widowControl w:val="0"/>
      <w:autoSpaceDE w:val="0"/>
      <w:autoSpaceDN w:val="0"/>
      <w:spacing w:after="0" w:line="276" w:lineRule="auto"/>
      <w:jc w:val="left"/>
    </w:pPr>
    <w:rPr>
      <w:rFonts w:eastAsia="Times New Roman"/>
      <w:sz w:val="22"/>
      <w:lang w:val="id"/>
    </w:rPr>
  </w:style>
  <w:style w:type="paragraph" w:styleId="TOC2">
    <w:name w:val="toc 2"/>
    <w:basedOn w:val="Normal"/>
    <w:next w:val="Normal"/>
    <w:autoRedefine/>
    <w:uiPriority w:val="39"/>
    <w:unhideWhenUsed/>
    <w:rsid w:val="004D56FE"/>
    <w:pPr>
      <w:spacing w:before="120" w:after="0" w:line="276" w:lineRule="auto"/>
      <w:ind w:left="240"/>
      <w:jc w:val="left"/>
    </w:pPr>
    <w:rPr>
      <w:rFonts w:ascii="Calibri" w:hAnsi="Calibri" w:cs="Calibri"/>
      <w:b/>
      <w:bCs/>
      <w:sz w:val="22"/>
      <w:lang w:val="en-ID"/>
    </w:rPr>
  </w:style>
  <w:style w:type="paragraph" w:styleId="TOC4">
    <w:name w:val="toc 4"/>
    <w:basedOn w:val="Normal"/>
    <w:next w:val="Normal"/>
    <w:autoRedefine/>
    <w:uiPriority w:val="39"/>
    <w:semiHidden/>
    <w:unhideWhenUsed/>
    <w:rsid w:val="004D56FE"/>
    <w:pPr>
      <w:spacing w:after="0" w:line="276" w:lineRule="auto"/>
      <w:ind w:left="720"/>
      <w:jc w:val="left"/>
    </w:pPr>
    <w:rPr>
      <w:rFonts w:ascii="Calibri" w:hAnsi="Calibri" w:cs="Calibri"/>
      <w:szCs w:val="20"/>
      <w:lang w:val="en-ID"/>
    </w:rPr>
  </w:style>
  <w:style w:type="paragraph" w:styleId="TOC5">
    <w:name w:val="toc 5"/>
    <w:basedOn w:val="Normal"/>
    <w:next w:val="Normal"/>
    <w:autoRedefine/>
    <w:uiPriority w:val="39"/>
    <w:semiHidden/>
    <w:unhideWhenUsed/>
    <w:rsid w:val="004D56FE"/>
    <w:pPr>
      <w:spacing w:after="0" w:line="276" w:lineRule="auto"/>
      <w:ind w:left="960"/>
      <w:jc w:val="left"/>
    </w:pPr>
    <w:rPr>
      <w:rFonts w:ascii="Calibri" w:hAnsi="Calibri" w:cs="Calibri"/>
      <w:szCs w:val="20"/>
      <w:lang w:val="en-ID"/>
    </w:rPr>
  </w:style>
  <w:style w:type="paragraph" w:styleId="TOC6">
    <w:name w:val="toc 6"/>
    <w:basedOn w:val="Normal"/>
    <w:next w:val="Normal"/>
    <w:autoRedefine/>
    <w:uiPriority w:val="39"/>
    <w:semiHidden/>
    <w:unhideWhenUsed/>
    <w:rsid w:val="004D56FE"/>
    <w:pPr>
      <w:spacing w:after="0" w:line="276" w:lineRule="auto"/>
      <w:ind w:left="1200"/>
      <w:jc w:val="left"/>
    </w:pPr>
    <w:rPr>
      <w:rFonts w:ascii="Calibri" w:hAnsi="Calibri" w:cs="Calibri"/>
      <w:szCs w:val="20"/>
      <w:lang w:val="en-ID"/>
    </w:rPr>
  </w:style>
  <w:style w:type="paragraph" w:styleId="TOC7">
    <w:name w:val="toc 7"/>
    <w:basedOn w:val="Normal"/>
    <w:next w:val="Normal"/>
    <w:autoRedefine/>
    <w:uiPriority w:val="39"/>
    <w:semiHidden/>
    <w:unhideWhenUsed/>
    <w:rsid w:val="004D56FE"/>
    <w:pPr>
      <w:spacing w:after="0" w:line="276" w:lineRule="auto"/>
      <w:ind w:left="1440"/>
      <w:jc w:val="left"/>
    </w:pPr>
    <w:rPr>
      <w:rFonts w:ascii="Calibri" w:hAnsi="Calibri" w:cs="Calibri"/>
      <w:szCs w:val="20"/>
      <w:lang w:val="en-ID"/>
    </w:rPr>
  </w:style>
  <w:style w:type="paragraph" w:styleId="TOC8">
    <w:name w:val="toc 8"/>
    <w:basedOn w:val="Normal"/>
    <w:next w:val="Normal"/>
    <w:autoRedefine/>
    <w:uiPriority w:val="39"/>
    <w:semiHidden/>
    <w:unhideWhenUsed/>
    <w:rsid w:val="004D56FE"/>
    <w:pPr>
      <w:spacing w:after="0" w:line="276" w:lineRule="auto"/>
      <w:ind w:left="1680"/>
      <w:jc w:val="left"/>
    </w:pPr>
    <w:rPr>
      <w:rFonts w:ascii="Calibri" w:hAnsi="Calibri" w:cs="Calibri"/>
      <w:szCs w:val="20"/>
      <w:lang w:val="en-ID"/>
    </w:rPr>
  </w:style>
  <w:style w:type="paragraph" w:styleId="TOC9">
    <w:name w:val="toc 9"/>
    <w:basedOn w:val="Normal"/>
    <w:next w:val="Normal"/>
    <w:autoRedefine/>
    <w:uiPriority w:val="39"/>
    <w:semiHidden/>
    <w:unhideWhenUsed/>
    <w:rsid w:val="004D56FE"/>
    <w:pPr>
      <w:spacing w:after="0" w:line="276" w:lineRule="auto"/>
      <w:ind w:left="1920"/>
      <w:jc w:val="left"/>
    </w:pPr>
    <w:rPr>
      <w:rFonts w:ascii="Calibri" w:hAnsi="Calibri" w:cs="Calibri"/>
      <w:szCs w:val="20"/>
      <w:lang w:val="en-ID"/>
    </w:rPr>
  </w:style>
  <w:style w:type="numbering" w:customStyle="1" w:styleId="NoList1">
    <w:name w:val="No List1"/>
    <w:next w:val="NoList"/>
    <w:uiPriority w:val="99"/>
    <w:semiHidden/>
    <w:unhideWhenUsed/>
    <w:rsid w:val="004D56FE"/>
  </w:style>
  <w:style w:type="table" w:customStyle="1" w:styleId="TableGrid1">
    <w:name w:val="Table Grid1"/>
    <w:basedOn w:val="TableNormal"/>
    <w:next w:val="TableGrid"/>
    <w:uiPriority w:val="59"/>
    <w:rsid w:val="004D56FE"/>
    <w:rPr>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D56FE"/>
    <w:pPr>
      <w:spacing w:after="0"/>
      <w:jc w:val="left"/>
    </w:pPr>
    <w:rPr>
      <w:rFonts w:eastAsia="Times New Roman"/>
      <w:szCs w:val="20"/>
    </w:rPr>
  </w:style>
  <w:style w:type="character" w:customStyle="1" w:styleId="FootnoteTextChar">
    <w:name w:val="Footnote Text Char"/>
    <w:basedOn w:val="DefaultParagraphFont"/>
    <w:link w:val="FootnoteText"/>
    <w:semiHidden/>
    <w:rsid w:val="004D56FE"/>
    <w:rPr>
      <w:rFonts w:ascii="Times New Roman" w:eastAsia="Times New Roman" w:hAnsi="Times New Roman"/>
    </w:rPr>
  </w:style>
  <w:style w:type="character" w:styleId="FootnoteReference">
    <w:name w:val="footnote reference"/>
    <w:uiPriority w:val="99"/>
    <w:semiHidden/>
    <w:unhideWhenUsed/>
    <w:rsid w:val="004D56FE"/>
    <w:rPr>
      <w:vertAlign w:val="superscript"/>
    </w:rPr>
  </w:style>
  <w:style w:type="character" w:styleId="CommentReference">
    <w:name w:val="annotation reference"/>
    <w:uiPriority w:val="99"/>
    <w:semiHidden/>
    <w:unhideWhenUsed/>
    <w:rsid w:val="004D56FE"/>
    <w:rPr>
      <w:sz w:val="16"/>
      <w:szCs w:val="16"/>
    </w:rPr>
  </w:style>
  <w:style w:type="paragraph" w:styleId="CommentText">
    <w:name w:val="annotation text"/>
    <w:basedOn w:val="Normal"/>
    <w:link w:val="CommentTextChar"/>
    <w:uiPriority w:val="99"/>
    <w:semiHidden/>
    <w:unhideWhenUsed/>
    <w:rsid w:val="004D56FE"/>
    <w:pPr>
      <w:widowControl w:val="0"/>
      <w:autoSpaceDE w:val="0"/>
      <w:autoSpaceDN w:val="0"/>
      <w:spacing w:after="0"/>
      <w:jc w:val="left"/>
    </w:pPr>
    <w:rPr>
      <w:rFonts w:ascii="Cambria" w:eastAsia="Cambria" w:hAnsi="Cambria" w:cs="Cambria"/>
      <w:szCs w:val="20"/>
      <w:lang w:val="id"/>
    </w:rPr>
  </w:style>
  <w:style w:type="character" w:customStyle="1" w:styleId="CommentTextChar">
    <w:name w:val="Comment Text Char"/>
    <w:basedOn w:val="DefaultParagraphFont"/>
    <w:link w:val="CommentText"/>
    <w:uiPriority w:val="99"/>
    <w:semiHidden/>
    <w:rsid w:val="004D56FE"/>
    <w:rPr>
      <w:rFonts w:ascii="Cambria" w:eastAsia="Cambria" w:hAnsi="Cambria" w:cs="Cambria"/>
      <w:lang w:val="id"/>
    </w:rPr>
  </w:style>
  <w:style w:type="character" w:customStyle="1" w:styleId="UnresolvedMention2">
    <w:name w:val="Unresolved Mention2"/>
    <w:basedOn w:val="DefaultParagraphFont"/>
    <w:uiPriority w:val="99"/>
    <w:semiHidden/>
    <w:unhideWhenUsed/>
    <w:rsid w:val="007F4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harefanadata@gmail.com" TargetMode="External"/><Relationship Id="rId4" Type="http://schemas.openxmlformats.org/officeDocument/2006/relationships/settings" Target="settings.xml"/><Relationship Id="rId9" Type="http://schemas.openxmlformats.org/officeDocument/2006/relationships/hyperlink" Target="https://journal.ilmudata.co.id/index.php/RIGG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B92D2-754A-4638-80C4-3E97C87F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4429</Words>
  <Characters>25246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29616</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creator>Editor_RESTI</dc:creator>
  <cp:keywords>Jurnal;Prosiding;IAII</cp:keywords>
  <cp:lastModifiedBy>LAPTOPSEKEN.COM</cp:lastModifiedBy>
  <cp:revision>11</cp:revision>
  <cp:lastPrinted>2025-09-27T07:29:00Z</cp:lastPrinted>
  <dcterms:created xsi:type="dcterms:W3CDTF">2025-09-26T16:47:00Z</dcterms:created>
  <dcterms:modified xsi:type="dcterms:W3CDTF">2025-10-07T04:19:00Z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