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643A04F1"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30268E">
              <w:rPr>
                <w:spacing w:val="20"/>
                <w:position w:val="6"/>
                <w:sz w:val="24"/>
                <w:szCs w:val="24"/>
              </w:rPr>
              <w:t>4</w:t>
            </w:r>
            <w:r w:rsidRPr="002C1AA0">
              <w:rPr>
                <w:spacing w:val="20"/>
                <w:position w:val="6"/>
                <w:sz w:val="24"/>
                <w:szCs w:val="24"/>
              </w:rPr>
              <w:t xml:space="preserve"> No. </w:t>
            </w:r>
            <w:r w:rsidR="0030268E">
              <w:rPr>
                <w:spacing w:val="20"/>
                <w:position w:val="6"/>
                <w:sz w:val="24"/>
                <w:szCs w:val="24"/>
              </w:rPr>
              <w:t>3</w:t>
            </w:r>
            <w:r w:rsidRPr="002C1AA0">
              <w:rPr>
                <w:spacing w:val="20"/>
                <w:position w:val="6"/>
                <w:sz w:val="24"/>
                <w:szCs w:val="24"/>
              </w:rPr>
              <w:t xml:space="preserve"> (202</w:t>
            </w:r>
            <w:r w:rsidR="0030268E">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30268E">
              <w:rPr>
                <w:spacing w:val="20"/>
                <w:position w:val="6"/>
                <w:sz w:val="24"/>
                <w:szCs w:val="24"/>
              </w:rPr>
              <w:t>2397</w:t>
            </w:r>
            <w:r w:rsidR="005968AF" w:rsidRPr="005968AF">
              <w:rPr>
                <w:spacing w:val="20"/>
                <w:position w:val="6"/>
                <w:sz w:val="24"/>
                <w:szCs w:val="24"/>
              </w:rPr>
              <w:t>-</w:t>
            </w:r>
            <w:r w:rsidR="0030268E">
              <w:rPr>
                <w:spacing w:val="20"/>
                <w:position w:val="6"/>
                <w:sz w:val="24"/>
                <w:szCs w:val="24"/>
              </w:rPr>
              <w:t>2404</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7B8D849B" w:rsidR="00BC1510" w:rsidRPr="00BC1510" w:rsidRDefault="00680FB4" w:rsidP="00625A32">
      <w:pPr>
        <w:pStyle w:val="Subtitle"/>
        <w:spacing w:before="240" w:after="0"/>
        <w:rPr>
          <w:b w:val="0"/>
          <w:bCs/>
          <w:lang w:val="sv-SE"/>
        </w:rPr>
      </w:pPr>
      <w:r>
        <w:rPr>
          <w:b w:val="0"/>
          <w:bCs/>
          <w:lang w:val="sv-SE"/>
        </w:rPr>
        <w:t xml:space="preserve">Determinan Struktur Modal </w:t>
      </w:r>
      <w:r w:rsidR="00625A32">
        <w:rPr>
          <w:b w:val="0"/>
          <w:bCs/>
          <w:lang w:val="sv-SE"/>
        </w:rPr>
        <w:t>Serta Peran Ukuran Perusahaan Sebagai Variabel Pemoderasi</w:t>
      </w:r>
      <w:r w:rsidR="00BC1510" w:rsidRPr="00BC1510">
        <w:rPr>
          <w:b w:val="0"/>
          <w:bCs/>
          <w:lang w:val="sv-SE"/>
        </w:rPr>
        <w:t xml:space="preserve"> </w:t>
      </w:r>
    </w:p>
    <w:p w14:paraId="334E4131" w14:textId="77777777" w:rsidR="00BC1510" w:rsidRPr="00BC1510" w:rsidRDefault="00BC1510" w:rsidP="0060194E">
      <w:pPr>
        <w:spacing w:after="0"/>
        <w:rPr>
          <w:lang w:val="sv-SE"/>
        </w:rPr>
      </w:pPr>
    </w:p>
    <w:p w14:paraId="5C27C413" w14:textId="347744F9" w:rsidR="00BC1510" w:rsidRPr="00CA2057" w:rsidRDefault="008060C4" w:rsidP="006B6912">
      <w:pPr>
        <w:pStyle w:val="Subtitle"/>
        <w:spacing w:after="0"/>
        <w:rPr>
          <w:rStyle w:val="SubtleEmphasis"/>
          <w:b w:val="0"/>
          <w:sz w:val="20"/>
        </w:rPr>
      </w:pPr>
      <w:r>
        <w:rPr>
          <w:rStyle w:val="SubtleEmphasis"/>
          <w:b w:val="0"/>
          <w:sz w:val="20"/>
        </w:rPr>
        <w:t>D</w:t>
      </w:r>
      <w:r w:rsidR="006B6912">
        <w:rPr>
          <w:rStyle w:val="SubtleEmphasis"/>
          <w:b w:val="0"/>
          <w:sz w:val="20"/>
        </w:rPr>
        <w:t>hea Ayu Aprilia</w:t>
      </w:r>
      <w:r>
        <w:rPr>
          <w:rStyle w:val="SubtleEmphasis"/>
          <w:b w:val="0"/>
          <w:sz w:val="20"/>
          <w:vertAlign w:val="superscript"/>
        </w:rPr>
        <w:t>1</w:t>
      </w:r>
      <w:r w:rsidR="00BC1510" w:rsidRPr="00CA2057">
        <w:rPr>
          <w:rStyle w:val="SubtleEmphasis"/>
          <w:b w:val="0"/>
          <w:sz w:val="20"/>
        </w:rPr>
        <w:t xml:space="preserve">, </w:t>
      </w:r>
      <w:r w:rsidR="006B6912">
        <w:rPr>
          <w:rStyle w:val="SubtleEmphasis"/>
          <w:b w:val="0"/>
          <w:sz w:val="20"/>
        </w:rPr>
        <w:t>Dewi Rachmania</w:t>
      </w:r>
      <w:r>
        <w:rPr>
          <w:rStyle w:val="SubtleEmphasis"/>
          <w:b w:val="0"/>
          <w:sz w:val="20"/>
          <w:vertAlign w:val="superscript"/>
        </w:rPr>
        <w:t>2</w:t>
      </w:r>
      <w:r w:rsidR="00BC1510" w:rsidRPr="00CA2057">
        <w:rPr>
          <w:rStyle w:val="SubtleEmphasis"/>
          <w:b w:val="0"/>
          <w:sz w:val="20"/>
        </w:rPr>
        <w:t xml:space="preserve"> </w:t>
      </w:r>
    </w:p>
    <w:p w14:paraId="7C99ED7B" w14:textId="32D3DE1B" w:rsidR="00BC1510" w:rsidRPr="00BC1510" w:rsidRDefault="008060C4" w:rsidP="008B3936">
      <w:pPr>
        <w:pStyle w:val="Subtitle"/>
        <w:spacing w:after="0"/>
        <w:rPr>
          <w:rStyle w:val="SubtleEmphasis"/>
          <w:b w:val="0"/>
          <w:lang w:val="sv-SE"/>
        </w:rPr>
      </w:pPr>
      <w:r>
        <w:rPr>
          <w:rStyle w:val="SubtleEmphasis"/>
          <w:b w:val="0"/>
          <w:vertAlign w:val="superscript"/>
          <w:lang w:val="sv-SE"/>
        </w:rPr>
        <w:t>1-2</w:t>
      </w:r>
      <w:r w:rsidR="004442BB">
        <w:rPr>
          <w:rStyle w:val="SubtleEmphasis"/>
          <w:b w:val="0"/>
          <w:lang w:val="sv-SE"/>
        </w:rPr>
        <w:t xml:space="preserve">Program Studi </w:t>
      </w:r>
      <w:r w:rsidR="009C4C00">
        <w:rPr>
          <w:rStyle w:val="SubtleEmphasis"/>
          <w:b w:val="0"/>
          <w:lang w:val="sv-SE"/>
        </w:rPr>
        <w:t>Akuntansi, Fakultas Ekonomi dan Bisnis, Universitas Muhammadiyah Tangerang</w:t>
      </w:r>
      <w:r w:rsidR="00BC1510" w:rsidRPr="00BC1510">
        <w:rPr>
          <w:rStyle w:val="SubtleEmphasis"/>
          <w:b w:val="0"/>
          <w:vertAlign w:val="superscript"/>
          <w:lang w:val="sv-SE"/>
        </w:rPr>
        <w:t xml:space="preserve"> </w:t>
      </w:r>
    </w:p>
    <w:p w14:paraId="6C883836" w14:textId="37BD537C" w:rsidR="00BC1510" w:rsidRPr="004442BB" w:rsidRDefault="004442BB" w:rsidP="004442BB">
      <w:pPr>
        <w:pStyle w:val="Subtitle"/>
        <w:spacing w:after="240"/>
        <w:rPr>
          <w:rStyle w:val="SubtleEmphasis"/>
          <w:b w:val="0"/>
          <w:lang w:val="sv-SE"/>
        </w:rPr>
      </w:pPr>
      <w:r w:rsidRPr="004442BB">
        <w:rPr>
          <w:b w:val="0"/>
          <w:bCs/>
          <w:iCs/>
          <w:color w:val="404040"/>
          <w:sz w:val="18"/>
          <w:vertAlign w:val="superscript"/>
          <w:lang w:val="sv-SE"/>
        </w:rPr>
        <w:t>1</w:t>
      </w:r>
      <w:r w:rsidR="006B6912">
        <w:rPr>
          <w:b w:val="0"/>
          <w:bCs/>
          <w:iCs/>
          <w:color w:val="404040"/>
          <w:sz w:val="18"/>
          <w:lang w:val="sv-SE"/>
        </w:rPr>
        <w:fldChar w:fldCharType="begin"/>
      </w:r>
      <w:r w:rsidR="006B6912">
        <w:rPr>
          <w:b w:val="0"/>
          <w:bCs/>
          <w:iCs/>
          <w:color w:val="404040"/>
          <w:sz w:val="18"/>
          <w:lang w:val="sv-SE"/>
        </w:rPr>
        <w:instrText>HYPERLINK "mailto:</w:instrText>
      </w:r>
      <w:r w:rsidR="006B6912" w:rsidRPr="006B6912">
        <w:rPr>
          <w:b w:val="0"/>
          <w:bCs/>
          <w:iCs/>
          <w:color w:val="404040"/>
          <w:sz w:val="18"/>
          <w:lang w:val="sv-SE"/>
        </w:rPr>
        <w:instrText>dheaprilia03@gmail.com</w:instrText>
      </w:r>
      <w:r w:rsidR="006B6912">
        <w:rPr>
          <w:b w:val="0"/>
          <w:bCs/>
          <w:iCs/>
          <w:color w:val="404040"/>
          <w:sz w:val="18"/>
          <w:lang w:val="sv-SE"/>
        </w:rPr>
        <w:instrText>"</w:instrText>
      </w:r>
      <w:r w:rsidR="006B6912">
        <w:rPr>
          <w:b w:val="0"/>
          <w:bCs/>
          <w:iCs/>
          <w:color w:val="404040"/>
          <w:sz w:val="18"/>
          <w:lang w:val="sv-SE"/>
        </w:rPr>
        <w:fldChar w:fldCharType="separate"/>
      </w:r>
      <w:r w:rsidR="006B6912" w:rsidRPr="008461FF">
        <w:rPr>
          <w:rStyle w:val="Hyperlink"/>
          <w:b w:val="0"/>
          <w:bCs/>
          <w:iCs/>
          <w:sz w:val="18"/>
          <w:lang w:val="sv-SE"/>
        </w:rPr>
        <w:t>dheaprilia03@gmail.com</w:t>
      </w:r>
      <w:r w:rsidR="006B6912">
        <w:rPr>
          <w:b w:val="0"/>
          <w:bCs/>
          <w:iCs/>
          <w:color w:val="404040"/>
          <w:sz w:val="18"/>
          <w:lang w:val="sv-SE"/>
        </w:rPr>
        <w:fldChar w:fldCharType="end"/>
      </w:r>
      <w:r w:rsidRPr="004442BB">
        <w:rPr>
          <w:b w:val="0"/>
          <w:bCs/>
          <w:iCs/>
          <w:color w:val="404040"/>
          <w:sz w:val="18"/>
          <w:lang w:val="sv-SE"/>
        </w:rPr>
        <w:t>,</w:t>
      </w:r>
      <w:r w:rsidR="002E4BDB" w:rsidRPr="004442BB">
        <w:rPr>
          <w:rStyle w:val="SubtleEmphasis"/>
          <w:b w:val="0"/>
          <w:bCs/>
          <w:lang w:val="sv-SE"/>
        </w:rPr>
        <w:t xml:space="preserve"> </w:t>
      </w:r>
      <w:hyperlink r:id="rId10" w:history="1">
        <w:r w:rsidR="006B6912" w:rsidRPr="008461FF">
          <w:rPr>
            <w:rStyle w:val="Hyperlink"/>
            <w:b w:val="0"/>
            <w:bCs/>
            <w:sz w:val="18"/>
            <w:vertAlign w:val="superscript"/>
            <w:lang w:val="sv-SE"/>
          </w:rPr>
          <w:t>2</w:t>
        </w:r>
        <w:r w:rsidR="006B6912">
          <w:rPr>
            <w:b w:val="0"/>
            <w:bCs/>
            <w:iCs/>
            <w:color w:val="404040"/>
            <w:sz w:val="18"/>
          </w:rPr>
          <w:fldChar w:fldCharType="begin"/>
        </w:r>
        <w:r w:rsidR="006B6912" w:rsidRPr="004442BB">
          <w:rPr>
            <w:b w:val="0"/>
            <w:bCs/>
            <w:iCs/>
            <w:color w:val="404040"/>
            <w:sz w:val="18"/>
            <w:lang w:val="sv-SE"/>
          </w:rPr>
          <w:instrText>HYPERLINK "mailto:dewirachmaniaa78@gmail.com"</w:instrText>
        </w:r>
        <w:r w:rsidR="006B6912">
          <w:rPr>
            <w:b w:val="0"/>
            <w:bCs/>
            <w:iCs/>
            <w:color w:val="404040"/>
            <w:sz w:val="18"/>
          </w:rPr>
          <w:fldChar w:fldCharType="separate"/>
        </w:r>
        <w:r w:rsidR="006B6912" w:rsidRPr="004442BB">
          <w:rPr>
            <w:rStyle w:val="Hyperlink"/>
            <w:b w:val="0"/>
            <w:bCs/>
            <w:iCs/>
            <w:sz w:val="18"/>
            <w:lang w:val="sv-SE"/>
          </w:rPr>
          <w:t>dewirachmaniaa78@gmail.com</w:t>
        </w:r>
        <w:r w:rsidR="006B6912">
          <w:rPr>
            <w:b w:val="0"/>
            <w:bCs/>
            <w:iCs/>
            <w:color w:val="404040"/>
            <w:sz w:val="18"/>
          </w:rPr>
          <w:fldChar w:fldCharType="end"/>
        </w:r>
      </w:hyperlink>
      <w:r>
        <w:rPr>
          <w:rStyle w:val="SubtleEmphasis"/>
          <w:b w:val="0"/>
          <w:bCs/>
          <w:lang w:val="sv-SE"/>
        </w:rPr>
        <w:t xml:space="preserve"> </w:t>
      </w:r>
      <w:r w:rsidR="00BC1510" w:rsidRPr="004442BB">
        <w:rPr>
          <w:rStyle w:val="SubtleEmphasis"/>
          <w:lang w:val="sv-SE"/>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74924227" w14:textId="535CEAEF" w:rsidR="00CC42ED" w:rsidRDefault="00CC42ED" w:rsidP="0052512B">
      <w:pPr>
        <w:spacing w:after="120"/>
        <w:rPr>
          <w:i/>
          <w:iCs/>
          <w:sz w:val="18"/>
          <w:szCs w:val="18"/>
          <w:lang w:val="sv-SE"/>
        </w:rPr>
      </w:pPr>
      <w:r w:rsidRPr="00CC42ED">
        <w:rPr>
          <w:i/>
          <w:iCs/>
          <w:sz w:val="18"/>
          <w:szCs w:val="18"/>
          <w:lang w:val="sv-SE"/>
        </w:rPr>
        <w:t xml:space="preserve">Tujuan penelitian ini adalah untuk mengetahui Ukuran Perusahaan Memoderasi Pengaruh </w:t>
      </w:r>
      <w:r w:rsidR="00231157">
        <w:rPr>
          <w:i/>
          <w:iCs/>
          <w:sz w:val="18"/>
          <w:szCs w:val="18"/>
          <w:lang w:val="sv-SE"/>
        </w:rPr>
        <w:t>Asset Turnover</w:t>
      </w:r>
      <w:r w:rsidRPr="00CC42ED">
        <w:rPr>
          <w:i/>
          <w:iCs/>
          <w:sz w:val="18"/>
          <w:szCs w:val="18"/>
          <w:lang w:val="sv-SE"/>
        </w:rPr>
        <w:t xml:space="preserve">, </w:t>
      </w:r>
      <w:r w:rsidR="00231157">
        <w:rPr>
          <w:i/>
          <w:iCs/>
          <w:sz w:val="18"/>
          <w:szCs w:val="18"/>
          <w:lang w:val="sv-SE"/>
        </w:rPr>
        <w:t>Growth Opportunity</w:t>
      </w:r>
      <w:r w:rsidRPr="00CC42ED">
        <w:rPr>
          <w:i/>
          <w:iCs/>
          <w:sz w:val="18"/>
          <w:szCs w:val="18"/>
          <w:lang w:val="sv-SE"/>
        </w:rPr>
        <w:t xml:space="preserve">, </w:t>
      </w:r>
      <w:r w:rsidR="00231157">
        <w:rPr>
          <w:i/>
          <w:iCs/>
          <w:sz w:val="18"/>
          <w:szCs w:val="18"/>
          <w:lang w:val="sv-SE"/>
        </w:rPr>
        <w:t>Non Debt Tax Shield</w:t>
      </w:r>
      <w:r w:rsidRPr="00CC42ED">
        <w:rPr>
          <w:i/>
          <w:iCs/>
          <w:sz w:val="18"/>
          <w:szCs w:val="18"/>
          <w:lang w:val="sv-SE"/>
        </w:rPr>
        <w:t xml:space="preserve"> dan Tangibility terhadap Struktur Modal pada Perusahaan Sektor Industri yang Terdaftar di Bursa Efek Indonesia (BEI) Periode 2020-2024. </w:t>
      </w:r>
      <w:proofErr w:type="spellStart"/>
      <w:r w:rsidRPr="00CC42ED">
        <w:rPr>
          <w:rFonts w:asciiTheme="majorBidi" w:hAnsiTheme="majorBidi" w:cstheme="majorBidi"/>
          <w:i/>
          <w:iCs/>
          <w:sz w:val="18"/>
          <w:szCs w:val="18"/>
        </w:rPr>
        <w:t>Populasi</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penelitian</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ini</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meliputi</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seluruh</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perusahaan</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sektor</w:t>
      </w:r>
      <w:proofErr w:type="spellEnd"/>
      <w:r w:rsidRPr="00CC42ED">
        <w:rPr>
          <w:rFonts w:asciiTheme="majorBidi" w:hAnsiTheme="majorBidi" w:cstheme="majorBidi"/>
          <w:i/>
          <w:iCs/>
          <w:sz w:val="18"/>
          <w:szCs w:val="18"/>
        </w:rPr>
        <w:t xml:space="preserve"> </w:t>
      </w:r>
      <w:proofErr w:type="spellStart"/>
      <w:r w:rsidRPr="00CC42ED">
        <w:rPr>
          <w:rFonts w:asciiTheme="majorBidi" w:hAnsiTheme="majorBidi" w:cstheme="majorBidi"/>
          <w:i/>
          <w:iCs/>
          <w:sz w:val="18"/>
          <w:szCs w:val="18"/>
        </w:rPr>
        <w:t>industri</w:t>
      </w:r>
      <w:proofErr w:type="spellEnd"/>
      <w:r w:rsidRPr="00CC42ED">
        <w:rPr>
          <w:rFonts w:asciiTheme="majorBidi" w:hAnsiTheme="majorBidi" w:cstheme="majorBidi"/>
          <w:i/>
          <w:iCs/>
          <w:sz w:val="18"/>
          <w:szCs w:val="18"/>
        </w:rPr>
        <w:t xml:space="preserve"> yang </w:t>
      </w:r>
      <w:proofErr w:type="spellStart"/>
      <w:r w:rsidRPr="00CC42ED">
        <w:rPr>
          <w:rFonts w:asciiTheme="majorBidi" w:hAnsiTheme="majorBidi" w:cstheme="majorBidi"/>
          <w:i/>
          <w:iCs/>
          <w:sz w:val="18"/>
          <w:szCs w:val="18"/>
        </w:rPr>
        <w:t>terdaftar</w:t>
      </w:r>
      <w:proofErr w:type="spellEnd"/>
      <w:r w:rsidRPr="00CC42ED">
        <w:rPr>
          <w:rFonts w:asciiTheme="majorBidi" w:hAnsiTheme="majorBidi" w:cstheme="majorBidi"/>
          <w:i/>
          <w:iCs/>
          <w:sz w:val="18"/>
          <w:szCs w:val="18"/>
        </w:rPr>
        <w:t xml:space="preserve"> di Bursa </w:t>
      </w:r>
      <w:proofErr w:type="spellStart"/>
      <w:r w:rsidRPr="00CC42ED">
        <w:rPr>
          <w:rFonts w:asciiTheme="majorBidi" w:hAnsiTheme="majorBidi" w:cstheme="majorBidi"/>
          <w:i/>
          <w:iCs/>
          <w:sz w:val="18"/>
          <w:szCs w:val="18"/>
        </w:rPr>
        <w:t>Efek</w:t>
      </w:r>
      <w:proofErr w:type="spellEnd"/>
      <w:r w:rsidRPr="00CC42ED">
        <w:rPr>
          <w:rFonts w:asciiTheme="majorBidi" w:hAnsiTheme="majorBidi" w:cstheme="majorBidi"/>
          <w:i/>
          <w:iCs/>
          <w:sz w:val="18"/>
          <w:szCs w:val="18"/>
        </w:rPr>
        <w:t xml:space="preserve"> Indonesia (BEI) </w:t>
      </w:r>
      <w:proofErr w:type="spellStart"/>
      <w:r w:rsidRPr="00CC42ED">
        <w:rPr>
          <w:rFonts w:asciiTheme="majorBidi" w:hAnsiTheme="majorBidi" w:cstheme="majorBidi"/>
          <w:i/>
          <w:iCs/>
          <w:sz w:val="18"/>
          <w:szCs w:val="18"/>
        </w:rPr>
        <w:t>periode</w:t>
      </w:r>
      <w:proofErr w:type="spellEnd"/>
      <w:r w:rsidRPr="00CC42ED">
        <w:rPr>
          <w:rFonts w:asciiTheme="majorBidi" w:hAnsiTheme="majorBidi" w:cstheme="majorBidi"/>
          <w:i/>
          <w:iCs/>
          <w:sz w:val="18"/>
          <w:szCs w:val="18"/>
        </w:rPr>
        <w:t xml:space="preserve"> 2020 – 2024.</w:t>
      </w:r>
      <w:r w:rsidR="00080FE8">
        <w:rPr>
          <w:rFonts w:asciiTheme="majorBidi" w:hAnsiTheme="majorBidi" w:cstheme="majorBidi"/>
          <w:i/>
          <w:iCs/>
          <w:sz w:val="18"/>
          <w:szCs w:val="18"/>
        </w:rPr>
        <w:t xml:space="preserve"> </w:t>
      </w:r>
      <w:r w:rsidRPr="00CC42ED">
        <w:rPr>
          <w:i/>
          <w:iCs/>
          <w:sz w:val="18"/>
          <w:szCs w:val="18"/>
          <w:lang w:val="sv-SE"/>
        </w:rPr>
        <w:t xml:space="preserve">Teknik pengambilan sampel menggunakan teknik purposive sampling. Berdasarkan kriteria yang ditetapkan, diperoleh 42 perusahaan. Hasil penelitian menunjukkan bahwa </w:t>
      </w:r>
      <w:r w:rsidR="004442BB">
        <w:rPr>
          <w:i/>
          <w:iCs/>
          <w:sz w:val="18"/>
          <w:szCs w:val="18"/>
          <w:lang w:val="sv-SE"/>
        </w:rPr>
        <w:t>Asset Turnover</w:t>
      </w:r>
      <w:r w:rsidRPr="00CC42ED">
        <w:rPr>
          <w:i/>
          <w:iCs/>
          <w:sz w:val="18"/>
          <w:szCs w:val="18"/>
          <w:lang w:val="sv-SE"/>
        </w:rPr>
        <w:t xml:space="preserve"> dan </w:t>
      </w:r>
      <w:r w:rsidR="004442BB">
        <w:rPr>
          <w:i/>
          <w:iCs/>
          <w:sz w:val="18"/>
          <w:szCs w:val="18"/>
          <w:lang w:val="sv-SE"/>
        </w:rPr>
        <w:t>Growth Opportunity</w:t>
      </w:r>
      <w:r w:rsidRPr="00CC42ED">
        <w:rPr>
          <w:i/>
          <w:iCs/>
          <w:sz w:val="18"/>
          <w:szCs w:val="18"/>
          <w:lang w:val="sv-SE"/>
        </w:rPr>
        <w:t xml:space="preserve"> tidak berpengaruh terhadap </w:t>
      </w:r>
      <w:r w:rsidR="004442BB">
        <w:rPr>
          <w:i/>
          <w:iCs/>
          <w:sz w:val="18"/>
          <w:szCs w:val="18"/>
          <w:lang w:val="sv-SE"/>
        </w:rPr>
        <w:t>S</w:t>
      </w:r>
      <w:r w:rsidRPr="00CC42ED">
        <w:rPr>
          <w:i/>
          <w:iCs/>
          <w:sz w:val="18"/>
          <w:szCs w:val="18"/>
          <w:lang w:val="sv-SE"/>
        </w:rPr>
        <w:t xml:space="preserve">truktur </w:t>
      </w:r>
      <w:r w:rsidR="004442BB">
        <w:rPr>
          <w:i/>
          <w:iCs/>
          <w:sz w:val="18"/>
          <w:szCs w:val="18"/>
          <w:lang w:val="sv-SE"/>
        </w:rPr>
        <w:t>M</w:t>
      </w:r>
      <w:r w:rsidRPr="00CC42ED">
        <w:rPr>
          <w:i/>
          <w:iCs/>
          <w:sz w:val="18"/>
          <w:szCs w:val="18"/>
          <w:lang w:val="sv-SE"/>
        </w:rPr>
        <w:t xml:space="preserve">odal, </w:t>
      </w:r>
      <w:r w:rsidR="004442BB">
        <w:rPr>
          <w:i/>
          <w:iCs/>
          <w:sz w:val="18"/>
          <w:szCs w:val="18"/>
          <w:lang w:val="sv-SE"/>
        </w:rPr>
        <w:t>Non Debt Tax Shield</w:t>
      </w:r>
      <w:r w:rsidRPr="00CC42ED">
        <w:rPr>
          <w:i/>
          <w:iCs/>
          <w:sz w:val="18"/>
          <w:szCs w:val="18"/>
          <w:lang w:val="sv-SE"/>
        </w:rPr>
        <w:t xml:space="preserve"> berpengaruh negatif terhadap Struktur Modal, dan Tangibility berpengaruh positif terhadap Struktur Modal, dan Ukuran Perusahaan tidak mampu memoderasi </w:t>
      </w:r>
      <w:r w:rsidR="004442BB">
        <w:rPr>
          <w:i/>
          <w:iCs/>
          <w:sz w:val="18"/>
          <w:szCs w:val="18"/>
          <w:lang w:val="sv-SE"/>
        </w:rPr>
        <w:t>Asset Turnover</w:t>
      </w:r>
      <w:r w:rsidR="004442BB" w:rsidRPr="00CC42ED">
        <w:rPr>
          <w:i/>
          <w:iCs/>
          <w:sz w:val="18"/>
          <w:szCs w:val="18"/>
          <w:lang w:val="sv-SE"/>
        </w:rPr>
        <w:t xml:space="preserve"> dan </w:t>
      </w:r>
      <w:r w:rsidR="004442BB">
        <w:rPr>
          <w:i/>
          <w:iCs/>
          <w:sz w:val="18"/>
          <w:szCs w:val="18"/>
          <w:lang w:val="sv-SE"/>
        </w:rPr>
        <w:t>Growth Opportunity</w:t>
      </w:r>
      <w:r w:rsidR="004442BB" w:rsidRPr="00CC42ED">
        <w:rPr>
          <w:i/>
          <w:iCs/>
          <w:sz w:val="18"/>
          <w:szCs w:val="18"/>
          <w:lang w:val="sv-SE"/>
        </w:rPr>
        <w:t xml:space="preserve"> </w:t>
      </w:r>
      <w:r w:rsidRPr="00CC42ED">
        <w:rPr>
          <w:i/>
          <w:iCs/>
          <w:sz w:val="18"/>
          <w:szCs w:val="18"/>
          <w:lang w:val="sv-SE"/>
        </w:rPr>
        <w:t xml:space="preserve">tetapi Ukuran Perusahaan mampu memoderasi </w:t>
      </w:r>
      <w:r w:rsidR="004442BB">
        <w:rPr>
          <w:i/>
          <w:iCs/>
          <w:sz w:val="18"/>
          <w:szCs w:val="18"/>
          <w:lang w:val="sv-SE"/>
        </w:rPr>
        <w:t>Non Debt Tax Shield</w:t>
      </w:r>
      <w:r w:rsidRPr="00CC42ED">
        <w:rPr>
          <w:i/>
          <w:iCs/>
          <w:sz w:val="18"/>
          <w:szCs w:val="18"/>
          <w:lang w:val="sv-SE"/>
        </w:rPr>
        <w:t xml:space="preserve"> dan Tangibility.</w:t>
      </w:r>
    </w:p>
    <w:p w14:paraId="6A3AA189" w14:textId="50D39BED" w:rsidR="00CC42ED" w:rsidRPr="00EE0293" w:rsidRDefault="00BC1510" w:rsidP="0052512B">
      <w:pPr>
        <w:spacing w:after="120"/>
        <w:rPr>
          <w:i/>
          <w:iCs/>
          <w:sz w:val="18"/>
          <w:szCs w:val="18"/>
          <w:lang w:val="sv-SE"/>
        </w:rPr>
        <w:sectPr w:rsidR="00CC42ED" w:rsidRPr="00EE0293" w:rsidSect="0030268E">
          <w:headerReference w:type="default" r:id="rId11"/>
          <w:footerReference w:type="default" r:id="rId12"/>
          <w:footerReference w:type="first" r:id="rId13"/>
          <w:pgSz w:w="11906" w:h="16838" w:code="9"/>
          <w:pgMar w:top="1418" w:right="1418" w:bottom="1418" w:left="1418" w:header="709" w:footer="709" w:gutter="0"/>
          <w:pgNumType w:start="2397"/>
          <w:cols w:space="720"/>
          <w:titlePg/>
          <w:docGrid w:linePitch="360"/>
        </w:sectPr>
      </w:pPr>
      <w:r w:rsidRPr="00EE0293">
        <w:rPr>
          <w:rStyle w:val="SubtleEmphasis"/>
          <w:i/>
          <w:szCs w:val="18"/>
          <w:lang w:val="sv-SE"/>
        </w:rPr>
        <w:t>Kata kunci:</w:t>
      </w:r>
      <w:r w:rsidRPr="00EE0293">
        <w:rPr>
          <w:i/>
          <w:iCs/>
          <w:sz w:val="18"/>
          <w:szCs w:val="18"/>
          <w:lang w:val="sv-SE"/>
        </w:rPr>
        <w:t xml:space="preserve"> </w:t>
      </w:r>
      <w:r w:rsidR="00CC42ED" w:rsidRPr="00EE0293">
        <w:rPr>
          <w:i/>
          <w:iCs/>
          <w:sz w:val="18"/>
          <w:szCs w:val="18"/>
          <w:lang w:val="sv-SE"/>
        </w:rPr>
        <w:t>Struktur Modal, Asset Turnover, Growth Opportunity, Non Debt Tax Shield, Tangibility, Ukuran Perusahaan.</w:t>
      </w:r>
    </w:p>
    <w:p w14:paraId="6653E20E" w14:textId="66C0629A" w:rsidR="00BC151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62B9358D" w14:textId="0699F21D" w:rsidR="00CC42ED" w:rsidRDefault="00CC42ED" w:rsidP="00F140D9">
      <w:pPr>
        <w:spacing w:after="120"/>
        <w:rPr>
          <w:rFonts w:asciiTheme="majorBidi" w:hAnsiTheme="majorBidi" w:cstheme="majorBidi"/>
          <w:szCs w:val="20"/>
        </w:rPr>
      </w:pPr>
      <w:proofErr w:type="spellStart"/>
      <w:r w:rsidRPr="00CC42ED">
        <w:rPr>
          <w:rFonts w:asciiTheme="majorBidi" w:hAnsiTheme="majorBidi" w:cstheme="majorBidi"/>
          <w:szCs w:val="20"/>
        </w:rPr>
        <w:t>Seiring</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berkembangnya</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teknologi</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mengakibatkan</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munculnya</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persaingan</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bisnis</w:t>
      </w:r>
      <w:proofErr w:type="spellEnd"/>
      <w:r w:rsidRPr="00CC42ED">
        <w:rPr>
          <w:rFonts w:asciiTheme="majorBidi" w:hAnsiTheme="majorBidi" w:cstheme="majorBidi"/>
          <w:szCs w:val="20"/>
        </w:rPr>
        <w:t xml:space="preserve"> yang </w:t>
      </w:r>
      <w:proofErr w:type="spellStart"/>
      <w:r w:rsidRPr="00CC42ED">
        <w:rPr>
          <w:rFonts w:asciiTheme="majorBidi" w:hAnsiTheme="majorBidi" w:cstheme="majorBidi"/>
          <w:szCs w:val="20"/>
        </w:rPr>
        <w:t>lebih</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kompetitif</w:t>
      </w:r>
      <w:proofErr w:type="spellEnd"/>
      <w:r w:rsidRPr="00CC42ED">
        <w:rPr>
          <w:rFonts w:asciiTheme="majorBidi" w:hAnsiTheme="majorBidi" w:cstheme="majorBidi"/>
          <w:szCs w:val="20"/>
        </w:rPr>
        <w:t xml:space="preserve"> di era society 5.0. </w:t>
      </w:r>
      <w:proofErr w:type="spellStart"/>
      <w:r w:rsidRPr="00CC42ED">
        <w:rPr>
          <w:rFonts w:asciiTheme="majorBidi" w:hAnsiTheme="majorBidi" w:cstheme="majorBidi"/>
          <w:szCs w:val="20"/>
        </w:rPr>
        <w:t>Teknologi</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telah</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menjadi</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bagian</w:t>
      </w:r>
      <w:proofErr w:type="spellEnd"/>
      <w:r w:rsidRPr="00CC42ED">
        <w:rPr>
          <w:rFonts w:asciiTheme="majorBidi" w:hAnsiTheme="majorBidi" w:cstheme="majorBidi"/>
          <w:szCs w:val="20"/>
        </w:rPr>
        <w:t xml:space="preserve"> yang </w:t>
      </w:r>
      <w:proofErr w:type="spellStart"/>
      <w:r w:rsidRPr="00CC42ED">
        <w:rPr>
          <w:rFonts w:asciiTheme="majorBidi" w:hAnsiTheme="majorBidi" w:cstheme="majorBidi"/>
          <w:szCs w:val="20"/>
        </w:rPr>
        <w:t>tidak</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dapat</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terpisahkan</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dari</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kehidupan</w:t>
      </w:r>
      <w:proofErr w:type="spellEnd"/>
      <w:r w:rsidRPr="00CC42ED">
        <w:rPr>
          <w:rFonts w:asciiTheme="majorBidi" w:hAnsiTheme="majorBidi" w:cstheme="majorBidi"/>
          <w:szCs w:val="20"/>
        </w:rPr>
        <w:t xml:space="preserve"> </w:t>
      </w:r>
      <w:proofErr w:type="spellStart"/>
      <w:r w:rsidRPr="00CC42ED">
        <w:rPr>
          <w:rFonts w:asciiTheme="majorBidi" w:hAnsiTheme="majorBidi" w:cstheme="majorBidi"/>
          <w:szCs w:val="20"/>
        </w:rPr>
        <w:t>manusia</w:t>
      </w:r>
      <w:proofErr w:type="spellEnd"/>
      <w:r w:rsidRPr="00CC42ED">
        <w:rPr>
          <w:rFonts w:asciiTheme="majorBidi" w:hAnsiTheme="majorBidi" w:cstheme="majorBidi"/>
          <w:szCs w:val="20"/>
        </w:rPr>
        <w:t>,</w:t>
      </w:r>
      <w:r>
        <w:rPr>
          <w:rFonts w:asciiTheme="majorBidi" w:hAnsiTheme="majorBidi" w:cstheme="majorBidi"/>
          <w:szCs w:val="20"/>
        </w:rPr>
        <w:t xml:space="preserve"> </w:t>
      </w:r>
      <w:proofErr w:type="spellStart"/>
      <w:r w:rsidR="00F140D9" w:rsidRPr="00F140D9">
        <w:rPr>
          <w:rFonts w:asciiTheme="majorBidi" w:hAnsiTheme="majorBidi" w:cstheme="majorBidi"/>
          <w:szCs w:val="20"/>
        </w:rPr>
        <w:t>Meningkatnya</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intensitas</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persaingan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antar</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perusahaan</w:t>
      </w:r>
      <w:proofErr w:type="spellEnd"/>
      <w:r w:rsidR="00F140D9" w:rsidRPr="00F140D9">
        <w:rPr>
          <w:rFonts w:asciiTheme="majorBidi" w:hAnsiTheme="majorBidi" w:cstheme="majorBidi"/>
          <w:szCs w:val="20"/>
        </w:rPr>
        <w:t xml:space="preserve"> di </w:t>
      </w:r>
      <w:proofErr w:type="spellStart"/>
      <w:r w:rsidR="00F140D9" w:rsidRPr="00F140D9">
        <w:rPr>
          <w:rFonts w:asciiTheme="majorBidi" w:hAnsiTheme="majorBidi" w:cstheme="majorBidi"/>
          <w:szCs w:val="20"/>
        </w:rPr>
        <w:t>tingkat</w:t>
      </w:r>
      <w:proofErr w:type="spellEnd"/>
      <w:r w:rsidR="00F140D9" w:rsidRPr="00F140D9">
        <w:rPr>
          <w:rFonts w:asciiTheme="majorBidi" w:hAnsiTheme="majorBidi" w:cstheme="majorBidi"/>
          <w:szCs w:val="20"/>
        </w:rPr>
        <w:t xml:space="preserve"> global </w:t>
      </w:r>
      <w:proofErr w:type="spellStart"/>
      <w:r w:rsidR="00F140D9" w:rsidRPr="00F140D9">
        <w:rPr>
          <w:rFonts w:asciiTheme="majorBidi" w:hAnsiTheme="majorBidi" w:cstheme="majorBidi"/>
          <w:szCs w:val="20"/>
        </w:rPr>
        <w:t>telah</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menimbulkan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tantangan</w:t>
      </w:r>
      <w:proofErr w:type="spellEnd"/>
      <w:r w:rsidR="00F140D9" w:rsidRPr="00F140D9">
        <w:rPr>
          <w:rFonts w:asciiTheme="majorBidi" w:hAnsiTheme="majorBidi" w:cstheme="majorBidi"/>
          <w:szCs w:val="20"/>
        </w:rPr>
        <w:t xml:space="preserve"> yang </w:t>
      </w:r>
      <w:proofErr w:type="spellStart"/>
      <w:r w:rsidR="00F140D9" w:rsidRPr="00F140D9">
        <w:rPr>
          <w:rFonts w:asciiTheme="majorBidi" w:hAnsiTheme="majorBidi" w:cstheme="majorBidi"/>
          <w:szCs w:val="20"/>
        </w:rPr>
        <w:t>signifikan</w:t>
      </w:r>
      <w:proofErr w:type="spellEnd"/>
      <w:r w:rsidR="00F140D9" w:rsidRPr="00F140D9">
        <w:rPr>
          <w:rFonts w:asciiTheme="majorBidi" w:hAnsiTheme="majorBidi" w:cstheme="majorBidi"/>
          <w:szCs w:val="20"/>
        </w:rPr>
        <w:t xml:space="preserve">, yang </w:t>
      </w:r>
      <w:proofErr w:type="spellStart"/>
      <w:r w:rsidR="00F140D9" w:rsidRPr="00F140D9">
        <w:rPr>
          <w:rFonts w:asciiTheme="majorBidi" w:hAnsiTheme="majorBidi" w:cstheme="majorBidi"/>
          <w:szCs w:val="20"/>
        </w:rPr>
        <w:t>secara</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substansial</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memengaruhi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stabilitas</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keuangan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perusahaan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khususnya</w:t>
      </w:r>
      <w:proofErr w:type="spellEnd"/>
      <w:r w:rsidR="00F140D9" w:rsidRPr="00F140D9">
        <w:rPr>
          <w:rFonts w:asciiTheme="majorBidi" w:hAnsiTheme="majorBidi" w:cstheme="majorBidi"/>
          <w:szCs w:val="20"/>
        </w:rPr>
        <w:t xml:space="preserve"> di negara-negara </w:t>
      </w:r>
      <w:proofErr w:type="spellStart"/>
      <w:r w:rsidR="00F140D9" w:rsidRPr="00F140D9">
        <w:rPr>
          <w:rFonts w:asciiTheme="majorBidi" w:hAnsiTheme="majorBidi" w:cstheme="majorBidi"/>
          <w:szCs w:val="20"/>
        </w:rPr>
        <w:t>berkembang</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seperti</w:t>
      </w:r>
      <w:proofErr w:type="spellEnd"/>
      <w:r w:rsidR="00F140D9" w:rsidRPr="00F140D9">
        <w:rPr>
          <w:rFonts w:asciiTheme="majorBidi" w:hAnsiTheme="majorBidi" w:cstheme="majorBidi"/>
          <w:szCs w:val="20"/>
        </w:rPr>
        <w:t xml:space="preserve"> Indonesia.</w:t>
      </w:r>
      <w:r w:rsid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Dalam</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konteks</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ini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penetapan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struktur</w:t>
      </w:r>
      <w:proofErr w:type="spellEnd"/>
      <w:r w:rsidR="00F140D9" w:rsidRPr="00F140D9">
        <w:rPr>
          <w:rFonts w:asciiTheme="majorBidi" w:hAnsiTheme="majorBidi" w:cstheme="majorBidi"/>
          <w:szCs w:val="20"/>
        </w:rPr>
        <w:t xml:space="preserve"> modal yang optimal </w:t>
      </w:r>
      <w:proofErr w:type="spellStart"/>
      <w:r w:rsidR="00F140D9" w:rsidRPr="00F140D9">
        <w:rPr>
          <w:rFonts w:asciiTheme="majorBidi" w:hAnsiTheme="majorBidi" w:cstheme="majorBidi"/>
          <w:szCs w:val="20"/>
        </w:rPr>
        <w:t>menjadi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langkah</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krusial</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dalam</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mendukung</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efektivitas</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keputusan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investasi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perusahaan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guna</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mempertahankan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daya</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saingnya</w:t>
      </w:r>
      <w:proofErr w:type="spellEnd"/>
      <w:sdt>
        <w:sdtPr>
          <w:rPr>
            <w:rFonts w:asciiTheme="majorBidi" w:hAnsiTheme="majorBidi" w:cstheme="majorBidi"/>
            <w:color w:val="000000"/>
            <w:szCs w:val="20"/>
          </w:rPr>
          <w:tag w:val="MENDELEY_CITATION_v3_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"/>
          <w:id w:val="-1940051628"/>
          <w:placeholder>
            <w:docPart w:val="DefaultPlaceholder_-1854013440"/>
          </w:placeholder>
        </w:sdtPr>
        <w:sdtEndPr/>
        <w:sdtContent>
          <w:r w:rsidR="00F20DAF" w:rsidRPr="00F20DAF">
            <w:rPr>
              <w:rFonts w:asciiTheme="majorBidi" w:hAnsiTheme="majorBidi" w:cstheme="majorBidi"/>
              <w:color w:val="000000"/>
              <w:szCs w:val="20"/>
            </w:rPr>
            <w:t>(1)</w:t>
          </w:r>
        </w:sdtContent>
      </w:sdt>
      <w:r w:rsidR="00F140D9" w:rsidRPr="00F140D9">
        <w:rPr>
          <w:rFonts w:asciiTheme="majorBidi" w:hAnsiTheme="majorBidi" w:cstheme="majorBidi"/>
          <w:szCs w:val="20"/>
        </w:rPr>
        <w:t>.</w:t>
      </w:r>
      <w:r w:rsidR="00F140D9">
        <w:rPr>
          <w:rFonts w:asciiTheme="majorBidi" w:hAnsiTheme="majorBidi" w:cstheme="majorBidi"/>
          <w:szCs w:val="20"/>
        </w:rPr>
        <w:t xml:space="preserve"> </w:t>
      </w:r>
      <w:proofErr w:type="spellStart"/>
      <w:r w:rsidR="0019465F" w:rsidRPr="0019465F">
        <w:rPr>
          <w:rFonts w:asciiTheme="majorBidi" w:hAnsiTheme="majorBidi" w:cstheme="majorBidi"/>
          <w:szCs w:val="20"/>
        </w:rPr>
        <w:t>Struktur</w:t>
      </w:r>
      <w:proofErr w:type="spellEnd"/>
      <w:r w:rsidR="0019465F" w:rsidRPr="0019465F">
        <w:rPr>
          <w:rFonts w:asciiTheme="majorBidi" w:hAnsiTheme="majorBidi" w:cstheme="majorBidi"/>
          <w:szCs w:val="20"/>
        </w:rPr>
        <w:t xml:space="preserve"> modal </w:t>
      </w:r>
      <w:proofErr w:type="spellStart"/>
      <w:r w:rsidR="0019465F" w:rsidRPr="0019465F">
        <w:rPr>
          <w:rFonts w:asciiTheme="majorBidi" w:hAnsiTheme="majorBidi" w:cstheme="majorBidi"/>
          <w:szCs w:val="20"/>
        </w:rPr>
        <w:t>memiliki</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beragam</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permasalahan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diantaranya</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adalah</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seberapa</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besar</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perusahaan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mampu</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memenuhi</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kebutuhan</w:t>
      </w:r>
      <w:proofErr w:type="spellEnd"/>
      <w:r w:rsidR="0019465F" w:rsidRPr="0019465F">
        <w:rPr>
          <w:rFonts w:asciiTheme="majorBidi" w:hAnsiTheme="majorBidi" w:cstheme="majorBidi"/>
          <w:szCs w:val="20"/>
        </w:rPr>
        <w:t xml:space="preserve"> dana yang </w:t>
      </w:r>
      <w:proofErr w:type="spellStart"/>
      <w:r w:rsidR="0019465F" w:rsidRPr="0019465F">
        <w:rPr>
          <w:rFonts w:asciiTheme="majorBidi" w:hAnsiTheme="majorBidi" w:cstheme="majorBidi"/>
          <w:szCs w:val="20"/>
        </w:rPr>
        <w:t>akan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digunakan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untuk</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kegiatan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operasional</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perusahaannya</w:t>
      </w:r>
      <w:proofErr w:type="spellEnd"/>
      <w:r w:rsidR="0019465F" w:rsidRPr="0019465F">
        <w:rPr>
          <w:rFonts w:asciiTheme="majorBidi" w:hAnsiTheme="majorBidi" w:cstheme="majorBidi"/>
          <w:szCs w:val="20"/>
        </w:rPr>
        <w:t xml:space="preserve"> dan </w:t>
      </w:r>
      <w:proofErr w:type="spellStart"/>
      <w:r w:rsidR="0019465F" w:rsidRPr="0019465F">
        <w:rPr>
          <w:rFonts w:asciiTheme="majorBidi" w:hAnsiTheme="majorBidi" w:cstheme="majorBidi"/>
          <w:szCs w:val="20"/>
        </w:rPr>
        <w:t>dengan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mengembangkan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struktur</w:t>
      </w:r>
      <w:proofErr w:type="spellEnd"/>
      <w:r w:rsidR="0019465F" w:rsidRPr="0019465F">
        <w:rPr>
          <w:rFonts w:asciiTheme="majorBidi" w:hAnsiTheme="majorBidi" w:cstheme="majorBidi"/>
          <w:szCs w:val="20"/>
        </w:rPr>
        <w:t xml:space="preserve"> modal yang </w:t>
      </w:r>
      <w:proofErr w:type="spellStart"/>
      <w:r w:rsidR="0019465F" w:rsidRPr="0019465F">
        <w:rPr>
          <w:rFonts w:asciiTheme="majorBidi" w:hAnsiTheme="majorBidi" w:cstheme="majorBidi"/>
          <w:szCs w:val="20"/>
        </w:rPr>
        <w:t>baik</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maka</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akan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memberikan</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dampak</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kepada</w:t>
      </w:r>
      <w:proofErr w:type="spellEnd"/>
      <w:r w:rsidR="0019465F" w:rsidRPr="0019465F">
        <w:rPr>
          <w:rFonts w:asciiTheme="majorBidi" w:hAnsiTheme="majorBidi" w:cstheme="majorBidi"/>
          <w:szCs w:val="20"/>
        </w:rPr>
        <w:t xml:space="preserve"> </w:t>
      </w:r>
      <w:proofErr w:type="spellStart"/>
      <w:r w:rsidR="0019465F" w:rsidRPr="0019465F">
        <w:rPr>
          <w:rFonts w:asciiTheme="majorBidi" w:hAnsiTheme="majorBidi" w:cstheme="majorBidi"/>
          <w:szCs w:val="20"/>
        </w:rPr>
        <w:t>perusahaan</w:t>
      </w:r>
      <w:proofErr w:type="spellEnd"/>
      <w:r w:rsidR="0019465F" w:rsidRPr="0019465F">
        <w:rPr>
          <w:rFonts w:asciiTheme="majorBidi" w:hAnsiTheme="majorBidi" w:cstheme="majorBidi"/>
          <w:szCs w:val="20"/>
        </w:rPr>
        <w:t xml:space="preserve">. </w:t>
      </w:r>
      <w:proofErr w:type="spellStart"/>
      <w:r w:rsidR="00F140D9" w:rsidRPr="00F140D9">
        <w:rPr>
          <w:rFonts w:asciiTheme="majorBidi" w:hAnsiTheme="majorBidi" w:cstheme="majorBidi"/>
          <w:szCs w:val="20"/>
        </w:rPr>
        <w:t>Melalui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penggabungan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berbagai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sumber</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pembiayaan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perusahaan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dapat</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meminimalkan</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risiko</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sekaligus</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memperbesar</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potensi</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untuk</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memperoleh</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keuntungan</w:t>
      </w:r>
      <w:proofErr w:type="spellEnd"/>
      <w:r w:rsidR="00F140D9" w:rsidRPr="00F140D9">
        <w:rPr>
          <w:rFonts w:asciiTheme="majorBidi" w:hAnsiTheme="majorBidi" w:cstheme="majorBidi"/>
          <w:szCs w:val="20"/>
        </w:rPr>
        <w:t xml:space="preserve"> yang </w:t>
      </w:r>
      <w:proofErr w:type="spellStart"/>
      <w:r w:rsidR="00F140D9" w:rsidRPr="00F140D9">
        <w:rPr>
          <w:rFonts w:asciiTheme="majorBidi" w:hAnsiTheme="majorBidi" w:cstheme="majorBidi"/>
          <w:szCs w:val="20"/>
        </w:rPr>
        <w:t>lebih</w:t>
      </w:r>
      <w:proofErr w:type="spellEnd"/>
      <w:r w:rsidR="00F140D9" w:rsidRPr="00F140D9">
        <w:rPr>
          <w:rFonts w:asciiTheme="majorBidi" w:hAnsiTheme="majorBidi" w:cstheme="majorBidi"/>
          <w:szCs w:val="20"/>
        </w:rPr>
        <w:t xml:space="preserve"> </w:t>
      </w:r>
      <w:proofErr w:type="spellStart"/>
      <w:r w:rsidR="00F140D9" w:rsidRPr="00F140D9">
        <w:rPr>
          <w:rFonts w:asciiTheme="majorBidi" w:hAnsiTheme="majorBidi" w:cstheme="majorBidi"/>
          <w:szCs w:val="20"/>
        </w:rPr>
        <w:t>tinggi</w:t>
      </w:r>
      <w:proofErr w:type="spellEnd"/>
      <w:r w:rsidR="00F140D9" w:rsidRPr="00F140D9">
        <w:rPr>
          <w:rFonts w:asciiTheme="majorBidi" w:hAnsiTheme="majorBidi" w:cstheme="majorBidi"/>
          <w:szCs w:val="20"/>
        </w:rPr>
        <w:t xml:space="preserve"> di masa </w:t>
      </w:r>
      <w:proofErr w:type="spellStart"/>
      <w:r w:rsidR="00F140D9" w:rsidRPr="00F140D9">
        <w:rPr>
          <w:rFonts w:asciiTheme="majorBidi" w:hAnsiTheme="majorBidi" w:cstheme="majorBidi"/>
          <w:szCs w:val="20"/>
        </w:rPr>
        <w:t>mendatang</w:t>
      </w:r>
      <w:proofErr w:type="spellEnd"/>
      <w:r w:rsidR="007D7F32">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"/>
          <w:id w:val="-1258669914"/>
          <w:placeholder>
            <w:docPart w:val="DefaultPlaceholder_-1854013440"/>
          </w:placeholder>
        </w:sdtPr>
        <w:sdtEndPr/>
        <w:sdtContent>
          <w:r w:rsidR="00F20DAF" w:rsidRPr="00F20DAF">
            <w:rPr>
              <w:rFonts w:asciiTheme="majorBidi" w:hAnsiTheme="majorBidi" w:cstheme="majorBidi"/>
              <w:color w:val="000000"/>
              <w:szCs w:val="20"/>
            </w:rPr>
            <w:t>(2)</w:t>
          </w:r>
        </w:sdtContent>
      </w:sdt>
      <w:r w:rsidR="00F140D9" w:rsidRPr="00F140D9">
        <w:rPr>
          <w:rFonts w:asciiTheme="majorBidi" w:hAnsiTheme="majorBidi" w:cstheme="majorBidi"/>
          <w:szCs w:val="20"/>
        </w:rPr>
        <w:t>.</w:t>
      </w:r>
    </w:p>
    <w:p w14:paraId="44158B89" w14:textId="427589F4" w:rsidR="00DD6D00" w:rsidRDefault="007D7F32" w:rsidP="007D7F32">
      <w:pPr>
        <w:spacing w:after="120"/>
        <w:rPr>
          <w:szCs w:val="20"/>
        </w:rPr>
      </w:pPr>
      <w:proofErr w:type="spellStart"/>
      <w:r w:rsidRPr="007D7F32">
        <w:rPr>
          <w:szCs w:val="20"/>
        </w:rPr>
        <w:t>Struktur</w:t>
      </w:r>
      <w:proofErr w:type="spellEnd"/>
      <w:r w:rsidRPr="007D7F32">
        <w:rPr>
          <w:szCs w:val="20"/>
        </w:rPr>
        <w:t xml:space="preserve"> modal </w:t>
      </w:r>
      <w:proofErr w:type="spellStart"/>
      <w:r w:rsidRPr="007D7F32">
        <w:rPr>
          <w:szCs w:val="20"/>
        </w:rPr>
        <w:t>menjadi</w:t>
      </w:r>
      <w:proofErr w:type="spellEnd"/>
      <w:r w:rsidRPr="007D7F32">
        <w:rPr>
          <w:szCs w:val="20"/>
        </w:rPr>
        <w:t xml:space="preserve"> </w:t>
      </w:r>
      <w:proofErr w:type="spellStart"/>
      <w:r w:rsidRPr="007D7F32">
        <w:rPr>
          <w:szCs w:val="20"/>
        </w:rPr>
        <w:t>aspek</w:t>
      </w:r>
      <w:proofErr w:type="spellEnd"/>
      <w:r w:rsidRPr="007D7F32">
        <w:rPr>
          <w:szCs w:val="20"/>
        </w:rPr>
        <w:t xml:space="preserve"> </w:t>
      </w:r>
      <w:proofErr w:type="spellStart"/>
      <w:r w:rsidRPr="007D7F32">
        <w:rPr>
          <w:szCs w:val="20"/>
        </w:rPr>
        <w:t>krusial</w:t>
      </w:r>
      <w:proofErr w:type="spellEnd"/>
      <w:r w:rsidRPr="007D7F32">
        <w:rPr>
          <w:szCs w:val="20"/>
        </w:rPr>
        <w:t xml:space="preserve"> </w:t>
      </w:r>
      <w:proofErr w:type="spellStart"/>
      <w:r w:rsidRPr="007D7F32">
        <w:rPr>
          <w:szCs w:val="20"/>
        </w:rPr>
        <w:t>bagi</w:t>
      </w:r>
      <w:proofErr w:type="spellEnd"/>
      <w:r w:rsidRPr="007D7F32">
        <w:rPr>
          <w:szCs w:val="20"/>
        </w:rPr>
        <w:t xml:space="preserve"> </w:t>
      </w:r>
      <w:proofErr w:type="spellStart"/>
      <w:r w:rsidRPr="007D7F32">
        <w:rPr>
          <w:szCs w:val="20"/>
        </w:rPr>
        <w:t>perusahaan</w:t>
      </w:r>
      <w:proofErr w:type="spellEnd"/>
      <w:r w:rsidRPr="007D7F32">
        <w:rPr>
          <w:szCs w:val="20"/>
        </w:rPr>
        <w:t xml:space="preserve">, </w:t>
      </w:r>
      <w:proofErr w:type="spellStart"/>
      <w:r w:rsidRPr="007D7F32">
        <w:rPr>
          <w:szCs w:val="20"/>
        </w:rPr>
        <w:t>karena</w:t>
      </w:r>
      <w:proofErr w:type="spellEnd"/>
      <w:r w:rsidRPr="007D7F32">
        <w:rPr>
          <w:szCs w:val="20"/>
        </w:rPr>
        <w:t xml:space="preserve"> </w:t>
      </w:r>
      <w:proofErr w:type="spellStart"/>
      <w:r w:rsidRPr="007D7F32">
        <w:rPr>
          <w:szCs w:val="20"/>
        </w:rPr>
        <w:t>kualitas</w:t>
      </w:r>
      <w:proofErr w:type="spellEnd"/>
      <w:r w:rsidRPr="007D7F32">
        <w:rPr>
          <w:szCs w:val="20"/>
        </w:rPr>
        <w:t xml:space="preserve"> </w:t>
      </w:r>
      <w:proofErr w:type="spellStart"/>
      <w:r w:rsidRPr="007D7F32">
        <w:rPr>
          <w:szCs w:val="20"/>
        </w:rPr>
        <w:t>struktur</w:t>
      </w:r>
      <w:proofErr w:type="spellEnd"/>
      <w:r w:rsidRPr="007D7F32">
        <w:rPr>
          <w:szCs w:val="20"/>
        </w:rPr>
        <w:t xml:space="preserve"> </w:t>
      </w:r>
      <w:proofErr w:type="spellStart"/>
      <w:r w:rsidRPr="007D7F32">
        <w:rPr>
          <w:szCs w:val="20"/>
        </w:rPr>
        <w:t>tersebut</w:t>
      </w:r>
      <w:proofErr w:type="spellEnd"/>
      <w:r w:rsidRPr="007D7F32">
        <w:rPr>
          <w:szCs w:val="20"/>
        </w:rPr>
        <w:t xml:space="preserve"> </w:t>
      </w:r>
      <w:proofErr w:type="spellStart"/>
      <w:r w:rsidRPr="007D7F32">
        <w:rPr>
          <w:szCs w:val="20"/>
        </w:rPr>
        <w:t>akan</w:t>
      </w:r>
      <w:proofErr w:type="spellEnd"/>
      <w:r w:rsidRPr="007D7F32">
        <w:rPr>
          <w:szCs w:val="20"/>
        </w:rPr>
        <w:t xml:space="preserve"> </w:t>
      </w:r>
      <w:proofErr w:type="spellStart"/>
      <w:r w:rsidRPr="007D7F32">
        <w:rPr>
          <w:szCs w:val="20"/>
        </w:rPr>
        <w:t>berdampak</w:t>
      </w:r>
      <w:proofErr w:type="spellEnd"/>
      <w:r w:rsidRPr="007D7F32">
        <w:rPr>
          <w:szCs w:val="20"/>
        </w:rPr>
        <w:t xml:space="preserve"> </w:t>
      </w:r>
      <w:proofErr w:type="spellStart"/>
      <w:r w:rsidRPr="007D7F32">
        <w:rPr>
          <w:szCs w:val="20"/>
        </w:rPr>
        <w:t>langsung</w:t>
      </w:r>
      <w:proofErr w:type="spellEnd"/>
      <w:r w:rsidRPr="007D7F32">
        <w:rPr>
          <w:szCs w:val="20"/>
        </w:rPr>
        <w:t xml:space="preserve"> </w:t>
      </w:r>
      <w:proofErr w:type="spellStart"/>
      <w:r w:rsidRPr="007D7F32">
        <w:rPr>
          <w:szCs w:val="20"/>
        </w:rPr>
        <w:t>terhadap</w:t>
      </w:r>
      <w:proofErr w:type="spellEnd"/>
      <w:r w:rsidRPr="007D7F32">
        <w:rPr>
          <w:szCs w:val="20"/>
        </w:rPr>
        <w:t xml:space="preserve"> </w:t>
      </w:r>
      <w:proofErr w:type="spellStart"/>
      <w:r w:rsidRPr="007D7F32">
        <w:rPr>
          <w:szCs w:val="20"/>
        </w:rPr>
        <w:t>kondisi</w:t>
      </w:r>
      <w:proofErr w:type="spellEnd"/>
      <w:r w:rsidRPr="007D7F32">
        <w:rPr>
          <w:szCs w:val="20"/>
        </w:rPr>
        <w:t xml:space="preserve"> </w:t>
      </w:r>
      <w:proofErr w:type="spellStart"/>
      <w:r w:rsidRPr="007D7F32">
        <w:rPr>
          <w:szCs w:val="20"/>
        </w:rPr>
        <w:t>keuangan</w:t>
      </w:r>
      <w:proofErr w:type="spellEnd"/>
      <w:r w:rsidRPr="007D7F32">
        <w:rPr>
          <w:szCs w:val="20"/>
        </w:rPr>
        <w:t xml:space="preserve"> </w:t>
      </w:r>
      <w:proofErr w:type="spellStart"/>
      <w:r w:rsidRPr="007D7F32">
        <w:rPr>
          <w:szCs w:val="20"/>
        </w:rPr>
        <w:t>perusahaan</w:t>
      </w:r>
      <w:proofErr w:type="spellEnd"/>
      <w:r w:rsidRPr="007D7F32">
        <w:rPr>
          <w:szCs w:val="20"/>
        </w:rPr>
        <w:t>.</w:t>
      </w:r>
      <w:r>
        <w:rPr>
          <w:szCs w:val="20"/>
        </w:rPr>
        <w:t xml:space="preserve"> </w:t>
      </w:r>
      <w:r w:rsidRPr="00DD6D00">
        <w:rPr>
          <w:szCs w:val="20"/>
          <w:lang w:val="id-ID"/>
        </w:rPr>
        <w:t>Selain itu, struktur modal juga berperan sebagai strategi yang digunakan perusahaan dalam pengelolaan keuangan, dengan mempertimbangkan perbandingan antara sumber dana yang berasal dari ekuitas pemegang saham dan kewajiban atau liabilitas</w:t>
      </w:r>
      <w:r>
        <w:rPr>
          <w:szCs w:val="20"/>
          <w:lang w:val="id-ID"/>
        </w:rPr>
        <w:t xml:space="preserve"> </w:t>
      </w:r>
      <w:sdt>
        <w:sdtPr>
          <w:rPr>
            <w:color w:val="000000"/>
            <w:szCs w:val="20"/>
            <w:lang w:val="id-ID"/>
          </w:rPr>
          <w:tag w:val="MENDELEY_CITATION_v3_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"/>
          <w:id w:val="41954353"/>
          <w:placeholder>
            <w:docPart w:val="DefaultPlaceholder_-1854013440"/>
          </w:placeholder>
        </w:sdtPr>
        <w:sdtEndPr/>
        <w:sdtContent>
          <w:r w:rsidR="00F20DAF" w:rsidRPr="00F20DAF">
            <w:rPr>
              <w:color w:val="000000"/>
              <w:szCs w:val="20"/>
              <w:lang w:val="id-ID"/>
            </w:rPr>
            <w:t>(1)</w:t>
          </w:r>
        </w:sdtContent>
      </w:sdt>
      <w:r w:rsidRPr="00DD6D00">
        <w:rPr>
          <w:szCs w:val="20"/>
          <w:lang w:val="id-ID"/>
        </w:rPr>
        <w:t>.</w:t>
      </w:r>
      <w:r>
        <w:rPr>
          <w:szCs w:val="20"/>
          <w:lang w:val="id-ID"/>
        </w:rPr>
        <w:t xml:space="preserve"> </w:t>
      </w:r>
      <w:r w:rsidRPr="007D7F32">
        <w:rPr>
          <w:szCs w:val="20"/>
          <w:lang w:val="id-ID"/>
        </w:rPr>
        <w:t>Tujuan utama dalam menetapkan struktur modal yang optimal adalah untuk menjamin kelangsungan operasional perusahaan serta meningkatkan nilai perusahaan.</w:t>
      </w:r>
      <w:r>
        <w:rPr>
          <w:szCs w:val="20"/>
          <w:lang w:val="id-ID"/>
        </w:rPr>
        <w:t xml:space="preserve"> </w:t>
      </w:r>
      <w:r w:rsidR="00DD6D00" w:rsidRPr="007D7F32">
        <w:rPr>
          <w:szCs w:val="20"/>
          <w:lang w:val="id-ID"/>
        </w:rPr>
        <w:t xml:space="preserve">Salah satu aspek penting dalam pengelolaan keuangan adalah kemampuan perusahaan dalam menyediakan dana yang dibutuhkan untuk menjalankan operasional serta mengembangkan bisnisnya. </w:t>
      </w:r>
      <w:r w:rsidR="00DD6D00" w:rsidRPr="00DD6D00">
        <w:rPr>
          <w:szCs w:val="20"/>
        </w:rPr>
        <w:t xml:space="preserve">Dana </w:t>
      </w:r>
      <w:proofErr w:type="spellStart"/>
      <w:r w:rsidR="00DD6D00" w:rsidRPr="00DD6D00">
        <w:rPr>
          <w:szCs w:val="20"/>
        </w:rPr>
        <w:t>tersebut</w:t>
      </w:r>
      <w:proofErr w:type="spellEnd"/>
      <w:r w:rsidR="00DD6D00" w:rsidRPr="00DD6D00">
        <w:rPr>
          <w:szCs w:val="20"/>
        </w:rPr>
        <w:t xml:space="preserve"> </w:t>
      </w:r>
      <w:proofErr w:type="spellStart"/>
      <w:r w:rsidR="00DD6D00" w:rsidRPr="00DD6D00">
        <w:rPr>
          <w:szCs w:val="20"/>
        </w:rPr>
        <w:t>dapat</w:t>
      </w:r>
      <w:proofErr w:type="spellEnd"/>
      <w:r w:rsidR="00DD6D00" w:rsidRPr="00DD6D00">
        <w:rPr>
          <w:szCs w:val="20"/>
        </w:rPr>
        <w:t xml:space="preserve"> </w:t>
      </w:r>
      <w:proofErr w:type="spellStart"/>
      <w:r w:rsidR="00DD6D00" w:rsidRPr="00DD6D00">
        <w:rPr>
          <w:szCs w:val="20"/>
        </w:rPr>
        <w:t>berasal</w:t>
      </w:r>
      <w:proofErr w:type="spellEnd"/>
      <w:r w:rsidR="00DD6D00" w:rsidRPr="00DD6D00">
        <w:rPr>
          <w:szCs w:val="20"/>
        </w:rPr>
        <w:t xml:space="preserve"> </w:t>
      </w:r>
      <w:proofErr w:type="spellStart"/>
      <w:r w:rsidR="00DD6D00" w:rsidRPr="00DD6D00">
        <w:rPr>
          <w:szCs w:val="20"/>
        </w:rPr>
        <w:t>dari</w:t>
      </w:r>
      <w:proofErr w:type="spellEnd"/>
      <w:r w:rsidR="00DD6D00" w:rsidRPr="00DD6D00">
        <w:rPr>
          <w:szCs w:val="20"/>
        </w:rPr>
        <w:t xml:space="preserve"> utang </w:t>
      </w:r>
      <w:proofErr w:type="spellStart"/>
      <w:r w:rsidR="00DD6D00" w:rsidRPr="00DD6D00">
        <w:rPr>
          <w:szCs w:val="20"/>
        </w:rPr>
        <w:t>maupun</w:t>
      </w:r>
      <w:proofErr w:type="spellEnd"/>
      <w:r w:rsidR="00DD6D00" w:rsidRPr="00DD6D00">
        <w:rPr>
          <w:szCs w:val="20"/>
        </w:rPr>
        <w:t xml:space="preserve"> </w:t>
      </w:r>
      <w:r w:rsidR="00DD6D00">
        <w:rPr>
          <w:szCs w:val="20"/>
        </w:rPr>
        <w:t>modal</w:t>
      </w:r>
      <w:r w:rsidR="00DD6D00" w:rsidRPr="00DD6D00">
        <w:rPr>
          <w:szCs w:val="20"/>
        </w:rPr>
        <w:t xml:space="preserve">, di mana </w:t>
      </w:r>
      <w:proofErr w:type="spellStart"/>
      <w:r w:rsidR="00DD6D00" w:rsidRPr="00DD6D00">
        <w:rPr>
          <w:szCs w:val="20"/>
        </w:rPr>
        <w:t>peningkatan</w:t>
      </w:r>
      <w:proofErr w:type="spellEnd"/>
      <w:r w:rsidR="00DD6D00" w:rsidRPr="00DD6D00">
        <w:rPr>
          <w:szCs w:val="20"/>
        </w:rPr>
        <w:t xml:space="preserve"> </w:t>
      </w:r>
      <w:proofErr w:type="spellStart"/>
      <w:r w:rsidR="00DD6D00" w:rsidRPr="00DD6D00">
        <w:rPr>
          <w:szCs w:val="20"/>
        </w:rPr>
        <w:t>jumlah</w:t>
      </w:r>
      <w:proofErr w:type="spellEnd"/>
      <w:r w:rsidR="00DD6D00" w:rsidRPr="00DD6D00">
        <w:rPr>
          <w:szCs w:val="20"/>
        </w:rPr>
        <w:t xml:space="preserve"> utang </w:t>
      </w:r>
      <w:proofErr w:type="spellStart"/>
      <w:r w:rsidR="00DD6D00" w:rsidRPr="00DD6D00">
        <w:rPr>
          <w:szCs w:val="20"/>
        </w:rPr>
        <w:t>akan</w:t>
      </w:r>
      <w:proofErr w:type="spellEnd"/>
      <w:r w:rsidR="00DD6D00" w:rsidRPr="00DD6D00">
        <w:rPr>
          <w:szCs w:val="20"/>
        </w:rPr>
        <w:t xml:space="preserve"> </w:t>
      </w:r>
      <w:proofErr w:type="spellStart"/>
      <w:r w:rsidR="00DD6D00" w:rsidRPr="00DD6D00">
        <w:rPr>
          <w:szCs w:val="20"/>
        </w:rPr>
        <w:t>menambah</w:t>
      </w:r>
      <w:proofErr w:type="spellEnd"/>
      <w:r w:rsidR="00DD6D00" w:rsidRPr="00DD6D00">
        <w:rPr>
          <w:szCs w:val="20"/>
        </w:rPr>
        <w:t xml:space="preserve"> total modal </w:t>
      </w:r>
      <w:proofErr w:type="spellStart"/>
      <w:r w:rsidR="00DD6D00" w:rsidRPr="00DD6D00">
        <w:rPr>
          <w:szCs w:val="20"/>
        </w:rPr>
        <w:t>perusahaan</w:t>
      </w:r>
      <w:proofErr w:type="spellEnd"/>
      <w:r w:rsidR="00DD6D00" w:rsidRPr="00DD6D00">
        <w:rPr>
          <w:szCs w:val="20"/>
        </w:rPr>
        <w:t xml:space="preserve">. </w:t>
      </w:r>
      <w:proofErr w:type="spellStart"/>
      <w:r w:rsidR="00DD6D00" w:rsidRPr="00DD6D00">
        <w:rPr>
          <w:szCs w:val="20"/>
        </w:rPr>
        <w:t>Namun</w:t>
      </w:r>
      <w:proofErr w:type="spellEnd"/>
      <w:r w:rsidR="00DD6D00" w:rsidRPr="00DD6D00">
        <w:rPr>
          <w:szCs w:val="20"/>
        </w:rPr>
        <w:t xml:space="preserve"> </w:t>
      </w:r>
      <w:proofErr w:type="spellStart"/>
      <w:r w:rsidR="00DD6D00" w:rsidRPr="00DD6D00">
        <w:rPr>
          <w:szCs w:val="20"/>
        </w:rPr>
        <w:t>demikian</w:t>
      </w:r>
      <w:proofErr w:type="spellEnd"/>
      <w:r w:rsidR="00DD6D00" w:rsidRPr="00DD6D00">
        <w:rPr>
          <w:szCs w:val="20"/>
        </w:rPr>
        <w:t xml:space="preserve">, </w:t>
      </w:r>
      <w:proofErr w:type="spellStart"/>
      <w:r w:rsidR="00DD6D00" w:rsidRPr="00DD6D00">
        <w:rPr>
          <w:szCs w:val="20"/>
        </w:rPr>
        <w:t>proporsi</w:t>
      </w:r>
      <w:proofErr w:type="spellEnd"/>
      <w:r w:rsidR="00DD6D00" w:rsidRPr="00DD6D00">
        <w:rPr>
          <w:szCs w:val="20"/>
        </w:rPr>
        <w:t xml:space="preserve"> utang </w:t>
      </w:r>
      <w:proofErr w:type="spellStart"/>
      <w:r w:rsidR="00DD6D00" w:rsidRPr="00DD6D00">
        <w:rPr>
          <w:szCs w:val="20"/>
        </w:rPr>
        <w:t>tidak</w:t>
      </w:r>
      <w:proofErr w:type="spellEnd"/>
      <w:r w:rsidR="00DD6D00" w:rsidRPr="00DD6D00">
        <w:rPr>
          <w:szCs w:val="20"/>
        </w:rPr>
        <w:t xml:space="preserve"> </w:t>
      </w:r>
      <w:proofErr w:type="spellStart"/>
      <w:r w:rsidR="00DD6D00" w:rsidRPr="00DD6D00">
        <w:rPr>
          <w:szCs w:val="20"/>
        </w:rPr>
        <w:t>boleh</w:t>
      </w:r>
      <w:proofErr w:type="spellEnd"/>
      <w:r w:rsidR="00DD6D00" w:rsidRPr="00DD6D00">
        <w:rPr>
          <w:szCs w:val="20"/>
        </w:rPr>
        <w:t xml:space="preserve"> </w:t>
      </w:r>
      <w:proofErr w:type="spellStart"/>
      <w:r w:rsidR="00DD6D00" w:rsidRPr="00DD6D00">
        <w:rPr>
          <w:szCs w:val="20"/>
        </w:rPr>
        <w:t>melebihi</w:t>
      </w:r>
      <w:proofErr w:type="spellEnd"/>
      <w:r w:rsidR="00DD6D00" w:rsidRPr="00DD6D00">
        <w:rPr>
          <w:szCs w:val="20"/>
        </w:rPr>
        <w:t xml:space="preserve"> </w:t>
      </w:r>
      <w:proofErr w:type="spellStart"/>
      <w:r w:rsidR="00DD6D00" w:rsidRPr="00DD6D00">
        <w:rPr>
          <w:szCs w:val="20"/>
        </w:rPr>
        <w:t>ekuitas</w:t>
      </w:r>
      <w:proofErr w:type="spellEnd"/>
      <w:r w:rsidR="00DD6D00" w:rsidRPr="00DD6D00">
        <w:rPr>
          <w:szCs w:val="20"/>
        </w:rPr>
        <w:t xml:space="preserve">, </w:t>
      </w:r>
      <w:proofErr w:type="spellStart"/>
      <w:r w:rsidR="00DD6D00" w:rsidRPr="00DD6D00">
        <w:rPr>
          <w:szCs w:val="20"/>
        </w:rPr>
        <w:t>karena</w:t>
      </w:r>
      <w:proofErr w:type="spellEnd"/>
      <w:r w:rsidR="00DD6D00" w:rsidRPr="00DD6D00">
        <w:rPr>
          <w:szCs w:val="20"/>
        </w:rPr>
        <w:t xml:space="preserve"> </w:t>
      </w:r>
      <w:proofErr w:type="spellStart"/>
      <w:r w:rsidR="00DD6D00" w:rsidRPr="00DD6D00">
        <w:rPr>
          <w:szCs w:val="20"/>
        </w:rPr>
        <w:t>hal</w:t>
      </w:r>
      <w:proofErr w:type="spellEnd"/>
      <w:r w:rsidR="00DD6D00" w:rsidRPr="00DD6D00">
        <w:rPr>
          <w:szCs w:val="20"/>
        </w:rPr>
        <w:t xml:space="preserve"> </w:t>
      </w:r>
      <w:proofErr w:type="spellStart"/>
      <w:r w:rsidR="00DD6D00" w:rsidRPr="00DD6D00">
        <w:rPr>
          <w:szCs w:val="20"/>
        </w:rPr>
        <w:t>tersebut</w:t>
      </w:r>
      <w:proofErr w:type="spellEnd"/>
      <w:r w:rsidR="00DD6D00" w:rsidRPr="00DD6D00">
        <w:rPr>
          <w:szCs w:val="20"/>
        </w:rPr>
        <w:t xml:space="preserve"> </w:t>
      </w:r>
      <w:proofErr w:type="spellStart"/>
      <w:r w:rsidR="00DD6D00" w:rsidRPr="00DD6D00">
        <w:rPr>
          <w:szCs w:val="20"/>
        </w:rPr>
        <w:t>dapat</w:t>
      </w:r>
      <w:proofErr w:type="spellEnd"/>
      <w:r w:rsidR="00DD6D00" w:rsidRPr="00DD6D00">
        <w:rPr>
          <w:szCs w:val="20"/>
        </w:rPr>
        <w:t xml:space="preserve"> </w:t>
      </w:r>
      <w:proofErr w:type="spellStart"/>
      <w:r w:rsidR="00DD6D00" w:rsidRPr="00DD6D00">
        <w:rPr>
          <w:szCs w:val="20"/>
        </w:rPr>
        <w:t>meningkatkan</w:t>
      </w:r>
      <w:proofErr w:type="spellEnd"/>
      <w:r w:rsidR="00DD6D00" w:rsidRPr="00DD6D00">
        <w:rPr>
          <w:szCs w:val="20"/>
        </w:rPr>
        <w:t xml:space="preserve"> </w:t>
      </w:r>
      <w:proofErr w:type="spellStart"/>
      <w:r w:rsidR="00DD6D00" w:rsidRPr="00DD6D00">
        <w:rPr>
          <w:szCs w:val="20"/>
        </w:rPr>
        <w:t>risiko</w:t>
      </w:r>
      <w:proofErr w:type="spellEnd"/>
      <w:r w:rsidR="00DD6D00" w:rsidRPr="00DD6D00">
        <w:rPr>
          <w:szCs w:val="20"/>
        </w:rPr>
        <w:t xml:space="preserve"> </w:t>
      </w:r>
      <w:proofErr w:type="spellStart"/>
      <w:r w:rsidR="00DD6D00" w:rsidRPr="00DD6D00">
        <w:rPr>
          <w:szCs w:val="20"/>
        </w:rPr>
        <w:t>terjadinya</w:t>
      </w:r>
      <w:proofErr w:type="spellEnd"/>
      <w:r w:rsidR="00DD6D00" w:rsidRPr="00DD6D00">
        <w:rPr>
          <w:szCs w:val="20"/>
        </w:rPr>
        <w:t xml:space="preserve"> </w:t>
      </w:r>
      <w:proofErr w:type="spellStart"/>
      <w:r w:rsidR="00DD6D00" w:rsidRPr="00DD6D00">
        <w:rPr>
          <w:szCs w:val="20"/>
        </w:rPr>
        <w:t>kebangkrutan</w:t>
      </w:r>
      <w:proofErr w:type="spellEnd"/>
      <w:r w:rsidR="00DD6D00">
        <w:rPr>
          <w:szCs w:val="20"/>
        </w:rPr>
        <w:t xml:space="preserve"> </w:t>
      </w:r>
      <w:sdt>
        <w:sdtPr>
          <w:rPr>
            <w:color w:val="000000"/>
            <w:szCs w:val="20"/>
          </w:rPr>
          <w:tag w:val="MENDELEY_CITATION_v3_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"/>
          <w:id w:val="-692373499"/>
          <w:placeholder>
            <w:docPart w:val="DefaultPlaceholder_-1854013440"/>
          </w:placeholder>
        </w:sdtPr>
        <w:sdtEndPr/>
        <w:sdtContent>
          <w:r w:rsidR="00F20DAF" w:rsidRPr="00F20DAF">
            <w:rPr>
              <w:color w:val="000000"/>
              <w:szCs w:val="20"/>
            </w:rPr>
            <w:t>(2)</w:t>
          </w:r>
        </w:sdtContent>
      </w:sdt>
      <w:r>
        <w:rPr>
          <w:szCs w:val="20"/>
        </w:rPr>
        <w:t xml:space="preserve"> </w:t>
      </w:r>
      <w:r w:rsidR="00DD6D00" w:rsidRPr="00DD6D00">
        <w:rPr>
          <w:szCs w:val="20"/>
        </w:rPr>
        <w:t xml:space="preserve">Hal </w:t>
      </w:r>
      <w:proofErr w:type="spellStart"/>
      <w:r w:rsidR="00DD6D00" w:rsidRPr="00DD6D00">
        <w:rPr>
          <w:szCs w:val="20"/>
        </w:rPr>
        <w:t>ini</w:t>
      </w:r>
      <w:proofErr w:type="spellEnd"/>
      <w:r w:rsidR="00DD6D00" w:rsidRPr="00DD6D00">
        <w:rPr>
          <w:szCs w:val="20"/>
        </w:rPr>
        <w:t xml:space="preserve"> </w:t>
      </w:r>
      <w:proofErr w:type="spellStart"/>
      <w:r w:rsidR="00DD6D00" w:rsidRPr="00DD6D00">
        <w:rPr>
          <w:szCs w:val="20"/>
        </w:rPr>
        <w:t>disebabkan</w:t>
      </w:r>
      <w:proofErr w:type="spellEnd"/>
      <w:r w:rsidR="00DD6D00" w:rsidRPr="00DD6D00">
        <w:rPr>
          <w:szCs w:val="20"/>
        </w:rPr>
        <w:t xml:space="preserve"> oleh </w:t>
      </w:r>
      <w:proofErr w:type="spellStart"/>
      <w:r w:rsidR="00DD6D00" w:rsidRPr="00DD6D00">
        <w:rPr>
          <w:szCs w:val="20"/>
        </w:rPr>
        <w:t>perbedaan</w:t>
      </w:r>
      <w:proofErr w:type="spellEnd"/>
      <w:r w:rsidR="00DD6D00" w:rsidRPr="00DD6D00">
        <w:rPr>
          <w:szCs w:val="20"/>
        </w:rPr>
        <w:t xml:space="preserve"> </w:t>
      </w:r>
      <w:proofErr w:type="spellStart"/>
      <w:r w:rsidR="00DD6D00" w:rsidRPr="00DD6D00">
        <w:rPr>
          <w:szCs w:val="20"/>
        </w:rPr>
        <w:t>karakteristik</w:t>
      </w:r>
      <w:proofErr w:type="spellEnd"/>
      <w:r w:rsidR="00DD6D00" w:rsidRPr="00DD6D00">
        <w:rPr>
          <w:szCs w:val="20"/>
        </w:rPr>
        <w:t xml:space="preserve"> </w:t>
      </w:r>
      <w:proofErr w:type="spellStart"/>
      <w:r w:rsidR="00DD6D00" w:rsidRPr="00DD6D00">
        <w:rPr>
          <w:szCs w:val="20"/>
        </w:rPr>
        <w:t>setiap</w:t>
      </w:r>
      <w:proofErr w:type="spellEnd"/>
      <w:r w:rsidR="00DD6D00" w:rsidRPr="00DD6D00">
        <w:rPr>
          <w:szCs w:val="20"/>
        </w:rPr>
        <w:t xml:space="preserve"> </w:t>
      </w:r>
      <w:proofErr w:type="spellStart"/>
      <w:r w:rsidR="00DD6D00" w:rsidRPr="00DD6D00">
        <w:rPr>
          <w:szCs w:val="20"/>
        </w:rPr>
        <w:t>jenis</w:t>
      </w:r>
      <w:proofErr w:type="spellEnd"/>
      <w:r w:rsidR="00DD6D00" w:rsidRPr="00DD6D00">
        <w:rPr>
          <w:szCs w:val="20"/>
        </w:rPr>
        <w:t xml:space="preserve"> modal, </w:t>
      </w:r>
      <w:proofErr w:type="spellStart"/>
      <w:r w:rsidR="00DD6D00" w:rsidRPr="00DD6D00">
        <w:rPr>
          <w:szCs w:val="20"/>
        </w:rPr>
        <w:t>seperti</w:t>
      </w:r>
      <w:proofErr w:type="spellEnd"/>
      <w:r w:rsidR="00DD6D00" w:rsidRPr="00DD6D00">
        <w:rPr>
          <w:szCs w:val="20"/>
        </w:rPr>
        <w:t xml:space="preserve"> </w:t>
      </w:r>
      <w:proofErr w:type="spellStart"/>
      <w:r w:rsidR="00DD6D00" w:rsidRPr="00DD6D00">
        <w:rPr>
          <w:szCs w:val="20"/>
        </w:rPr>
        <w:t>jangka</w:t>
      </w:r>
      <w:proofErr w:type="spellEnd"/>
      <w:r w:rsidR="00DD6D00" w:rsidRPr="00DD6D00">
        <w:rPr>
          <w:szCs w:val="20"/>
        </w:rPr>
        <w:t xml:space="preserve"> </w:t>
      </w:r>
      <w:proofErr w:type="spellStart"/>
      <w:r w:rsidR="00DD6D00" w:rsidRPr="00DD6D00">
        <w:rPr>
          <w:szCs w:val="20"/>
        </w:rPr>
        <w:t>waktu</w:t>
      </w:r>
      <w:proofErr w:type="spellEnd"/>
      <w:r w:rsidR="00DD6D00" w:rsidRPr="00DD6D00">
        <w:rPr>
          <w:szCs w:val="20"/>
        </w:rPr>
        <w:t xml:space="preserve">, </w:t>
      </w:r>
      <w:proofErr w:type="spellStart"/>
      <w:r w:rsidR="00DD6D00" w:rsidRPr="00DD6D00">
        <w:rPr>
          <w:szCs w:val="20"/>
        </w:rPr>
        <w:t>jumlah</w:t>
      </w:r>
      <w:proofErr w:type="spellEnd"/>
      <w:r w:rsidR="00DD6D00" w:rsidRPr="00DD6D00">
        <w:rPr>
          <w:szCs w:val="20"/>
        </w:rPr>
        <w:t xml:space="preserve"> dana, dan </w:t>
      </w:r>
      <w:proofErr w:type="spellStart"/>
      <w:r w:rsidR="00DD6D00" w:rsidRPr="00DD6D00">
        <w:rPr>
          <w:szCs w:val="20"/>
        </w:rPr>
        <w:t>sumber</w:t>
      </w:r>
      <w:proofErr w:type="spellEnd"/>
      <w:r w:rsidR="00DD6D00" w:rsidRPr="00DD6D00">
        <w:rPr>
          <w:szCs w:val="20"/>
        </w:rPr>
        <w:t xml:space="preserve"> </w:t>
      </w:r>
      <w:proofErr w:type="spellStart"/>
      <w:r w:rsidR="00DD6D00" w:rsidRPr="00DD6D00">
        <w:rPr>
          <w:szCs w:val="20"/>
        </w:rPr>
        <w:t>pembiayaannya</w:t>
      </w:r>
      <w:proofErr w:type="spellEnd"/>
      <w:r w:rsidR="00DD6D00" w:rsidRPr="00DD6D00">
        <w:rPr>
          <w:szCs w:val="20"/>
        </w:rPr>
        <w:t xml:space="preserve">. Oleh </w:t>
      </w:r>
      <w:proofErr w:type="spellStart"/>
      <w:r w:rsidR="00DD6D00" w:rsidRPr="00DD6D00">
        <w:rPr>
          <w:szCs w:val="20"/>
        </w:rPr>
        <w:t>karena</w:t>
      </w:r>
      <w:proofErr w:type="spellEnd"/>
      <w:r w:rsidR="00DD6D00" w:rsidRPr="00DD6D00">
        <w:rPr>
          <w:szCs w:val="20"/>
        </w:rPr>
        <w:t xml:space="preserve"> </w:t>
      </w:r>
      <w:proofErr w:type="spellStart"/>
      <w:r w:rsidR="00DD6D00" w:rsidRPr="00DD6D00">
        <w:rPr>
          <w:szCs w:val="20"/>
        </w:rPr>
        <w:t>itu</w:t>
      </w:r>
      <w:proofErr w:type="spellEnd"/>
      <w:r w:rsidR="00DD6D00" w:rsidRPr="00DD6D00">
        <w:rPr>
          <w:szCs w:val="20"/>
        </w:rPr>
        <w:t xml:space="preserve">, </w:t>
      </w:r>
      <w:proofErr w:type="spellStart"/>
      <w:r w:rsidR="00DD6D00" w:rsidRPr="00DD6D00">
        <w:rPr>
          <w:szCs w:val="20"/>
        </w:rPr>
        <w:t>manajemen</w:t>
      </w:r>
      <w:proofErr w:type="spellEnd"/>
      <w:r w:rsidR="00DD6D00" w:rsidRPr="00DD6D00">
        <w:rPr>
          <w:szCs w:val="20"/>
        </w:rPr>
        <w:t xml:space="preserve"> </w:t>
      </w:r>
      <w:proofErr w:type="spellStart"/>
      <w:r w:rsidR="00DD6D00" w:rsidRPr="00DD6D00">
        <w:rPr>
          <w:szCs w:val="20"/>
        </w:rPr>
        <w:t>keuangan</w:t>
      </w:r>
      <w:proofErr w:type="spellEnd"/>
      <w:r w:rsidR="00DD6D00" w:rsidRPr="00DD6D00">
        <w:rPr>
          <w:szCs w:val="20"/>
        </w:rPr>
        <w:t xml:space="preserve"> </w:t>
      </w:r>
      <w:proofErr w:type="spellStart"/>
      <w:r w:rsidR="00DD6D00" w:rsidRPr="00DD6D00">
        <w:rPr>
          <w:szCs w:val="20"/>
        </w:rPr>
        <w:t>perlu</w:t>
      </w:r>
      <w:proofErr w:type="spellEnd"/>
      <w:r w:rsidR="00DD6D00" w:rsidRPr="00DD6D00">
        <w:rPr>
          <w:szCs w:val="20"/>
        </w:rPr>
        <w:t xml:space="preserve"> </w:t>
      </w:r>
      <w:proofErr w:type="spellStart"/>
      <w:r w:rsidR="00DD6D00" w:rsidRPr="00DD6D00">
        <w:rPr>
          <w:szCs w:val="20"/>
        </w:rPr>
        <w:t>mengambil</w:t>
      </w:r>
      <w:proofErr w:type="spellEnd"/>
      <w:r w:rsidR="00DD6D00" w:rsidRPr="00DD6D00">
        <w:rPr>
          <w:szCs w:val="20"/>
        </w:rPr>
        <w:t xml:space="preserve"> </w:t>
      </w:r>
      <w:proofErr w:type="spellStart"/>
      <w:r w:rsidR="00DD6D00" w:rsidRPr="00DD6D00">
        <w:rPr>
          <w:szCs w:val="20"/>
        </w:rPr>
        <w:t>keputusan</w:t>
      </w:r>
      <w:proofErr w:type="spellEnd"/>
      <w:r w:rsidR="00DD6D00" w:rsidRPr="00DD6D00">
        <w:rPr>
          <w:szCs w:val="20"/>
        </w:rPr>
        <w:t xml:space="preserve"> yang </w:t>
      </w:r>
      <w:proofErr w:type="spellStart"/>
      <w:r w:rsidR="00DD6D00" w:rsidRPr="00DD6D00">
        <w:rPr>
          <w:szCs w:val="20"/>
        </w:rPr>
        <w:t>tepat</w:t>
      </w:r>
      <w:proofErr w:type="spellEnd"/>
      <w:r w:rsidR="00DD6D00" w:rsidRPr="00DD6D00">
        <w:rPr>
          <w:szCs w:val="20"/>
        </w:rPr>
        <w:t xml:space="preserve"> </w:t>
      </w:r>
      <w:proofErr w:type="spellStart"/>
      <w:r w:rsidR="00DD6D00" w:rsidRPr="00DD6D00">
        <w:rPr>
          <w:szCs w:val="20"/>
        </w:rPr>
        <w:t>dalam</w:t>
      </w:r>
      <w:proofErr w:type="spellEnd"/>
      <w:r w:rsidR="00DD6D00" w:rsidRPr="00DD6D00">
        <w:rPr>
          <w:szCs w:val="20"/>
        </w:rPr>
        <w:t xml:space="preserve"> </w:t>
      </w:r>
      <w:proofErr w:type="spellStart"/>
      <w:r w:rsidR="00DD6D00" w:rsidRPr="00DD6D00">
        <w:rPr>
          <w:szCs w:val="20"/>
        </w:rPr>
        <w:t>merumuskan</w:t>
      </w:r>
      <w:proofErr w:type="spellEnd"/>
      <w:r w:rsidR="00DD6D00" w:rsidRPr="00DD6D00">
        <w:rPr>
          <w:szCs w:val="20"/>
        </w:rPr>
        <w:t xml:space="preserve"> strategi </w:t>
      </w:r>
      <w:proofErr w:type="spellStart"/>
      <w:r w:rsidR="00DD6D00" w:rsidRPr="00DD6D00">
        <w:rPr>
          <w:szCs w:val="20"/>
        </w:rPr>
        <w:t>struktur</w:t>
      </w:r>
      <w:proofErr w:type="spellEnd"/>
      <w:r w:rsidR="00DD6D00" w:rsidRPr="00DD6D00">
        <w:rPr>
          <w:szCs w:val="20"/>
        </w:rPr>
        <w:t xml:space="preserve"> modal yang paling </w:t>
      </w:r>
      <w:proofErr w:type="spellStart"/>
      <w:r w:rsidR="00DD6D00" w:rsidRPr="00DD6D00">
        <w:rPr>
          <w:szCs w:val="20"/>
        </w:rPr>
        <w:t>efektif</w:t>
      </w:r>
      <w:proofErr w:type="spellEnd"/>
      <w:r>
        <w:rPr>
          <w:szCs w:val="20"/>
        </w:rPr>
        <w:t>.</w:t>
      </w:r>
      <w:r w:rsidR="00DD6D00">
        <w:rPr>
          <w:szCs w:val="20"/>
        </w:rPr>
        <w:t xml:space="preserve"> </w:t>
      </w:r>
    </w:p>
    <w:p w14:paraId="756897AC" w14:textId="44AB0942" w:rsidR="00DD6D00" w:rsidRDefault="00DD6D00" w:rsidP="00DD6D00">
      <w:pPr>
        <w:spacing w:after="120"/>
        <w:rPr>
          <w:szCs w:val="20"/>
        </w:rPr>
      </w:pPr>
      <w:proofErr w:type="spellStart"/>
      <w:r w:rsidRPr="00DD6D00">
        <w:rPr>
          <w:szCs w:val="20"/>
        </w:rPr>
        <w:t>Fenomena</w:t>
      </w:r>
      <w:proofErr w:type="spellEnd"/>
      <w:r w:rsidRPr="00DD6D00">
        <w:rPr>
          <w:szCs w:val="20"/>
        </w:rPr>
        <w:t xml:space="preserve"> yang </w:t>
      </w:r>
      <w:proofErr w:type="spellStart"/>
      <w:r w:rsidRPr="00DD6D00">
        <w:rPr>
          <w:szCs w:val="20"/>
        </w:rPr>
        <w:t>terjadi</w:t>
      </w:r>
      <w:proofErr w:type="spellEnd"/>
      <w:r w:rsidRPr="00DD6D00">
        <w:rPr>
          <w:szCs w:val="20"/>
        </w:rPr>
        <w:t xml:space="preserve"> pada PT Astra </w:t>
      </w:r>
      <w:proofErr w:type="spellStart"/>
      <w:r w:rsidRPr="00DD6D00">
        <w:rPr>
          <w:szCs w:val="20"/>
        </w:rPr>
        <w:t>Otoparts</w:t>
      </w:r>
      <w:proofErr w:type="spellEnd"/>
      <w:r w:rsidRPr="00DD6D00">
        <w:rPr>
          <w:szCs w:val="20"/>
        </w:rPr>
        <w:t xml:space="preserve"> </w:t>
      </w:r>
      <w:proofErr w:type="spellStart"/>
      <w:r w:rsidRPr="00DD6D00">
        <w:rPr>
          <w:szCs w:val="20"/>
        </w:rPr>
        <w:t>Tbk</w:t>
      </w:r>
      <w:proofErr w:type="spellEnd"/>
      <w:r w:rsidRPr="00DD6D00">
        <w:rPr>
          <w:szCs w:val="20"/>
        </w:rPr>
        <w:t xml:space="preserve"> (AUTO), </w:t>
      </w:r>
      <w:proofErr w:type="spellStart"/>
      <w:r w:rsidRPr="00DD6D00">
        <w:rPr>
          <w:szCs w:val="20"/>
        </w:rPr>
        <w:t>anak</w:t>
      </w:r>
      <w:proofErr w:type="spellEnd"/>
      <w:r w:rsidRPr="00DD6D00">
        <w:rPr>
          <w:szCs w:val="20"/>
        </w:rPr>
        <w:t xml:space="preserve"> </w:t>
      </w:r>
      <w:proofErr w:type="spellStart"/>
      <w:r w:rsidRPr="00DD6D00">
        <w:rPr>
          <w:szCs w:val="20"/>
        </w:rPr>
        <w:t>perusahaan</w:t>
      </w:r>
      <w:proofErr w:type="spellEnd"/>
      <w:r w:rsidRPr="00DD6D00">
        <w:rPr>
          <w:szCs w:val="20"/>
        </w:rPr>
        <w:t xml:space="preserve"> </w:t>
      </w:r>
      <w:proofErr w:type="spellStart"/>
      <w:r w:rsidRPr="00DD6D00">
        <w:rPr>
          <w:szCs w:val="20"/>
        </w:rPr>
        <w:t>dari</w:t>
      </w:r>
      <w:proofErr w:type="spellEnd"/>
      <w:r w:rsidRPr="00DD6D00">
        <w:rPr>
          <w:szCs w:val="20"/>
        </w:rPr>
        <w:t xml:space="preserve"> PT Astra International </w:t>
      </w:r>
      <w:proofErr w:type="spellStart"/>
      <w:r w:rsidRPr="00DD6D00">
        <w:rPr>
          <w:szCs w:val="20"/>
        </w:rPr>
        <w:t>Tbk</w:t>
      </w:r>
      <w:proofErr w:type="spellEnd"/>
      <w:r w:rsidRPr="00DD6D00">
        <w:rPr>
          <w:szCs w:val="20"/>
        </w:rPr>
        <w:t xml:space="preserve"> (ASII), </w:t>
      </w:r>
      <w:proofErr w:type="spellStart"/>
      <w:r w:rsidRPr="00DD6D00">
        <w:rPr>
          <w:szCs w:val="20"/>
        </w:rPr>
        <w:t>menunjukkan</w:t>
      </w:r>
      <w:proofErr w:type="spellEnd"/>
      <w:r w:rsidRPr="00DD6D00">
        <w:rPr>
          <w:szCs w:val="20"/>
        </w:rPr>
        <w:t xml:space="preserve"> </w:t>
      </w:r>
      <w:proofErr w:type="spellStart"/>
      <w:r w:rsidRPr="00DD6D00">
        <w:rPr>
          <w:szCs w:val="20"/>
        </w:rPr>
        <w:t>bahwa</w:t>
      </w:r>
      <w:proofErr w:type="spellEnd"/>
      <w:r w:rsidRPr="00DD6D00">
        <w:rPr>
          <w:szCs w:val="20"/>
        </w:rPr>
        <w:t xml:space="preserve"> </w:t>
      </w:r>
      <w:proofErr w:type="spellStart"/>
      <w:r w:rsidRPr="00DD6D00">
        <w:rPr>
          <w:szCs w:val="20"/>
        </w:rPr>
        <w:t>sepanjang</w:t>
      </w:r>
      <w:proofErr w:type="spellEnd"/>
      <w:r w:rsidRPr="00DD6D00">
        <w:rPr>
          <w:szCs w:val="20"/>
        </w:rPr>
        <w:t xml:space="preserve"> </w:t>
      </w:r>
      <w:proofErr w:type="spellStart"/>
      <w:r w:rsidRPr="00DD6D00">
        <w:rPr>
          <w:szCs w:val="20"/>
        </w:rPr>
        <w:t>tahun</w:t>
      </w:r>
      <w:proofErr w:type="spellEnd"/>
      <w:r w:rsidRPr="00DD6D00">
        <w:rPr>
          <w:szCs w:val="20"/>
        </w:rPr>
        <w:t xml:space="preserve"> 2020 </w:t>
      </w:r>
      <w:proofErr w:type="spellStart"/>
      <w:r w:rsidRPr="00DD6D00">
        <w:rPr>
          <w:szCs w:val="20"/>
        </w:rPr>
        <w:t>perusahaan</w:t>
      </w:r>
      <w:proofErr w:type="spellEnd"/>
      <w:r w:rsidRPr="00DD6D00">
        <w:rPr>
          <w:szCs w:val="20"/>
        </w:rPr>
        <w:t xml:space="preserve"> </w:t>
      </w:r>
      <w:proofErr w:type="spellStart"/>
      <w:r w:rsidRPr="00DD6D00">
        <w:rPr>
          <w:szCs w:val="20"/>
        </w:rPr>
        <w:t>hanya</w:t>
      </w:r>
      <w:proofErr w:type="spellEnd"/>
      <w:r w:rsidRPr="00DD6D00">
        <w:rPr>
          <w:szCs w:val="20"/>
        </w:rPr>
        <w:t xml:space="preserve"> </w:t>
      </w:r>
      <w:proofErr w:type="spellStart"/>
      <w:r w:rsidRPr="00DD6D00">
        <w:rPr>
          <w:szCs w:val="20"/>
        </w:rPr>
        <w:t>mampu</w:t>
      </w:r>
      <w:proofErr w:type="spellEnd"/>
      <w:r w:rsidRPr="00DD6D00">
        <w:rPr>
          <w:szCs w:val="20"/>
        </w:rPr>
        <w:t xml:space="preserve"> </w:t>
      </w:r>
      <w:proofErr w:type="spellStart"/>
      <w:r w:rsidRPr="00DD6D00">
        <w:rPr>
          <w:szCs w:val="20"/>
        </w:rPr>
        <w:t>mencatatkan</w:t>
      </w:r>
      <w:proofErr w:type="spellEnd"/>
      <w:r w:rsidRPr="00DD6D00">
        <w:rPr>
          <w:szCs w:val="20"/>
        </w:rPr>
        <w:t xml:space="preserve"> </w:t>
      </w:r>
      <w:proofErr w:type="spellStart"/>
      <w:r w:rsidRPr="00DD6D00">
        <w:rPr>
          <w:szCs w:val="20"/>
        </w:rPr>
        <w:t>laba</w:t>
      </w:r>
      <w:proofErr w:type="spellEnd"/>
      <w:r w:rsidRPr="00DD6D00">
        <w:rPr>
          <w:szCs w:val="20"/>
        </w:rPr>
        <w:t xml:space="preserve"> </w:t>
      </w:r>
      <w:proofErr w:type="spellStart"/>
      <w:r w:rsidRPr="00DD6D00">
        <w:rPr>
          <w:szCs w:val="20"/>
        </w:rPr>
        <w:t>bersih</w:t>
      </w:r>
      <w:proofErr w:type="spellEnd"/>
      <w:r w:rsidRPr="00DD6D00">
        <w:rPr>
          <w:szCs w:val="20"/>
        </w:rPr>
        <w:t xml:space="preserve"> </w:t>
      </w:r>
      <w:proofErr w:type="spellStart"/>
      <w:r w:rsidRPr="00DD6D00">
        <w:rPr>
          <w:szCs w:val="20"/>
        </w:rPr>
        <w:t>sebesar</w:t>
      </w:r>
      <w:proofErr w:type="spellEnd"/>
      <w:r w:rsidRPr="00DD6D00">
        <w:rPr>
          <w:szCs w:val="20"/>
        </w:rPr>
        <w:t xml:space="preserve"> Rp2,25 </w:t>
      </w:r>
      <w:proofErr w:type="spellStart"/>
      <w:r w:rsidRPr="00DD6D00">
        <w:rPr>
          <w:szCs w:val="20"/>
        </w:rPr>
        <w:t>miliar</w:t>
      </w:r>
      <w:proofErr w:type="spellEnd"/>
      <w:r w:rsidRPr="00DD6D00">
        <w:rPr>
          <w:szCs w:val="20"/>
        </w:rPr>
        <w:t xml:space="preserve"> </w:t>
      </w:r>
      <w:proofErr w:type="spellStart"/>
      <w:r w:rsidRPr="00DD6D00">
        <w:rPr>
          <w:szCs w:val="20"/>
        </w:rPr>
        <w:t>akibat</w:t>
      </w:r>
      <w:proofErr w:type="spellEnd"/>
      <w:r w:rsidRPr="00DD6D00">
        <w:rPr>
          <w:szCs w:val="20"/>
        </w:rPr>
        <w:t xml:space="preserve"> </w:t>
      </w:r>
      <w:proofErr w:type="spellStart"/>
      <w:r w:rsidRPr="00DD6D00">
        <w:rPr>
          <w:szCs w:val="20"/>
        </w:rPr>
        <w:t>lesunya</w:t>
      </w:r>
      <w:proofErr w:type="spellEnd"/>
      <w:r w:rsidRPr="00DD6D00">
        <w:rPr>
          <w:szCs w:val="20"/>
        </w:rPr>
        <w:t xml:space="preserve"> </w:t>
      </w:r>
      <w:proofErr w:type="spellStart"/>
      <w:r w:rsidRPr="00DD6D00">
        <w:rPr>
          <w:szCs w:val="20"/>
        </w:rPr>
        <w:t>sektor</w:t>
      </w:r>
      <w:proofErr w:type="spellEnd"/>
      <w:r w:rsidRPr="00DD6D00">
        <w:rPr>
          <w:szCs w:val="20"/>
        </w:rPr>
        <w:t xml:space="preserve"> </w:t>
      </w:r>
      <w:proofErr w:type="spellStart"/>
      <w:r w:rsidRPr="00DD6D00">
        <w:rPr>
          <w:szCs w:val="20"/>
        </w:rPr>
        <w:t>otomotif</w:t>
      </w:r>
      <w:proofErr w:type="spellEnd"/>
      <w:r w:rsidRPr="00DD6D00">
        <w:rPr>
          <w:szCs w:val="20"/>
        </w:rPr>
        <w:t xml:space="preserve">. Angka </w:t>
      </w:r>
      <w:proofErr w:type="spellStart"/>
      <w:r w:rsidRPr="00DD6D00">
        <w:rPr>
          <w:szCs w:val="20"/>
        </w:rPr>
        <w:t>ini</w:t>
      </w:r>
      <w:proofErr w:type="spellEnd"/>
      <w:r w:rsidRPr="00DD6D00">
        <w:rPr>
          <w:szCs w:val="20"/>
        </w:rPr>
        <w:t xml:space="preserve"> </w:t>
      </w:r>
      <w:proofErr w:type="spellStart"/>
      <w:r w:rsidRPr="00DD6D00">
        <w:rPr>
          <w:szCs w:val="20"/>
        </w:rPr>
        <w:t>mencerminkan</w:t>
      </w:r>
      <w:proofErr w:type="spellEnd"/>
      <w:r w:rsidRPr="00DD6D00">
        <w:rPr>
          <w:szCs w:val="20"/>
        </w:rPr>
        <w:t xml:space="preserve"> </w:t>
      </w:r>
      <w:proofErr w:type="spellStart"/>
      <w:r w:rsidRPr="00DD6D00">
        <w:rPr>
          <w:szCs w:val="20"/>
        </w:rPr>
        <w:t>penurunan</w:t>
      </w:r>
      <w:proofErr w:type="spellEnd"/>
      <w:r w:rsidRPr="00DD6D00">
        <w:rPr>
          <w:szCs w:val="20"/>
        </w:rPr>
        <w:t xml:space="preserve"> </w:t>
      </w:r>
      <w:proofErr w:type="spellStart"/>
      <w:r w:rsidRPr="00DD6D00">
        <w:rPr>
          <w:szCs w:val="20"/>
        </w:rPr>
        <w:t>sebesar</w:t>
      </w:r>
      <w:proofErr w:type="spellEnd"/>
      <w:r w:rsidRPr="00DD6D00">
        <w:rPr>
          <w:szCs w:val="20"/>
        </w:rPr>
        <w:t xml:space="preserve"> 99,7% </w:t>
      </w:r>
      <w:proofErr w:type="spellStart"/>
      <w:r w:rsidRPr="00DD6D00">
        <w:rPr>
          <w:szCs w:val="20"/>
        </w:rPr>
        <w:t>dibandingkan</w:t>
      </w:r>
      <w:proofErr w:type="spellEnd"/>
      <w:r w:rsidRPr="00DD6D00">
        <w:rPr>
          <w:szCs w:val="20"/>
        </w:rPr>
        <w:t xml:space="preserve"> </w:t>
      </w:r>
      <w:proofErr w:type="spellStart"/>
      <w:r w:rsidRPr="00DD6D00">
        <w:rPr>
          <w:szCs w:val="20"/>
        </w:rPr>
        <w:t>dengan</w:t>
      </w:r>
      <w:proofErr w:type="spellEnd"/>
      <w:r w:rsidRPr="00DD6D00">
        <w:rPr>
          <w:szCs w:val="20"/>
        </w:rPr>
        <w:t xml:space="preserve"> </w:t>
      </w:r>
      <w:proofErr w:type="spellStart"/>
      <w:r w:rsidRPr="00DD6D00">
        <w:rPr>
          <w:szCs w:val="20"/>
        </w:rPr>
        <w:t>laba</w:t>
      </w:r>
      <w:proofErr w:type="spellEnd"/>
      <w:r w:rsidRPr="00DD6D00">
        <w:rPr>
          <w:szCs w:val="20"/>
        </w:rPr>
        <w:t xml:space="preserve"> </w:t>
      </w:r>
      <w:proofErr w:type="spellStart"/>
      <w:r w:rsidRPr="00DD6D00">
        <w:rPr>
          <w:szCs w:val="20"/>
        </w:rPr>
        <w:t>bersih</w:t>
      </w:r>
      <w:proofErr w:type="spellEnd"/>
      <w:r w:rsidRPr="00DD6D00">
        <w:rPr>
          <w:szCs w:val="20"/>
        </w:rPr>
        <w:t xml:space="preserve"> </w:t>
      </w:r>
      <w:proofErr w:type="spellStart"/>
      <w:r w:rsidRPr="00DD6D00">
        <w:rPr>
          <w:szCs w:val="20"/>
        </w:rPr>
        <w:t>tahun</w:t>
      </w:r>
      <w:proofErr w:type="spellEnd"/>
      <w:r w:rsidRPr="00DD6D00">
        <w:rPr>
          <w:szCs w:val="20"/>
        </w:rPr>
        <w:t xml:space="preserve"> 2019 yang </w:t>
      </w:r>
      <w:proofErr w:type="spellStart"/>
      <w:r w:rsidRPr="00DD6D00">
        <w:rPr>
          <w:szCs w:val="20"/>
        </w:rPr>
        <w:t>mencapai</w:t>
      </w:r>
      <w:proofErr w:type="spellEnd"/>
      <w:r w:rsidRPr="00DD6D00">
        <w:rPr>
          <w:szCs w:val="20"/>
        </w:rPr>
        <w:t xml:space="preserve"> Rp793,67 </w:t>
      </w:r>
      <w:proofErr w:type="spellStart"/>
      <w:r w:rsidRPr="00DD6D00">
        <w:rPr>
          <w:szCs w:val="20"/>
        </w:rPr>
        <w:t>miliar</w:t>
      </w:r>
      <w:proofErr w:type="spellEnd"/>
      <w:r w:rsidRPr="00DD6D00">
        <w:rPr>
          <w:szCs w:val="20"/>
        </w:rPr>
        <w:t xml:space="preserve">. </w:t>
      </w:r>
      <w:proofErr w:type="spellStart"/>
      <w:r w:rsidRPr="00DD6D00">
        <w:rPr>
          <w:szCs w:val="20"/>
        </w:rPr>
        <w:t>Menurut</w:t>
      </w:r>
      <w:proofErr w:type="spellEnd"/>
      <w:r w:rsidRPr="00DD6D00">
        <w:rPr>
          <w:szCs w:val="20"/>
        </w:rPr>
        <w:t xml:space="preserve"> </w:t>
      </w:r>
      <w:proofErr w:type="spellStart"/>
      <w:r w:rsidRPr="00DD6D00">
        <w:rPr>
          <w:szCs w:val="20"/>
        </w:rPr>
        <w:t>laporan</w:t>
      </w:r>
      <w:proofErr w:type="spellEnd"/>
      <w:r w:rsidRPr="00DD6D00">
        <w:rPr>
          <w:szCs w:val="20"/>
        </w:rPr>
        <w:t xml:space="preserve"> </w:t>
      </w:r>
      <w:proofErr w:type="spellStart"/>
      <w:r w:rsidRPr="00DD6D00">
        <w:rPr>
          <w:szCs w:val="20"/>
        </w:rPr>
        <w:t>keuangan</w:t>
      </w:r>
      <w:proofErr w:type="spellEnd"/>
      <w:r w:rsidRPr="00DD6D00">
        <w:rPr>
          <w:szCs w:val="20"/>
        </w:rPr>
        <w:t xml:space="preserve"> </w:t>
      </w:r>
      <w:proofErr w:type="spellStart"/>
      <w:r w:rsidRPr="00DD6D00">
        <w:rPr>
          <w:szCs w:val="20"/>
        </w:rPr>
        <w:t>terbaru</w:t>
      </w:r>
      <w:proofErr w:type="spellEnd"/>
      <w:r w:rsidRPr="00DD6D00">
        <w:rPr>
          <w:szCs w:val="20"/>
        </w:rPr>
        <w:t xml:space="preserve"> yang </w:t>
      </w:r>
      <w:proofErr w:type="spellStart"/>
      <w:r w:rsidRPr="00DD6D00">
        <w:rPr>
          <w:szCs w:val="20"/>
        </w:rPr>
        <w:t>dirilis</w:t>
      </w:r>
      <w:proofErr w:type="spellEnd"/>
      <w:r w:rsidRPr="00DD6D00">
        <w:rPr>
          <w:szCs w:val="20"/>
        </w:rPr>
        <w:t xml:space="preserve"> oleh </w:t>
      </w:r>
      <w:proofErr w:type="spellStart"/>
      <w:r w:rsidRPr="00DD6D00">
        <w:rPr>
          <w:szCs w:val="20"/>
        </w:rPr>
        <w:t>manajemen</w:t>
      </w:r>
      <w:proofErr w:type="spellEnd"/>
      <w:r w:rsidRPr="00DD6D00">
        <w:rPr>
          <w:szCs w:val="20"/>
        </w:rPr>
        <w:t xml:space="preserve"> PT Astra </w:t>
      </w:r>
      <w:proofErr w:type="spellStart"/>
      <w:r w:rsidRPr="00DD6D00">
        <w:rPr>
          <w:szCs w:val="20"/>
        </w:rPr>
        <w:t>Otoparts</w:t>
      </w:r>
      <w:proofErr w:type="spellEnd"/>
      <w:r w:rsidRPr="00DD6D00">
        <w:rPr>
          <w:szCs w:val="20"/>
        </w:rPr>
        <w:t xml:space="preserve"> </w:t>
      </w:r>
      <w:proofErr w:type="spellStart"/>
      <w:r w:rsidRPr="00DD6D00">
        <w:rPr>
          <w:szCs w:val="20"/>
        </w:rPr>
        <w:t>Tbk</w:t>
      </w:r>
      <w:proofErr w:type="spellEnd"/>
      <w:r w:rsidRPr="00DD6D00">
        <w:rPr>
          <w:szCs w:val="20"/>
        </w:rPr>
        <w:t xml:space="preserve">, </w:t>
      </w:r>
      <w:proofErr w:type="spellStart"/>
      <w:r w:rsidRPr="00DD6D00">
        <w:rPr>
          <w:szCs w:val="20"/>
        </w:rPr>
        <w:t>penurunan</w:t>
      </w:r>
      <w:proofErr w:type="spellEnd"/>
      <w:r w:rsidRPr="00DD6D00">
        <w:rPr>
          <w:szCs w:val="20"/>
        </w:rPr>
        <w:t xml:space="preserve"> </w:t>
      </w:r>
      <w:proofErr w:type="spellStart"/>
      <w:r w:rsidRPr="00DD6D00">
        <w:rPr>
          <w:szCs w:val="20"/>
        </w:rPr>
        <w:t>ini</w:t>
      </w:r>
      <w:proofErr w:type="spellEnd"/>
      <w:r w:rsidRPr="00DD6D00">
        <w:rPr>
          <w:szCs w:val="20"/>
        </w:rPr>
        <w:t xml:space="preserve"> </w:t>
      </w:r>
      <w:proofErr w:type="spellStart"/>
      <w:r w:rsidRPr="00DD6D00">
        <w:rPr>
          <w:szCs w:val="20"/>
        </w:rPr>
        <w:t>disebabkan</w:t>
      </w:r>
      <w:proofErr w:type="spellEnd"/>
      <w:r w:rsidRPr="00DD6D00">
        <w:rPr>
          <w:szCs w:val="20"/>
        </w:rPr>
        <w:t xml:space="preserve"> oleh </w:t>
      </w:r>
      <w:proofErr w:type="spellStart"/>
      <w:r w:rsidRPr="00DD6D00">
        <w:rPr>
          <w:szCs w:val="20"/>
        </w:rPr>
        <w:t>menurunnya</w:t>
      </w:r>
      <w:proofErr w:type="spellEnd"/>
      <w:r w:rsidRPr="00DD6D00">
        <w:rPr>
          <w:szCs w:val="20"/>
        </w:rPr>
        <w:t xml:space="preserve"> </w:t>
      </w:r>
      <w:proofErr w:type="spellStart"/>
      <w:r w:rsidRPr="00DD6D00">
        <w:rPr>
          <w:szCs w:val="20"/>
        </w:rPr>
        <w:t>pendapatan</w:t>
      </w:r>
      <w:proofErr w:type="spellEnd"/>
      <w:r w:rsidRPr="00DD6D00">
        <w:rPr>
          <w:szCs w:val="20"/>
        </w:rPr>
        <w:t xml:space="preserve"> </w:t>
      </w:r>
      <w:proofErr w:type="spellStart"/>
      <w:r w:rsidRPr="00DD6D00">
        <w:rPr>
          <w:szCs w:val="20"/>
        </w:rPr>
        <w:t>dari</w:t>
      </w:r>
      <w:proofErr w:type="spellEnd"/>
      <w:r w:rsidRPr="00DD6D00">
        <w:rPr>
          <w:szCs w:val="20"/>
        </w:rPr>
        <w:t xml:space="preserve"> </w:t>
      </w:r>
      <w:proofErr w:type="spellStart"/>
      <w:r w:rsidRPr="00DD6D00">
        <w:rPr>
          <w:szCs w:val="20"/>
        </w:rPr>
        <w:t>segmen</w:t>
      </w:r>
      <w:proofErr w:type="spellEnd"/>
      <w:r w:rsidRPr="00DD6D00">
        <w:rPr>
          <w:szCs w:val="20"/>
        </w:rPr>
        <w:t xml:space="preserve"> </w:t>
      </w:r>
      <w:proofErr w:type="spellStart"/>
      <w:r w:rsidRPr="00DD6D00">
        <w:rPr>
          <w:szCs w:val="20"/>
        </w:rPr>
        <w:t>produsen</w:t>
      </w:r>
      <w:proofErr w:type="spellEnd"/>
      <w:r w:rsidRPr="00DD6D00">
        <w:rPr>
          <w:szCs w:val="20"/>
        </w:rPr>
        <w:t xml:space="preserve"> </w:t>
      </w:r>
      <w:proofErr w:type="spellStart"/>
      <w:r w:rsidRPr="00DD6D00">
        <w:rPr>
          <w:szCs w:val="20"/>
        </w:rPr>
        <w:t>otomotif</w:t>
      </w:r>
      <w:proofErr w:type="spellEnd"/>
      <w:r w:rsidRPr="00DD6D00">
        <w:rPr>
          <w:szCs w:val="20"/>
        </w:rPr>
        <w:t xml:space="preserve"> </w:t>
      </w:r>
      <w:proofErr w:type="spellStart"/>
      <w:r w:rsidRPr="00DD6D00">
        <w:rPr>
          <w:szCs w:val="20"/>
        </w:rPr>
        <w:t>serta</w:t>
      </w:r>
      <w:proofErr w:type="spellEnd"/>
      <w:r w:rsidRPr="00DD6D00">
        <w:rPr>
          <w:szCs w:val="20"/>
        </w:rPr>
        <w:t xml:space="preserve"> pasar </w:t>
      </w:r>
      <w:proofErr w:type="spellStart"/>
      <w:r w:rsidRPr="00DD6D00">
        <w:rPr>
          <w:szCs w:val="20"/>
        </w:rPr>
        <w:t>suku</w:t>
      </w:r>
      <w:proofErr w:type="spellEnd"/>
      <w:r w:rsidRPr="00DD6D00">
        <w:rPr>
          <w:szCs w:val="20"/>
        </w:rPr>
        <w:t xml:space="preserve"> </w:t>
      </w:r>
      <w:proofErr w:type="spellStart"/>
      <w:r w:rsidRPr="00DD6D00">
        <w:rPr>
          <w:szCs w:val="20"/>
        </w:rPr>
        <w:t>cadang</w:t>
      </w:r>
      <w:proofErr w:type="spellEnd"/>
      <w:r w:rsidRPr="00DD6D00">
        <w:rPr>
          <w:szCs w:val="20"/>
        </w:rPr>
        <w:t xml:space="preserve"> </w:t>
      </w:r>
      <w:proofErr w:type="spellStart"/>
      <w:r w:rsidRPr="00DD6D00">
        <w:rPr>
          <w:szCs w:val="20"/>
        </w:rPr>
        <w:t>pengganti</w:t>
      </w:r>
      <w:proofErr w:type="spellEnd"/>
      <w:r w:rsidRPr="00DD6D00">
        <w:rPr>
          <w:szCs w:val="20"/>
        </w:rPr>
        <w:t xml:space="preserve">, yang </w:t>
      </w:r>
      <w:proofErr w:type="spellStart"/>
      <w:r w:rsidRPr="00DD6D00">
        <w:rPr>
          <w:szCs w:val="20"/>
        </w:rPr>
        <w:t>terdampak</w:t>
      </w:r>
      <w:proofErr w:type="spellEnd"/>
      <w:r w:rsidRPr="00DD6D00">
        <w:rPr>
          <w:szCs w:val="20"/>
        </w:rPr>
        <w:t xml:space="preserve"> </w:t>
      </w:r>
      <w:proofErr w:type="spellStart"/>
      <w:r w:rsidRPr="00DD6D00">
        <w:rPr>
          <w:szCs w:val="20"/>
        </w:rPr>
        <w:t>pandemi</w:t>
      </w:r>
      <w:proofErr w:type="spellEnd"/>
      <w:r w:rsidRPr="00DD6D00">
        <w:rPr>
          <w:szCs w:val="20"/>
        </w:rPr>
        <w:t xml:space="preserve"> Covid-19. </w:t>
      </w:r>
      <w:proofErr w:type="spellStart"/>
      <w:r w:rsidRPr="00DD6D00">
        <w:rPr>
          <w:szCs w:val="20"/>
        </w:rPr>
        <w:t>Selain</w:t>
      </w:r>
      <w:proofErr w:type="spellEnd"/>
      <w:r w:rsidRPr="00DD6D00">
        <w:rPr>
          <w:szCs w:val="20"/>
        </w:rPr>
        <w:t xml:space="preserve"> </w:t>
      </w:r>
      <w:proofErr w:type="spellStart"/>
      <w:r w:rsidRPr="00DD6D00">
        <w:rPr>
          <w:szCs w:val="20"/>
        </w:rPr>
        <w:t>itu</w:t>
      </w:r>
      <w:proofErr w:type="spellEnd"/>
      <w:r w:rsidRPr="00DD6D00">
        <w:rPr>
          <w:szCs w:val="20"/>
        </w:rPr>
        <w:t xml:space="preserve">, </w:t>
      </w:r>
      <w:proofErr w:type="spellStart"/>
      <w:r w:rsidRPr="00DD6D00">
        <w:rPr>
          <w:szCs w:val="20"/>
        </w:rPr>
        <w:t>pendapatan</w:t>
      </w:r>
      <w:proofErr w:type="spellEnd"/>
      <w:r w:rsidRPr="00DD6D00">
        <w:rPr>
          <w:szCs w:val="20"/>
        </w:rPr>
        <w:t xml:space="preserve"> </w:t>
      </w:r>
      <w:proofErr w:type="spellStart"/>
      <w:r w:rsidRPr="00DD6D00">
        <w:rPr>
          <w:szCs w:val="20"/>
        </w:rPr>
        <w:lastRenderedPageBreak/>
        <w:t>bersih</w:t>
      </w:r>
      <w:proofErr w:type="spellEnd"/>
      <w:r w:rsidRPr="00DD6D00">
        <w:rPr>
          <w:szCs w:val="20"/>
        </w:rPr>
        <w:t xml:space="preserve"> </w:t>
      </w:r>
      <w:proofErr w:type="spellStart"/>
      <w:r w:rsidRPr="00DD6D00">
        <w:rPr>
          <w:szCs w:val="20"/>
        </w:rPr>
        <w:t>perusahaan</w:t>
      </w:r>
      <w:proofErr w:type="spellEnd"/>
      <w:r w:rsidRPr="00DD6D00">
        <w:rPr>
          <w:szCs w:val="20"/>
        </w:rPr>
        <w:t xml:space="preserve"> juga </w:t>
      </w:r>
      <w:proofErr w:type="spellStart"/>
      <w:r w:rsidRPr="00DD6D00">
        <w:rPr>
          <w:szCs w:val="20"/>
        </w:rPr>
        <w:t>mengalami</w:t>
      </w:r>
      <w:proofErr w:type="spellEnd"/>
      <w:r w:rsidRPr="00DD6D00">
        <w:rPr>
          <w:szCs w:val="20"/>
        </w:rPr>
        <w:t xml:space="preserve"> </w:t>
      </w:r>
      <w:proofErr w:type="spellStart"/>
      <w:r w:rsidRPr="00DD6D00">
        <w:rPr>
          <w:szCs w:val="20"/>
        </w:rPr>
        <w:t>penurunan</w:t>
      </w:r>
      <w:proofErr w:type="spellEnd"/>
      <w:r w:rsidRPr="00DD6D00">
        <w:rPr>
          <w:szCs w:val="20"/>
        </w:rPr>
        <w:t xml:space="preserve"> </w:t>
      </w:r>
      <w:proofErr w:type="spellStart"/>
      <w:r w:rsidRPr="00DD6D00">
        <w:rPr>
          <w:szCs w:val="20"/>
        </w:rPr>
        <w:t>sebesar</w:t>
      </w:r>
      <w:proofErr w:type="spellEnd"/>
      <w:r w:rsidRPr="00DD6D00">
        <w:rPr>
          <w:szCs w:val="20"/>
        </w:rPr>
        <w:t xml:space="preserve"> 23,15% </w:t>
      </w:r>
      <w:proofErr w:type="spellStart"/>
      <w:r w:rsidRPr="00DD6D00">
        <w:rPr>
          <w:szCs w:val="20"/>
        </w:rPr>
        <w:t>secara</w:t>
      </w:r>
      <w:proofErr w:type="spellEnd"/>
      <w:r w:rsidRPr="00DD6D00">
        <w:rPr>
          <w:szCs w:val="20"/>
        </w:rPr>
        <w:t xml:space="preserve"> </w:t>
      </w:r>
      <w:proofErr w:type="spellStart"/>
      <w:r w:rsidRPr="00DD6D00">
        <w:rPr>
          <w:szCs w:val="20"/>
        </w:rPr>
        <w:t>tahunan</w:t>
      </w:r>
      <w:proofErr w:type="spellEnd"/>
      <w:r w:rsidRPr="00DD6D00">
        <w:rPr>
          <w:szCs w:val="20"/>
        </w:rPr>
        <w:t xml:space="preserve"> (year-on-year/</w:t>
      </w:r>
      <w:proofErr w:type="spellStart"/>
      <w:r w:rsidRPr="00DD6D00">
        <w:rPr>
          <w:szCs w:val="20"/>
        </w:rPr>
        <w:t>yoy</w:t>
      </w:r>
      <w:proofErr w:type="spellEnd"/>
      <w:r w:rsidRPr="00DD6D00">
        <w:rPr>
          <w:szCs w:val="20"/>
        </w:rPr>
        <w:t xml:space="preserve">), </w:t>
      </w:r>
      <w:proofErr w:type="spellStart"/>
      <w:r w:rsidRPr="00DD6D00">
        <w:rPr>
          <w:szCs w:val="20"/>
        </w:rPr>
        <w:t>menjadi</w:t>
      </w:r>
      <w:proofErr w:type="spellEnd"/>
      <w:r w:rsidRPr="00DD6D00">
        <w:rPr>
          <w:szCs w:val="20"/>
        </w:rPr>
        <w:t xml:space="preserve"> Rp11,87 </w:t>
      </w:r>
      <w:proofErr w:type="spellStart"/>
      <w:r w:rsidRPr="00DD6D00">
        <w:rPr>
          <w:szCs w:val="20"/>
        </w:rPr>
        <w:t>triliun</w:t>
      </w:r>
      <w:proofErr w:type="spellEnd"/>
      <w:r w:rsidRPr="00DD6D00">
        <w:rPr>
          <w:szCs w:val="20"/>
        </w:rPr>
        <w:t xml:space="preserve"> pada </w:t>
      </w:r>
      <w:proofErr w:type="spellStart"/>
      <w:r w:rsidRPr="00DD6D00">
        <w:rPr>
          <w:szCs w:val="20"/>
        </w:rPr>
        <w:t>tahun</w:t>
      </w:r>
      <w:proofErr w:type="spellEnd"/>
      <w:r w:rsidRPr="00DD6D00">
        <w:rPr>
          <w:szCs w:val="20"/>
        </w:rPr>
        <w:t xml:space="preserve"> 2020. Di </w:t>
      </w:r>
      <w:proofErr w:type="spellStart"/>
      <w:r w:rsidRPr="00DD6D00">
        <w:rPr>
          <w:szCs w:val="20"/>
        </w:rPr>
        <w:t>sisi</w:t>
      </w:r>
      <w:proofErr w:type="spellEnd"/>
      <w:r w:rsidRPr="00DD6D00">
        <w:rPr>
          <w:szCs w:val="20"/>
        </w:rPr>
        <w:t xml:space="preserve"> lain, </w:t>
      </w:r>
      <w:proofErr w:type="spellStart"/>
      <w:r w:rsidRPr="00DD6D00">
        <w:rPr>
          <w:szCs w:val="20"/>
        </w:rPr>
        <w:t>perusahaan</w:t>
      </w:r>
      <w:proofErr w:type="spellEnd"/>
      <w:r w:rsidRPr="00DD6D00">
        <w:rPr>
          <w:szCs w:val="20"/>
        </w:rPr>
        <w:t xml:space="preserve"> </w:t>
      </w:r>
      <w:proofErr w:type="spellStart"/>
      <w:r w:rsidRPr="00DD6D00">
        <w:rPr>
          <w:szCs w:val="20"/>
        </w:rPr>
        <w:t>berhasil</w:t>
      </w:r>
      <w:proofErr w:type="spellEnd"/>
      <w:r w:rsidRPr="00DD6D00">
        <w:rPr>
          <w:szCs w:val="20"/>
        </w:rPr>
        <w:t xml:space="preserve"> </w:t>
      </w:r>
      <w:proofErr w:type="spellStart"/>
      <w:r w:rsidRPr="00DD6D00">
        <w:rPr>
          <w:szCs w:val="20"/>
        </w:rPr>
        <w:t>mengurangi</w:t>
      </w:r>
      <w:proofErr w:type="spellEnd"/>
      <w:r w:rsidRPr="00DD6D00">
        <w:rPr>
          <w:szCs w:val="20"/>
        </w:rPr>
        <w:t xml:space="preserve"> </w:t>
      </w:r>
      <w:proofErr w:type="spellStart"/>
      <w:r w:rsidRPr="00DD6D00">
        <w:rPr>
          <w:szCs w:val="20"/>
        </w:rPr>
        <w:t>beban</w:t>
      </w:r>
      <w:proofErr w:type="spellEnd"/>
      <w:r w:rsidRPr="00DD6D00">
        <w:rPr>
          <w:szCs w:val="20"/>
        </w:rPr>
        <w:t xml:space="preserve"> </w:t>
      </w:r>
      <w:proofErr w:type="spellStart"/>
      <w:r w:rsidRPr="00DD6D00">
        <w:rPr>
          <w:szCs w:val="20"/>
        </w:rPr>
        <w:t>pokok</w:t>
      </w:r>
      <w:proofErr w:type="spellEnd"/>
      <w:r w:rsidRPr="00DD6D00">
        <w:rPr>
          <w:szCs w:val="20"/>
        </w:rPr>
        <w:t xml:space="preserve"> </w:t>
      </w:r>
      <w:proofErr w:type="spellStart"/>
      <w:r w:rsidRPr="00DD6D00">
        <w:rPr>
          <w:szCs w:val="20"/>
        </w:rPr>
        <w:t>pendapatan</w:t>
      </w:r>
      <w:proofErr w:type="spellEnd"/>
      <w:r w:rsidRPr="00DD6D00">
        <w:rPr>
          <w:szCs w:val="20"/>
        </w:rPr>
        <w:t xml:space="preserve"> </w:t>
      </w:r>
      <w:proofErr w:type="spellStart"/>
      <w:r w:rsidRPr="00DD6D00">
        <w:rPr>
          <w:szCs w:val="20"/>
        </w:rPr>
        <w:t>sebesar</w:t>
      </w:r>
      <w:proofErr w:type="spellEnd"/>
      <w:r w:rsidRPr="00DD6D00">
        <w:rPr>
          <w:szCs w:val="20"/>
        </w:rPr>
        <w:t xml:space="preserve"> 22,38% </w:t>
      </w:r>
      <w:proofErr w:type="spellStart"/>
      <w:r w:rsidRPr="00DD6D00">
        <w:rPr>
          <w:szCs w:val="20"/>
        </w:rPr>
        <w:t>menjadi</w:t>
      </w:r>
      <w:proofErr w:type="spellEnd"/>
      <w:r w:rsidRPr="00DD6D00">
        <w:rPr>
          <w:szCs w:val="20"/>
        </w:rPr>
        <w:t xml:space="preserve"> Rp10,29 </w:t>
      </w:r>
      <w:proofErr w:type="spellStart"/>
      <w:r w:rsidRPr="00DD6D00">
        <w:rPr>
          <w:szCs w:val="20"/>
        </w:rPr>
        <w:t>triliun</w:t>
      </w:r>
      <w:proofErr w:type="spellEnd"/>
      <w:r w:rsidRPr="00DD6D00">
        <w:rPr>
          <w:szCs w:val="20"/>
        </w:rPr>
        <w:t xml:space="preserve">. </w:t>
      </w:r>
      <w:proofErr w:type="spellStart"/>
      <w:r w:rsidRPr="00DD6D00">
        <w:rPr>
          <w:szCs w:val="20"/>
        </w:rPr>
        <w:t>Rinciannya</w:t>
      </w:r>
      <w:proofErr w:type="spellEnd"/>
      <w:r w:rsidRPr="00DD6D00">
        <w:rPr>
          <w:szCs w:val="20"/>
        </w:rPr>
        <w:t xml:space="preserve">, </w:t>
      </w:r>
      <w:proofErr w:type="spellStart"/>
      <w:r w:rsidRPr="00DD6D00">
        <w:rPr>
          <w:szCs w:val="20"/>
        </w:rPr>
        <w:t>sekitar</w:t>
      </w:r>
      <w:proofErr w:type="spellEnd"/>
      <w:r w:rsidRPr="00DD6D00">
        <w:rPr>
          <w:szCs w:val="20"/>
        </w:rPr>
        <w:t xml:space="preserve"> 62,58% </w:t>
      </w:r>
      <w:proofErr w:type="spellStart"/>
      <w:r w:rsidRPr="00DD6D00">
        <w:rPr>
          <w:szCs w:val="20"/>
        </w:rPr>
        <w:t>atau</w:t>
      </w:r>
      <w:proofErr w:type="spellEnd"/>
      <w:r w:rsidRPr="00DD6D00">
        <w:rPr>
          <w:szCs w:val="20"/>
        </w:rPr>
        <w:t xml:space="preserve"> Rp7,43 </w:t>
      </w:r>
      <w:proofErr w:type="spellStart"/>
      <w:r w:rsidRPr="00DD6D00">
        <w:rPr>
          <w:szCs w:val="20"/>
        </w:rPr>
        <w:t>triliun</w:t>
      </w:r>
      <w:proofErr w:type="spellEnd"/>
      <w:r w:rsidRPr="00DD6D00">
        <w:rPr>
          <w:szCs w:val="20"/>
        </w:rPr>
        <w:t xml:space="preserve"> </w:t>
      </w:r>
      <w:proofErr w:type="spellStart"/>
      <w:r w:rsidRPr="00DD6D00">
        <w:rPr>
          <w:szCs w:val="20"/>
        </w:rPr>
        <w:t>dari</w:t>
      </w:r>
      <w:proofErr w:type="spellEnd"/>
      <w:r w:rsidRPr="00DD6D00">
        <w:rPr>
          <w:szCs w:val="20"/>
        </w:rPr>
        <w:t xml:space="preserve"> total </w:t>
      </w:r>
      <w:proofErr w:type="spellStart"/>
      <w:r w:rsidRPr="00DD6D00">
        <w:rPr>
          <w:szCs w:val="20"/>
        </w:rPr>
        <w:t>pendapatan</w:t>
      </w:r>
      <w:proofErr w:type="spellEnd"/>
      <w:r w:rsidRPr="00DD6D00">
        <w:rPr>
          <w:szCs w:val="20"/>
        </w:rPr>
        <w:t xml:space="preserve"> </w:t>
      </w:r>
      <w:proofErr w:type="spellStart"/>
      <w:r w:rsidRPr="00DD6D00">
        <w:rPr>
          <w:szCs w:val="20"/>
        </w:rPr>
        <w:t>berasal</w:t>
      </w:r>
      <w:proofErr w:type="spellEnd"/>
      <w:r w:rsidRPr="00DD6D00">
        <w:rPr>
          <w:szCs w:val="20"/>
        </w:rPr>
        <w:t xml:space="preserve"> </w:t>
      </w:r>
      <w:proofErr w:type="spellStart"/>
      <w:r w:rsidRPr="00DD6D00">
        <w:rPr>
          <w:szCs w:val="20"/>
        </w:rPr>
        <w:t>dari</w:t>
      </w:r>
      <w:proofErr w:type="spellEnd"/>
      <w:r w:rsidRPr="00DD6D00">
        <w:rPr>
          <w:szCs w:val="20"/>
        </w:rPr>
        <w:t xml:space="preserve"> </w:t>
      </w:r>
      <w:proofErr w:type="spellStart"/>
      <w:r w:rsidRPr="00DD6D00">
        <w:rPr>
          <w:szCs w:val="20"/>
        </w:rPr>
        <w:t>penjualan</w:t>
      </w:r>
      <w:proofErr w:type="spellEnd"/>
      <w:r w:rsidRPr="00DD6D00">
        <w:rPr>
          <w:szCs w:val="20"/>
        </w:rPr>
        <w:t xml:space="preserve"> di pasar </w:t>
      </w:r>
      <w:proofErr w:type="spellStart"/>
      <w:r w:rsidRPr="00DD6D00">
        <w:rPr>
          <w:szCs w:val="20"/>
        </w:rPr>
        <w:t>domestik</w:t>
      </w:r>
      <w:proofErr w:type="spellEnd"/>
      <w:r w:rsidRPr="00DD6D00">
        <w:rPr>
          <w:szCs w:val="20"/>
        </w:rPr>
        <w:t xml:space="preserve">, </w:t>
      </w:r>
      <w:proofErr w:type="spellStart"/>
      <w:r w:rsidRPr="00DD6D00">
        <w:rPr>
          <w:szCs w:val="20"/>
        </w:rPr>
        <w:t>sedangkan</w:t>
      </w:r>
      <w:proofErr w:type="spellEnd"/>
      <w:r w:rsidRPr="00DD6D00">
        <w:rPr>
          <w:szCs w:val="20"/>
        </w:rPr>
        <w:t xml:space="preserve"> 10,73% </w:t>
      </w:r>
      <w:proofErr w:type="spellStart"/>
      <w:r w:rsidRPr="00DD6D00">
        <w:rPr>
          <w:szCs w:val="20"/>
        </w:rPr>
        <w:t>atau</w:t>
      </w:r>
      <w:proofErr w:type="spellEnd"/>
      <w:r w:rsidRPr="00DD6D00">
        <w:rPr>
          <w:szCs w:val="20"/>
        </w:rPr>
        <w:t xml:space="preserve"> </w:t>
      </w:r>
      <w:proofErr w:type="spellStart"/>
      <w:r w:rsidRPr="00DD6D00">
        <w:rPr>
          <w:szCs w:val="20"/>
        </w:rPr>
        <w:t>sekitar</w:t>
      </w:r>
      <w:proofErr w:type="spellEnd"/>
      <w:r w:rsidRPr="00DD6D00">
        <w:rPr>
          <w:szCs w:val="20"/>
        </w:rPr>
        <w:t xml:space="preserve"> Rp1,27 </w:t>
      </w:r>
      <w:proofErr w:type="spellStart"/>
      <w:r w:rsidRPr="00DD6D00">
        <w:rPr>
          <w:szCs w:val="20"/>
        </w:rPr>
        <w:t>triliun</w:t>
      </w:r>
      <w:proofErr w:type="spellEnd"/>
      <w:r w:rsidRPr="00DD6D00">
        <w:rPr>
          <w:szCs w:val="20"/>
        </w:rPr>
        <w:t xml:space="preserve"> </w:t>
      </w:r>
      <w:proofErr w:type="spellStart"/>
      <w:r w:rsidRPr="00DD6D00">
        <w:rPr>
          <w:szCs w:val="20"/>
        </w:rPr>
        <w:t>diperoleh</w:t>
      </w:r>
      <w:proofErr w:type="spellEnd"/>
      <w:r w:rsidRPr="00DD6D00">
        <w:rPr>
          <w:szCs w:val="20"/>
        </w:rPr>
        <w:t xml:space="preserve"> </w:t>
      </w:r>
      <w:proofErr w:type="spellStart"/>
      <w:r w:rsidRPr="00DD6D00">
        <w:rPr>
          <w:szCs w:val="20"/>
        </w:rPr>
        <w:t>dari</w:t>
      </w:r>
      <w:proofErr w:type="spellEnd"/>
      <w:r w:rsidRPr="00DD6D00">
        <w:rPr>
          <w:szCs w:val="20"/>
        </w:rPr>
        <w:t xml:space="preserve"> </w:t>
      </w:r>
      <w:proofErr w:type="spellStart"/>
      <w:r w:rsidRPr="00DD6D00">
        <w:rPr>
          <w:szCs w:val="20"/>
        </w:rPr>
        <w:t>ekspor</w:t>
      </w:r>
      <w:proofErr w:type="spellEnd"/>
      <w:r w:rsidRPr="00DD6D00">
        <w:rPr>
          <w:szCs w:val="20"/>
        </w:rPr>
        <w:t xml:space="preserve"> </w:t>
      </w:r>
      <w:proofErr w:type="spellStart"/>
      <w:r w:rsidRPr="00DD6D00">
        <w:rPr>
          <w:szCs w:val="20"/>
        </w:rPr>
        <w:t>ke</w:t>
      </w:r>
      <w:proofErr w:type="spellEnd"/>
      <w:r w:rsidRPr="00DD6D00">
        <w:rPr>
          <w:szCs w:val="20"/>
        </w:rPr>
        <w:t xml:space="preserve"> </w:t>
      </w:r>
      <w:proofErr w:type="spellStart"/>
      <w:r w:rsidRPr="00DD6D00">
        <w:rPr>
          <w:szCs w:val="20"/>
        </w:rPr>
        <w:t>luar</w:t>
      </w:r>
      <w:proofErr w:type="spellEnd"/>
      <w:r w:rsidRPr="00DD6D00">
        <w:rPr>
          <w:szCs w:val="20"/>
        </w:rPr>
        <w:t xml:space="preserve"> negeri.</w:t>
      </w:r>
      <w:r w:rsidRPr="00DD6D00">
        <w:rPr>
          <w:rFonts w:asciiTheme="majorBidi" w:hAnsiTheme="majorBidi" w:cstheme="majorBidi"/>
          <w:sz w:val="24"/>
          <w:szCs w:val="24"/>
        </w:rPr>
        <w:t xml:space="preserve"> </w:t>
      </w:r>
      <w:r w:rsidRPr="00DD6D00">
        <w:rPr>
          <w:szCs w:val="20"/>
        </w:rPr>
        <w:t>(https://www.idnfinancials.com)</w:t>
      </w:r>
      <w:r w:rsidR="00CA0EBB">
        <w:rPr>
          <w:szCs w:val="20"/>
        </w:rPr>
        <w:t xml:space="preserve"> </w:t>
      </w:r>
    </w:p>
    <w:p w14:paraId="62BF4CDB" w14:textId="5FF46152" w:rsidR="006C3568" w:rsidRDefault="00CA0EBB" w:rsidP="006C3568">
      <w:pPr>
        <w:spacing w:after="120"/>
        <w:rPr>
          <w:szCs w:val="20"/>
        </w:rPr>
      </w:pPr>
      <w:proofErr w:type="spellStart"/>
      <w:r w:rsidRPr="00CA0EBB">
        <w:rPr>
          <w:szCs w:val="20"/>
        </w:rPr>
        <w:t>Berdasarkan</w:t>
      </w:r>
      <w:proofErr w:type="spellEnd"/>
      <w:r w:rsidRPr="00CA0EBB">
        <w:rPr>
          <w:szCs w:val="20"/>
        </w:rPr>
        <w:t xml:space="preserve"> </w:t>
      </w:r>
      <w:proofErr w:type="spellStart"/>
      <w:r w:rsidRPr="00CA0EBB">
        <w:rPr>
          <w:szCs w:val="20"/>
        </w:rPr>
        <w:t>fenomena</w:t>
      </w:r>
      <w:proofErr w:type="spellEnd"/>
      <w:r w:rsidRPr="00CA0EBB">
        <w:rPr>
          <w:szCs w:val="20"/>
        </w:rPr>
        <w:t xml:space="preserve"> </w:t>
      </w:r>
      <w:proofErr w:type="spellStart"/>
      <w:r w:rsidRPr="00CA0EBB">
        <w:rPr>
          <w:szCs w:val="20"/>
        </w:rPr>
        <w:t>tersebut</w:t>
      </w:r>
      <w:proofErr w:type="spellEnd"/>
      <w:r w:rsidRPr="00CA0EBB">
        <w:rPr>
          <w:szCs w:val="20"/>
        </w:rPr>
        <w:t xml:space="preserve">, </w:t>
      </w:r>
      <w:proofErr w:type="spellStart"/>
      <w:r w:rsidRPr="00CA0EBB">
        <w:rPr>
          <w:szCs w:val="20"/>
        </w:rPr>
        <w:t>perusahaan</w:t>
      </w:r>
      <w:proofErr w:type="spellEnd"/>
      <w:r w:rsidRPr="00CA0EBB">
        <w:rPr>
          <w:szCs w:val="20"/>
        </w:rPr>
        <w:t xml:space="preserve"> </w:t>
      </w:r>
      <w:proofErr w:type="spellStart"/>
      <w:r w:rsidRPr="00CA0EBB">
        <w:rPr>
          <w:szCs w:val="20"/>
        </w:rPr>
        <w:t>menghadapi</w:t>
      </w:r>
      <w:proofErr w:type="spellEnd"/>
      <w:r w:rsidRPr="00CA0EBB">
        <w:rPr>
          <w:szCs w:val="20"/>
        </w:rPr>
        <w:t xml:space="preserve"> </w:t>
      </w:r>
      <w:proofErr w:type="spellStart"/>
      <w:r w:rsidRPr="00CA0EBB">
        <w:rPr>
          <w:szCs w:val="20"/>
        </w:rPr>
        <w:t>tantangan</w:t>
      </w:r>
      <w:proofErr w:type="spellEnd"/>
      <w:r w:rsidRPr="00CA0EBB">
        <w:rPr>
          <w:szCs w:val="20"/>
        </w:rPr>
        <w:t xml:space="preserve"> </w:t>
      </w:r>
      <w:proofErr w:type="spellStart"/>
      <w:r w:rsidRPr="00CA0EBB">
        <w:rPr>
          <w:szCs w:val="20"/>
        </w:rPr>
        <w:t>selama</w:t>
      </w:r>
      <w:proofErr w:type="spellEnd"/>
      <w:r w:rsidRPr="00CA0EBB">
        <w:rPr>
          <w:szCs w:val="20"/>
        </w:rPr>
        <w:t xml:space="preserve"> masa </w:t>
      </w:r>
      <w:proofErr w:type="spellStart"/>
      <w:r w:rsidRPr="00CA0EBB">
        <w:rPr>
          <w:szCs w:val="20"/>
        </w:rPr>
        <w:t>pandemi</w:t>
      </w:r>
      <w:proofErr w:type="spellEnd"/>
      <w:r w:rsidRPr="00CA0EBB">
        <w:rPr>
          <w:szCs w:val="20"/>
        </w:rPr>
        <w:t xml:space="preserve"> Covid-19 yang </w:t>
      </w:r>
      <w:proofErr w:type="spellStart"/>
      <w:r w:rsidRPr="00CA0EBB">
        <w:rPr>
          <w:szCs w:val="20"/>
        </w:rPr>
        <w:t>berpotensi</w:t>
      </w:r>
      <w:proofErr w:type="spellEnd"/>
      <w:r w:rsidRPr="00CA0EBB">
        <w:rPr>
          <w:szCs w:val="20"/>
        </w:rPr>
        <w:t xml:space="preserve"> </w:t>
      </w:r>
      <w:proofErr w:type="spellStart"/>
      <w:r w:rsidRPr="00CA0EBB">
        <w:rPr>
          <w:szCs w:val="20"/>
        </w:rPr>
        <w:t>menimbulkan</w:t>
      </w:r>
      <w:proofErr w:type="spellEnd"/>
      <w:r w:rsidRPr="00CA0EBB">
        <w:rPr>
          <w:szCs w:val="20"/>
        </w:rPr>
        <w:t xml:space="preserve"> </w:t>
      </w:r>
      <w:proofErr w:type="spellStart"/>
      <w:r w:rsidRPr="00CA0EBB">
        <w:rPr>
          <w:szCs w:val="20"/>
        </w:rPr>
        <w:t>risiko</w:t>
      </w:r>
      <w:proofErr w:type="spellEnd"/>
      <w:r w:rsidRPr="00CA0EBB">
        <w:rPr>
          <w:szCs w:val="20"/>
        </w:rPr>
        <w:t xml:space="preserve"> </w:t>
      </w:r>
      <w:proofErr w:type="spellStart"/>
      <w:r w:rsidRPr="00CA0EBB">
        <w:rPr>
          <w:szCs w:val="20"/>
        </w:rPr>
        <w:t>kebangkrutan</w:t>
      </w:r>
      <w:proofErr w:type="spellEnd"/>
      <w:r w:rsidRPr="00CA0EBB">
        <w:rPr>
          <w:szCs w:val="20"/>
        </w:rPr>
        <w:t>.</w:t>
      </w:r>
      <w:r>
        <w:rPr>
          <w:szCs w:val="20"/>
        </w:rPr>
        <w:t xml:space="preserve"> </w:t>
      </w:r>
      <w:r w:rsidRPr="00CA0EBB">
        <w:rPr>
          <w:szCs w:val="20"/>
          <w:lang w:val="id-ID"/>
        </w:rPr>
        <w:t xml:space="preserve">Yang mana hal tersebut akan menjadi salah satu pertimbangan investor untuk menanamkan modal pada perusahaan tersebut. Perusahaan perlu memperhatikan berbagai faktor yang memengaruhi struktur modal, mengingat struktur modal merupakan komponen strategis dalam pengambilan keputusan keuangan yang berpengaruh terhadap kinerja dan nilai perusahaan. </w:t>
      </w:r>
      <w:proofErr w:type="spellStart"/>
      <w:r w:rsidRPr="00CA0EBB">
        <w:rPr>
          <w:szCs w:val="20"/>
        </w:rPr>
        <w:t>Penentuan</w:t>
      </w:r>
      <w:proofErr w:type="spellEnd"/>
      <w:r w:rsidRPr="00CA0EBB">
        <w:rPr>
          <w:szCs w:val="20"/>
        </w:rPr>
        <w:t xml:space="preserve"> </w:t>
      </w:r>
      <w:proofErr w:type="spellStart"/>
      <w:r w:rsidRPr="00CA0EBB">
        <w:rPr>
          <w:szCs w:val="20"/>
        </w:rPr>
        <w:t>komposisi</w:t>
      </w:r>
      <w:proofErr w:type="spellEnd"/>
      <w:r w:rsidRPr="00CA0EBB">
        <w:rPr>
          <w:szCs w:val="20"/>
        </w:rPr>
        <w:t xml:space="preserve"> </w:t>
      </w:r>
      <w:proofErr w:type="spellStart"/>
      <w:r w:rsidRPr="00CA0EBB">
        <w:rPr>
          <w:szCs w:val="20"/>
        </w:rPr>
        <w:t>struktur</w:t>
      </w:r>
      <w:proofErr w:type="spellEnd"/>
      <w:r w:rsidRPr="00CA0EBB">
        <w:rPr>
          <w:szCs w:val="20"/>
        </w:rPr>
        <w:t xml:space="preserve"> modal yang optimal </w:t>
      </w:r>
      <w:proofErr w:type="spellStart"/>
      <w:r w:rsidRPr="00CA0EBB">
        <w:rPr>
          <w:szCs w:val="20"/>
        </w:rPr>
        <w:t>memerlukan</w:t>
      </w:r>
      <w:proofErr w:type="spellEnd"/>
      <w:r w:rsidRPr="00CA0EBB">
        <w:rPr>
          <w:szCs w:val="20"/>
        </w:rPr>
        <w:t xml:space="preserve"> </w:t>
      </w:r>
      <w:proofErr w:type="spellStart"/>
      <w:r w:rsidRPr="00CA0EBB">
        <w:rPr>
          <w:szCs w:val="20"/>
        </w:rPr>
        <w:t>pertimbangan</w:t>
      </w:r>
      <w:proofErr w:type="spellEnd"/>
      <w:r w:rsidRPr="00CA0EBB">
        <w:rPr>
          <w:szCs w:val="20"/>
        </w:rPr>
        <w:t xml:space="preserve"> </w:t>
      </w:r>
      <w:proofErr w:type="spellStart"/>
      <w:r w:rsidRPr="00CA0EBB">
        <w:rPr>
          <w:szCs w:val="20"/>
        </w:rPr>
        <w:t>terhadap</w:t>
      </w:r>
      <w:proofErr w:type="spellEnd"/>
      <w:r w:rsidRPr="00CA0EBB">
        <w:rPr>
          <w:szCs w:val="20"/>
        </w:rPr>
        <w:t xml:space="preserve"> </w:t>
      </w:r>
      <w:proofErr w:type="spellStart"/>
      <w:r w:rsidRPr="00CA0EBB">
        <w:rPr>
          <w:szCs w:val="20"/>
        </w:rPr>
        <w:t>sejumlah</w:t>
      </w:r>
      <w:proofErr w:type="spellEnd"/>
      <w:r w:rsidRPr="00CA0EBB">
        <w:rPr>
          <w:szCs w:val="20"/>
        </w:rPr>
        <w:t xml:space="preserve"> </w:t>
      </w:r>
      <w:proofErr w:type="spellStart"/>
      <w:r w:rsidRPr="00CA0EBB">
        <w:rPr>
          <w:szCs w:val="20"/>
        </w:rPr>
        <w:t>variabel</w:t>
      </w:r>
      <w:proofErr w:type="spellEnd"/>
      <w:r w:rsidRPr="00CA0EBB">
        <w:rPr>
          <w:szCs w:val="20"/>
        </w:rPr>
        <w:t xml:space="preserve"> yang </w:t>
      </w:r>
      <w:proofErr w:type="spellStart"/>
      <w:r w:rsidRPr="00CA0EBB">
        <w:rPr>
          <w:szCs w:val="20"/>
        </w:rPr>
        <w:t>relevan</w:t>
      </w:r>
      <w:proofErr w:type="spellEnd"/>
      <w:r w:rsidRPr="00CA0EBB">
        <w:rPr>
          <w:szCs w:val="20"/>
        </w:rPr>
        <w:t xml:space="preserve">. </w:t>
      </w:r>
      <w:proofErr w:type="spellStart"/>
      <w:r w:rsidRPr="00CA0EBB">
        <w:rPr>
          <w:szCs w:val="20"/>
        </w:rPr>
        <w:t>Sejumlah</w:t>
      </w:r>
      <w:proofErr w:type="spellEnd"/>
      <w:r w:rsidRPr="00CA0EBB">
        <w:rPr>
          <w:szCs w:val="20"/>
        </w:rPr>
        <w:t xml:space="preserve"> </w:t>
      </w:r>
      <w:proofErr w:type="spellStart"/>
      <w:r w:rsidRPr="00CA0EBB">
        <w:rPr>
          <w:szCs w:val="20"/>
        </w:rPr>
        <w:t>penelitian</w:t>
      </w:r>
      <w:proofErr w:type="spellEnd"/>
      <w:r w:rsidRPr="00CA0EBB">
        <w:rPr>
          <w:szCs w:val="20"/>
        </w:rPr>
        <w:t xml:space="preserve"> </w:t>
      </w:r>
      <w:proofErr w:type="spellStart"/>
      <w:r w:rsidRPr="00CA0EBB">
        <w:rPr>
          <w:szCs w:val="20"/>
        </w:rPr>
        <w:t>empiris</w:t>
      </w:r>
      <w:proofErr w:type="spellEnd"/>
      <w:r w:rsidRPr="00CA0EBB">
        <w:rPr>
          <w:szCs w:val="20"/>
        </w:rPr>
        <w:t xml:space="preserve"> </w:t>
      </w:r>
      <w:proofErr w:type="spellStart"/>
      <w:r w:rsidRPr="00CA0EBB">
        <w:rPr>
          <w:szCs w:val="20"/>
        </w:rPr>
        <w:t>sebelumnya</w:t>
      </w:r>
      <w:proofErr w:type="spellEnd"/>
      <w:r w:rsidRPr="00CA0EBB">
        <w:rPr>
          <w:szCs w:val="20"/>
        </w:rPr>
        <w:t xml:space="preserve"> </w:t>
      </w:r>
      <w:proofErr w:type="spellStart"/>
      <w:r w:rsidRPr="00CA0EBB">
        <w:rPr>
          <w:szCs w:val="20"/>
        </w:rPr>
        <w:t>telah</w:t>
      </w:r>
      <w:proofErr w:type="spellEnd"/>
      <w:r w:rsidRPr="00CA0EBB">
        <w:rPr>
          <w:szCs w:val="20"/>
        </w:rPr>
        <w:t xml:space="preserve"> </w:t>
      </w:r>
      <w:proofErr w:type="spellStart"/>
      <w:r w:rsidRPr="00CA0EBB">
        <w:rPr>
          <w:szCs w:val="20"/>
        </w:rPr>
        <w:t>mengidentifikasi</w:t>
      </w:r>
      <w:proofErr w:type="spellEnd"/>
      <w:r w:rsidRPr="00CA0EBB">
        <w:rPr>
          <w:szCs w:val="20"/>
        </w:rPr>
        <w:t xml:space="preserve"> </w:t>
      </w:r>
      <w:proofErr w:type="spellStart"/>
      <w:r w:rsidRPr="00CA0EBB">
        <w:rPr>
          <w:szCs w:val="20"/>
        </w:rPr>
        <w:t>beberapa</w:t>
      </w:r>
      <w:proofErr w:type="spellEnd"/>
      <w:r w:rsidRPr="00CA0EBB">
        <w:rPr>
          <w:szCs w:val="20"/>
        </w:rPr>
        <w:t xml:space="preserve"> </w:t>
      </w:r>
      <w:proofErr w:type="spellStart"/>
      <w:r w:rsidRPr="00CA0EBB">
        <w:rPr>
          <w:szCs w:val="20"/>
        </w:rPr>
        <w:t>faktor</w:t>
      </w:r>
      <w:proofErr w:type="spellEnd"/>
      <w:r w:rsidRPr="00CA0EBB">
        <w:rPr>
          <w:szCs w:val="20"/>
        </w:rPr>
        <w:t xml:space="preserve"> yang </w:t>
      </w:r>
      <w:proofErr w:type="spellStart"/>
      <w:r w:rsidRPr="00CA0EBB">
        <w:rPr>
          <w:szCs w:val="20"/>
        </w:rPr>
        <w:t>memiliki</w:t>
      </w:r>
      <w:proofErr w:type="spellEnd"/>
      <w:r w:rsidRPr="00CA0EBB">
        <w:rPr>
          <w:szCs w:val="20"/>
        </w:rPr>
        <w:t xml:space="preserve"> </w:t>
      </w:r>
      <w:proofErr w:type="spellStart"/>
      <w:r w:rsidRPr="00CA0EBB">
        <w:rPr>
          <w:szCs w:val="20"/>
        </w:rPr>
        <w:t>pengaruh</w:t>
      </w:r>
      <w:proofErr w:type="spellEnd"/>
      <w:r w:rsidRPr="00CA0EBB">
        <w:rPr>
          <w:szCs w:val="20"/>
        </w:rPr>
        <w:t xml:space="preserve"> </w:t>
      </w:r>
      <w:proofErr w:type="spellStart"/>
      <w:r w:rsidRPr="00CA0EBB">
        <w:rPr>
          <w:szCs w:val="20"/>
        </w:rPr>
        <w:t>signifikan</w:t>
      </w:r>
      <w:proofErr w:type="spellEnd"/>
      <w:r w:rsidRPr="00CA0EBB">
        <w:rPr>
          <w:szCs w:val="20"/>
        </w:rPr>
        <w:t xml:space="preserve"> </w:t>
      </w:r>
      <w:proofErr w:type="spellStart"/>
      <w:r w:rsidRPr="00CA0EBB">
        <w:rPr>
          <w:szCs w:val="20"/>
        </w:rPr>
        <w:t>terhadap</w:t>
      </w:r>
      <w:proofErr w:type="spellEnd"/>
      <w:r w:rsidRPr="00CA0EBB">
        <w:rPr>
          <w:szCs w:val="20"/>
        </w:rPr>
        <w:t xml:space="preserve"> </w:t>
      </w:r>
      <w:proofErr w:type="spellStart"/>
      <w:r w:rsidRPr="00CA0EBB">
        <w:rPr>
          <w:szCs w:val="20"/>
        </w:rPr>
        <w:t>struktur</w:t>
      </w:r>
      <w:proofErr w:type="spellEnd"/>
      <w:r w:rsidRPr="00CA0EBB">
        <w:rPr>
          <w:szCs w:val="20"/>
        </w:rPr>
        <w:t xml:space="preserve"> modal, </w:t>
      </w:r>
      <w:proofErr w:type="spellStart"/>
      <w:r w:rsidRPr="00CA0EBB">
        <w:rPr>
          <w:szCs w:val="20"/>
        </w:rPr>
        <w:t>antara</w:t>
      </w:r>
      <w:proofErr w:type="spellEnd"/>
      <w:r w:rsidRPr="00CA0EBB">
        <w:rPr>
          <w:szCs w:val="20"/>
        </w:rPr>
        <w:t xml:space="preserve"> lain</w:t>
      </w:r>
      <w:r>
        <w:rPr>
          <w:szCs w:val="20"/>
        </w:rPr>
        <w:t xml:space="preserve"> </w:t>
      </w:r>
      <w:r w:rsidRPr="00CA0EBB">
        <w:rPr>
          <w:i/>
          <w:iCs/>
          <w:szCs w:val="20"/>
        </w:rPr>
        <w:t>Asset Turnover, Growth Opportunity, Non-Debt Tax Shield dan Tangibility</w:t>
      </w:r>
      <w:r w:rsidRPr="00CA0EBB">
        <w:rPr>
          <w:szCs w:val="20"/>
        </w:rPr>
        <w:t>.</w:t>
      </w:r>
    </w:p>
    <w:p w14:paraId="76A59C85" w14:textId="52FB1FFA" w:rsidR="00480E99" w:rsidRDefault="008E1A84" w:rsidP="0017218E">
      <w:pPr>
        <w:spacing w:after="120"/>
        <w:rPr>
          <w:szCs w:val="20"/>
        </w:rPr>
      </w:pPr>
      <w:r w:rsidRPr="006C3568">
        <w:rPr>
          <w:i/>
          <w:iCs/>
          <w:szCs w:val="20"/>
        </w:rPr>
        <w:t>Pecking Order Theory</w:t>
      </w:r>
      <w:r w:rsidRPr="006C3568">
        <w:rPr>
          <w:szCs w:val="20"/>
        </w:rPr>
        <w:t xml:space="preserve"> </w:t>
      </w:r>
      <w:proofErr w:type="spellStart"/>
      <w:r w:rsidRPr="00480E99">
        <w:rPr>
          <w:szCs w:val="20"/>
        </w:rPr>
        <w:t>mengimplikasikan</w:t>
      </w:r>
      <w:proofErr w:type="spellEnd"/>
      <w:r w:rsidRPr="00480E99">
        <w:rPr>
          <w:szCs w:val="20"/>
        </w:rPr>
        <w:t xml:space="preserve"> </w:t>
      </w:r>
      <w:proofErr w:type="spellStart"/>
      <w:r w:rsidRPr="00480E99">
        <w:rPr>
          <w:szCs w:val="20"/>
        </w:rPr>
        <w:t>bahwa</w:t>
      </w:r>
      <w:proofErr w:type="spellEnd"/>
      <w:r w:rsidRPr="00480E99">
        <w:rPr>
          <w:szCs w:val="20"/>
        </w:rPr>
        <w:t xml:space="preserve"> </w:t>
      </w:r>
      <w:proofErr w:type="spellStart"/>
      <w:r w:rsidRPr="00480E99">
        <w:rPr>
          <w:szCs w:val="20"/>
        </w:rPr>
        <w:t>perusahaan</w:t>
      </w:r>
      <w:proofErr w:type="spellEnd"/>
      <w:r w:rsidRPr="00480E99">
        <w:rPr>
          <w:szCs w:val="20"/>
        </w:rPr>
        <w:t xml:space="preserve">, </w:t>
      </w:r>
      <w:proofErr w:type="spellStart"/>
      <w:r w:rsidRPr="00480E99">
        <w:rPr>
          <w:szCs w:val="20"/>
        </w:rPr>
        <w:t>khususnya</w:t>
      </w:r>
      <w:proofErr w:type="spellEnd"/>
      <w:r w:rsidRPr="00480E99">
        <w:rPr>
          <w:szCs w:val="20"/>
        </w:rPr>
        <w:t xml:space="preserve"> yang </w:t>
      </w:r>
      <w:proofErr w:type="spellStart"/>
      <w:r w:rsidRPr="00480E99">
        <w:rPr>
          <w:szCs w:val="20"/>
        </w:rPr>
        <w:t>berada</w:t>
      </w:r>
      <w:proofErr w:type="spellEnd"/>
      <w:r w:rsidRPr="00480E99">
        <w:rPr>
          <w:szCs w:val="20"/>
        </w:rPr>
        <w:t xml:space="preserve"> </w:t>
      </w:r>
      <w:proofErr w:type="spellStart"/>
      <w:r w:rsidRPr="00480E99">
        <w:rPr>
          <w:szCs w:val="20"/>
        </w:rPr>
        <w:t>dalam</w:t>
      </w:r>
      <w:proofErr w:type="spellEnd"/>
      <w:r w:rsidRPr="00480E99">
        <w:rPr>
          <w:szCs w:val="20"/>
        </w:rPr>
        <w:t xml:space="preserve"> </w:t>
      </w:r>
      <w:proofErr w:type="spellStart"/>
      <w:r w:rsidRPr="00480E99">
        <w:rPr>
          <w:szCs w:val="20"/>
        </w:rPr>
        <w:t>tahap</w:t>
      </w:r>
      <w:proofErr w:type="spellEnd"/>
      <w:r w:rsidRPr="00480E99">
        <w:rPr>
          <w:szCs w:val="20"/>
        </w:rPr>
        <w:t xml:space="preserve"> </w:t>
      </w:r>
      <w:proofErr w:type="spellStart"/>
      <w:r w:rsidRPr="00480E99">
        <w:rPr>
          <w:szCs w:val="20"/>
        </w:rPr>
        <w:t>pertumbuhan</w:t>
      </w:r>
      <w:proofErr w:type="spellEnd"/>
      <w:r w:rsidRPr="00480E99">
        <w:rPr>
          <w:szCs w:val="20"/>
        </w:rPr>
        <w:t xml:space="preserve">, </w:t>
      </w:r>
      <w:proofErr w:type="spellStart"/>
      <w:r w:rsidRPr="00480E99">
        <w:rPr>
          <w:szCs w:val="20"/>
        </w:rPr>
        <w:t>sering</w:t>
      </w:r>
      <w:proofErr w:type="spellEnd"/>
      <w:r w:rsidRPr="00480E99">
        <w:rPr>
          <w:szCs w:val="20"/>
        </w:rPr>
        <w:t xml:space="preserve"> kali </w:t>
      </w:r>
      <w:proofErr w:type="spellStart"/>
      <w:r w:rsidRPr="00480E99">
        <w:rPr>
          <w:szCs w:val="20"/>
        </w:rPr>
        <w:t>memerlukan</w:t>
      </w:r>
      <w:proofErr w:type="spellEnd"/>
      <w:r w:rsidRPr="00480E99">
        <w:rPr>
          <w:szCs w:val="20"/>
        </w:rPr>
        <w:t xml:space="preserve"> </w:t>
      </w:r>
      <w:proofErr w:type="spellStart"/>
      <w:r w:rsidRPr="00480E99">
        <w:rPr>
          <w:szCs w:val="20"/>
        </w:rPr>
        <w:t>investasi</w:t>
      </w:r>
      <w:proofErr w:type="spellEnd"/>
      <w:r w:rsidRPr="00480E99">
        <w:rPr>
          <w:szCs w:val="20"/>
        </w:rPr>
        <w:t xml:space="preserve"> pada </w:t>
      </w:r>
      <w:proofErr w:type="spellStart"/>
      <w:r w:rsidRPr="00480E99">
        <w:rPr>
          <w:szCs w:val="20"/>
        </w:rPr>
        <w:t>aset</w:t>
      </w:r>
      <w:proofErr w:type="spellEnd"/>
      <w:r w:rsidRPr="00480E99">
        <w:rPr>
          <w:szCs w:val="20"/>
        </w:rPr>
        <w:t xml:space="preserve"> </w:t>
      </w:r>
      <w:proofErr w:type="spellStart"/>
      <w:r w:rsidRPr="00480E99">
        <w:rPr>
          <w:szCs w:val="20"/>
        </w:rPr>
        <w:t>tetap</w:t>
      </w:r>
      <w:proofErr w:type="spellEnd"/>
      <w:r w:rsidRPr="00480E99">
        <w:rPr>
          <w:szCs w:val="20"/>
        </w:rPr>
        <w:t xml:space="preserve"> </w:t>
      </w:r>
      <w:proofErr w:type="spellStart"/>
      <w:r w:rsidRPr="00480E99">
        <w:rPr>
          <w:szCs w:val="20"/>
        </w:rPr>
        <w:t>guna</w:t>
      </w:r>
      <w:proofErr w:type="spellEnd"/>
      <w:r w:rsidRPr="00480E99">
        <w:rPr>
          <w:szCs w:val="20"/>
        </w:rPr>
        <w:t xml:space="preserve"> </w:t>
      </w:r>
      <w:proofErr w:type="spellStart"/>
      <w:r w:rsidRPr="00480E99">
        <w:rPr>
          <w:szCs w:val="20"/>
        </w:rPr>
        <w:t>mendukung</w:t>
      </w:r>
      <w:proofErr w:type="spellEnd"/>
      <w:r w:rsidRPr="00480E99">
        <w:rPr>
          <w:szCs w:val="20"/>
        </w:rPr>
        <w:t xml:space="preserve"> </w:t>
      </w:r>
      <w:proofErr w:type="spellStart"/>
      <w:r w:rsidRPr="00480E99">
        <w:rPr>
          <w:szCs w:val="20"/>
        </w:rPr>
        <w:t>aktivitas</w:t>
      </w:r>
      <w:proofErr w:type="spellEnd"/>
      <w:r w:rsidRPr="00480E99">
        <w:rPr>
          <w:szCs w:val="20"/>
        </w:rPr>
        <w:t xml:space="preserve"> </w:t>
      </w:r>
      <w:proofErr w:type="spellStart"/>
      <w:r w:rsidRPr="00480E99">
        <w:rPr>
          <w:szCs w:val="20"/>
        </w:rPr>
        <w:t>operasional</w:t>
      </w:r>
      <w:proofErr w:type="spellEnd"/>
      <w:r w:rsidRPr="00480E99">
        <w:rPr>
          <w:szCs w:val="20"/>
        </w:rPr>
        <w:t xml:space="preserve"> </w:t>
      </w:r>
      <w:proofErr w:type="spellStart"/>
      <w:r w:rsidRPr="00480E99">
        <w:rPr>
          <w:szCs w:val="20"/>
        </w:rPr>
        <w:t>maupun</w:t>
      </w:r>
      <w:proofErr w:type="spellEnd"/>
      <w:r w:rsidRPr="00480E99">
        <w:rPr>
          <w:szCs w:val="20"/>
        </w:rPr>
        <w:t xml:space="preserve"> </w:t>
      </w:r>
      <w:proofErr w:type="spellStart"/>
      <w:r w:rsidRPr="00480E99">
        <w:rPr>
          <w:szCs w:val="20"/>
        </w:rPr>
        <w:t>rencana</w:t>
      </w:r>
      <w:proofErr w:type="spellEnd"/>
      <w:r w:rsidRPr="00480E99">
        <w:rPr>
          <w:szCs w:val="20"/>
        </w:rPr>
        <w:t xml:space="preserve"> </w:t>
      </w:r>
      <w:proofErr w:type="spellStart"/>
      <w:r w:rsidRPr="00480E99">
        <w:rPr>
          <w:szCs w:val="20"/>
        </w:rPr>
        <w:t>ekspansi</w:t>
      </w:r>
      <w:proofErr w:type="spellEnd"/>
      <w:r w:rsidRPr="00480E99">
        <w:rPr>
          <w:szCs w:val="20"/>
        </w:rPr>
        <w:t xml:space="preserve"> </w:t>
      </w:r>
      <w:proofErr w:type="spellStart"/>
      <w:r w:rsidRPr="00480E99">
        <w:rPr>
          <w:szCs w:val="20"/>
        </w:rPr>
        <w:t>bisnisnya</w:t>
      </w:r>
      <w:proofErr w:type="spellEnd"/>
      <w:r>
        <w:rPr>
          <w:szCs w:val="20"/>
        </w:rPr>
        <w:t xml:space="preserve"> </w:t>
      </w:r>
      <w:sdt>
        <w:sdtPr>
          <w:rPr>
            <w:color w:val="000000"/>
            <w:szCs w:val="20"/>
          </w:rPr>
          <w:tag w:val="MENDELEY_CITATION_v3_eyJjaXRhdGlvbklEIjoiTUVOREVMRVlfQ0lUQVRJT05fNTEyMGJiYWYtODNkYi00YzMwLTljYWYtMjNlNjE1NDA2OGFi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
          <w:id w:val="701909842"/>
          <w:placeholder>
            <w:docPart w:val="DefaultPlaceholder_-1854013440"/>
          </w:placeholder>
        </w:sdtPr>
        <w:sdtEndPr/>
        <w:sdtContent>
          <w:r w:rsidR="00F20DAF" w:rsidRPr="00F20DAF">
            <w:rPr>
              <w:color w:val="000000"/>
              <w:szCs w:val="20"/>
            </w:rPr>
            <w:t>(3)</w:t>
          </w:r>
        </w:sdtContent>
      </w:sdt>
      <w:r w:rsidR="0017218E">
        <w:rPr>
          <w:color w:val="000000"/>
          <w:szCs w:val="20"/>
        </w:rPr>
        <w:t>.</w:t>
      </w:r>
      <w:r>
        <w:rPr>
          <w:szCs w:val="20"/>
        </w:rPr>
        <w:t xml:space="preserve"> </w:t>
      </w:r>
      <w:r w:rsidR="006C3568" w:rsidRPr="006C3568">
        <w:rPr>
          <w:i/>
          <w:iCs/>
          <w:szCs w:val="20"/>
        </w:rPr>
        <w:t>Pecking Order Theory</w:t>
      </w:r>
      <w:r w:rsidR="006C3568" w:rsidRPr="006C3568">
        <w:rPr>
          <w:szCs w:val="20"/>
        </w:rPr>
        <w:t xml:space="preserve"> </w:t>
      </w:r>
      <w:proofErr w:type="spellStart"/>
      <w:r w:rsidR="006C3568" w:rsidRPr="006C3568">
        <w:rPr>
          <w:szCs w:val="20"/>
        </w:rPr>
        <w:t>menyatakan</w:t>
      </w:r>
      <w:proofErr w:type="spellEnd"/>
      <w:r w:rsidR="006C3568" w:rsidRPr="006C3568">
        <w:rPr>
          <w:szCs w:val="20"/>
        </w:rPr>
        <w:t xml:space="preserve"> </w:t>
      </w:r>
      <w:proofErr w:type="spellStart"/>
      <w:r w:rsidR="006C3568" w:rsidRPr="006C3568">
        <w:rPr>
          <w:szCs w:val="20"/>
        </w:rPr>
        <w:t>bahwa</w:t>
      </w:r>
      <w:proofErr w:type="spellEnd"/>
      <w:r w:rsidR="006C3568" w:rsidRPr="006C3568">
        <w:rPr>
          <w:szCs w:val="20"/>
        </w:rPr>
        <w:t xml:space="preserve"> </w:t>
      </w:r>
      <w:proofErr w:type="spellStart"/>
      <w:r w:rsidR="006C3568" w:rsidRPr="006C3568">
        <w:rPr>
          <w:szCs w:val="20"/>
        </w:rPr>
        <w:t>perusahaan</w:t>
      </w:r>
      <w:proofErr w:type="spellEnd"/>
      <w:r w:rsidR="006C3568" w:rsidRPr="006C3568">
        <w:rPr>
          <w:szCs w:val="20"/>
        </w:rPr>
        <w:t xml:space="preserve"> </w:t>
      </w:r>
      <w:proofErr w:type="spellStart"/>
      <w:r w:rsidR="006C3568" w:rsidRPr="006C3568">
        <w:rPr>
          <w:szCs w:val="20"/>
        </w:rPr>
        <w:t>cenderung</w:t>
      </w:r>
      <w:proofErr w:type="spellEnd"/>
      <w:r w:rsidR="006C3568" w:rsidRPr="006C3568">
        <w:rPr>
          <w:szCs w:val="20"/>
        </w:rPr>
        <w:t xml:space="preserve"> </w:t>
      </w:r>
      <w:proofErr w:type="spellStart"/>
      <w:r w:rsidR="006C3568" w:rsidRPr="006C3568">
        <w:rPr>
          <w:szCs w:val="20"/>
        </w:rPr>
        <w:t>mengutamakan</w:t>
      </w:r>
      <w:proofErr w:type="spellEnd"/>
      <w:r w:rsidR="006C3568" w:rsidRPr="006C3568">
        <w:rPr>
          <w:szCs w:val="20"/>
        </w:rPr>
        <w:t xml:space="preserve"> </w:t>
      </w:r>
      <w:proofErr w:type="spellStart"/>
      <w:r w:rsidR="006C3568" w:rsidRPr="006C3568">
        <w:rPr>
          <w:szCs w:val="20"/>
        </w:rPr>
        <w:t>pendanaan</w:t>
      </w:r>
      <w:proofErr w:type="spellEnd"/>
      <w:r w:rsidR="006C3568" w:rsidRPr="006C3568">
        <w:rPr>
          <w:szCs w:val="20"/>
        </w:rPr>
        <w:t xml:space="preserve"> </w:t>
      </w:r>
      <w:proofErr w:type="spellStart"/>
      <w:r w:rsidR="006C3568" w:rsidRPr="006C3568">
        <w:rPr>
          <w:szCs w:val="20"/>
        </w:rPr>
        <w:t>dari</w:t>
      </w:r>
      <w:proofErr w:type="spellEnd"/>
      <w:r w:rsidR="006C3568" w:rsidRPr="006C3568">
        <w:rPr>
          <w:szCs w:val="20"/>
        </w:rPr>
        <w:t xml:space="preserve"> </w:t>
      </w:r>
      <w:proofErr w:type="spellStart"/>
      <w:r w:rsidR="006C3568" w:rsidRPr="006C3568">
        <w:rPr>
          <w:szCs w:val="20"/>
        </w:rPr>
        <w:t>sumber</w:t>
      </w:r>
      <w:proofErr w:type="spellEnd"/>
      <w:r w:rsidR="006C3568" w:rsidRPr="006C3568">
        <w:rPr>
          <w:szCs w:val="20"/>
        </w:rPr>
        <w:t xml:space="preserve"> internal, </w:t>
      </w:r>
      <w:proofErr w:type="spellStart"/>
      <w:r w:rsidR="006C3568" w:rsidRPr="006C3568">
        <w:rPr>
          <w:szCs w:val="20"/>
        </w:rPr>
        <w:t>seperti</w:t>
      </w:r>
      <w:proofErr w:type="spellEnd"/>
      <w:r w:rsidR="006C3568" w:rsidRPr="006C3568">
        <w:rPr>
          <w:szCs w:val="20"/>
        </w:rPr>
        <w:t xml:space="preserve"> </w:t>
      </w:r>
      <w:proofErr w:type="spellStart"/>
      <w:r w:rsidR="006C3568" w:rsidRPr="006C3568">
        <w:rPr>
          <w:szCs w:val="20"/>
        </w:rPr>
        <w:t>laba</w:t>
      </w:r>
      <w:proofErr w:type="spellEnd"/>
      <w:r w:rsidR="006C3568" w:rsidRPr="006C3568">
        <w:rPr>
          <w:szCs w:val="20"/>
        </w:rPr>
        <w:t xml:space="preserve"> </w:t>
      </w:r>
      <w:proofErr w:type="spellStart"/>
      <w:r w:rsidR="006C3568" w:rsidRPr="006C3568">
        <w:rPr>
          <w:szCs w:val="20"/>
        </w:rPr>
        <w:t>ditahan</w:t>
      </w:r>
      <w:proofErr w:type="spellEnd"/>
      <w:r w:rsidR="006C3568" w:rsidRPr="006C3568">
        <w:rPr>
          <w:szCs w:val="20"/>
        </w:rPr>
        <w:t xml:space="preserve">, </w:t>
      </w:r>
      <w:proofErr w:type="spellStart"/>
      <w:r w:rsidR="006C3568" w:rsidRPr="006C3568">
        <w:rPr>
          <w:szCs w:val="20"/>
        </w:rPr>
        <w:t>sebelum</w:t>
      </w:r>
      <w:proofErr w:type="spellEnd"/>
      <w:r w:rsidR="006C3568" w:rsidRPr="006C3568">
        <w:rPr>
          <w:szCs w:val="20"/>
        </w:rPr>
        <w:t xml:space="preserve"> </w:t>
      </w:r>
      <w:proofErr w:type="spellStart"/>
      <w:r w:rsidR="006C3568" w:rsidRPr="006C3568">
        <w:rPr>
          <w:szCs w:val="20"/>
        </w:rPr>
        <w:t>mencari</w:t>
      </w:r>
      <w:proofErr w:type="spellEnd"/>
      <w:r w:rsidR="006C3568" w:rsidRPr="006C3568">
        <w:rPr>
          <w:szCs w:val="20"/>
        </w:rPr>
        <w:t xml:space="preserve"> </w:t>
      </w:r>
      <w:proofErr w:type="spellStart"/>
      <w:r w:rsidR="006C3568" w:rsidRPr="006C3568">
        <w:rPr>
          <w:szCs w:val="20"/>
        </w:rPr>
        <w:t>pembiayaan</w:t>
      </w:r>
      <w:proofErr w:type="spellEnd"/>
      <w:r w:rsidR="006C3568" w:rsidRPr="006C3568">
        <w:rPr>
          <w:szCs w:val="20"/>
        </w:rPr>
        <w:t xml:space="preserve"> </w:t>
      </w:r>
      <w:proofErr w:type="spellStart"/>
      <w:r w:rsidR="006C3568" w:rsidRPr="006C3568">
        <w:rPr>
          <w:szCs w:val="20"/>
        </w:rPr>
        <w:t>eksternal</w:t>
      </w:r>
      <w:proofErr w:type="spellEnd"/>
      <w:r w:rsidR="006C3568" w:rsidRPr="006C3568">
        <w:rPr>
          <w:szCs w:val="20"/>
        </w:rPr>
        <w:t xml:space="preserve">. </w:t>
      </w:r>
      <w:proofErr w:type="spellStart"/>
      <w:r w:rsidR="006C3568" w:rsidRPr="006C3568">
        <w:rPr>
          <w:szCs w:val="20"/>
        </w:rPr>
        <w:t>Penggunaan</w:t>
      </w:r>
      <w:proofErr w:type="spellEnd"/>
      <w:r w:rsidR="006C3568" w:rsidRPr="006C3568">
        <w:rPr>
          <w:szCs w:val="20"/>
        </w:rPr>
        <w:t xml:space="preserve"> utang </w:t>
      </w:r>
      <w:proofErr w:type="spellStart"/>
      <w:r w:rsidR="006C3568" w:rsidRPr="006C3568">
        <w:rPr>
          <w:szCs w:val="20"/>
        </w:rPr>
        <w:t>atau</w:t>
      </w:r>
      <w:proofErr w:type="spellEnd"/>
      <w:r w:rsidR="006C3568" w:rsidRPr="006C3568">
        <w:rPr>
          <w:szCs w:val="20"/>
        </w:rPr>
        <w:t xml:space="preserve"> </w:t>
      </w:r>
      <w:proofErr w:type="spellStart"/>
      <w:r w:rsidR="006C3568" w:rsidRPr="006C3568">
        <w:rPr>
          <w:szCs w:val="20"/>
        </w:rPr>
        <w:t>penerbitan</w:t>
      </w:r>
      <w:proofErr w:type="spellEnd"/>
      <w:r w:rsidR="006C3568" w:rsidRPr="006C3568">
        <w:rPr>
          <w:szCs w:val="20"/>
        </w:rPr>
        <w:t xml:space="preserve"> </w:t>
      </w:r>
      <w:proofErr w:type="spellStart"/>
      <w:r w:rsidR="006C3568" w:rsidRPr="006C3568">
        <w:rPr>
          <w:szCs w:val="20"/>
        </w:rPr>
        <w:t>saham</w:t>
      </w:r>
      <w:proofErr w:type="spellEnd"/>
      <w:r w:rsidR="006C3568" w:rsidRPr="006C3568">
        <w:rPr>
          <w:szCs w:val="20"/>
        </w:rPr>
        <w:t xml:space="preserve"> </w:t>
      </w:r>
      <w:proofErr w:type="spellStart"/>
      <w:r w:rsidR="006C3568" w:rsidRPr="006C3568">
        <w:rPr>
          <w:szCs w:val="20"/>
        </w:rPr>
        <w:t>menjadi</w:t>
      </w:r>
      <w:proofErr w:type="spellEnd"/>
      <w:r w:rsidR="006C3568" w:rsidRPr="006C3568">
        <w:rPr>
          <w:szCs w:val="20"/>
        </w:rPr>
        <w:t xml:space="preserve"> </w:t>
      </w:r>
      <w:proofErr w:type="spellStart"/>
      <w:r w:rsidR="006C3568" w:rsidRPr="006C3568">
        <w:rPr>
          <w:szCs w:val="20"/>
        </w:rPr>
        <w:t>alternatif</w:t>
      </w:r>
      <w:proofErr w:type="spellEnd"/>
      <w:r w:rsidR="006C3568" w:rsidRPr="006C3568">
        <w:rPr>
          <w:szCs w:val="20"/>
        </w:rPr>
        <w:t xml:space="preserve"> </w:t>
      </w:r>
      <w:proofErr w:type="spellStart"/>
      <w:r w:rsidR="006C3568" w:rsidRPr="006C3568">
        <w:rPr>
          <w:szCs w:val="20"/>
        </w:rPr>
        <w:t>terakhir</w:t>
      </w:r>
      <w:proofErr w:type="spellEnd"/>
      <w:r w:rsidR="006C3568" w:rsidRPr="006C3568">
        <w:rPr>
          <w:szCs w:val="20"/>
        </w:rPr>
        <w:t xml:space="preserve"> </w:t>
      </w:r>
      <w:proofErr w:type="spellStart"/>
      <w:r w:rsidR="006C3568" w:rsidRPr="006C3568">
        <w:rPr>
          <w:szCs w:val="20"/>
        </w:rPr>
        <w:t>dalam</w:t>
      </w:r>
      <w:proofErr w:type="spellEnd"/>
      <w:r w:rsidR="006C3568" w:rsidRPr="006C3568">
        <w:rPr>
          <w:szCs w:val="20"/>
        </w:rPr>
        <w:t xml:space="preserve"> </w:t>
      </w:r>
      <w:proofErr w:type="spellStart"/>
      <w:r w:rsidR="006C3568" w:rsidRPr="006C3568">
        <w:rPr>
          <w:szCs w:val="20"/>
        </w:rPr>
        <w:t>struktur</w:t>
      </w:r>
      <w:proofErr w:type="spellEnd"/>
      <w:r w:rsidR="006C3568" w:rsidRPr="006C3568">
        <w:rPr>
          <w:szCs w:val="20"/>
        </w:rPr>
        <w:t xml:space="preserve"> </w:t>
      </w:r>
      <w:proofErr w:type="spellStart"/>
      <w:r w:rsidR="006C3568" w:rsidRPr="006C3568">
        <w:rPr>
          <w:szCs w:val="20"/>
        </w:rPr>
        <w:t>pendanaan</w:t>
      </w:r>
      <w:proofErr w:type="spellEnd"/>
      <w:r w:rsidR="006C3568">
        <w:rPr>
          <w:szCs w:val="20"/>
        </w:rPr>
        <w:t xml:space="preserve"> </w:t>
      </w:r>
      <w:sdt>
        <w:sdtPr>
          <w:rPr>
            <w:color w:val="000000"/>
            <w:szCs w:val="20"/>
          </w:rPr>
          <w:tag w:val="MENDELEY_CITATION_v3_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"/>
          <w:id w:val="-1844310093"/>
          <w:placeholder>
            <w:docPart w:val="DefaultPlaceholder_-1854013440"/>
          </w:placeholder>
        </w:sdtPr>
        <w:sdtEndPr/>
        <w:sdtContent>
          <w:r w:rsidR="00F20DAF" w:rsidRPr="00F20DAF">
            <w:rPr>
              <w:color w:val="000000"/>
              <w:szCs w:val="20"/>
            </w:rPr>
            <w:t>(4)</w:t>
          </w:r>
        </w:sdtContent>
      </w:sdt>
      <w:r w:rsidR="0017218E">
        <w:rPr>
          <w:color w:val="000000"/>
          <w:szCs w:val="20"/>
        </w:rPr>
        <w:t xml:space="preserve">. </w:t>
      </w:r>
      <w:r w:rsidR="00480E99" w:rsidRPr="00480E99">
        <w:rPr>
          <w:szCs w:val="20"/>
        </w:rPr>
        <w:t xml:space="preserve">Myers dan </w:t>
      </w:r>
      <w:proofErr w:type="spellStart"/>
      <w:r w:rsidR="00480E99" w:rsidRPr="00480E99">
        <w:rPr>
          <w:szCs w:val="20"/>
        </w:rPr>
        <w:t>Majluf</w:t>
      </w:r>
      <w:proofErr w:type="spellEnd"/>
      <w:r w:rsidR="00480E99" w:rsidRPr="00480E99">
        <w:rPr>
          <w:szCs w:val="20"/>
        </w:rPr>
        <w:t xml:space="preserve"> (1984) </w:t>
      </w:r>
      <w:proofErr w:type="spellStart"/>
      <w:r w:rsidR="00480E99" w:rsidRPr="00480E99">
        <w:rPr>
          <w:szCs w:val="20"/>
        </w:rPr>
        <w:t>mengemukakan</w:t>
      </w:r>
      <w:proofErr w:type="spellEnd"/>
      <w:r w:rsidR="00480E99" w:rsidRPr="00480E99">
        <w:rPr>
          <w:szCs w:val="20"/>
        </w:rPr>
        <w:t xml:space="preserve"> </w:t>
      </w:r>
      <w:proofErr w:type="spellStart"/>
      <w:r w:rsidR="00480E99" w:rsidRPr="00480E99">
        <w:rPr>
          <w:szCs w:val="20"/>
        </w:rPr>
        <w:t>bahwa</w:t>
      </w:r>
      <w:proofErr w:type="spellEnd"/>
      <w:r w:rsidR="00480E99" w:rsidRPr="00480E99">
        <w:rPr>
          <w:szCs w:val="20"/>
        </w:rPr>
        <w:t xml:space="preserve"> </w:t>
      </w:r>
      <w:r w:rsidR="00480E99" w:rsidRPr="00480E99">
        <w:rPr>
          <w:i/>
          <w:iCs/>
          <w:szCs w:val="20"/>
        </w:rPr>
        <w:t>Pecking Order Theory</w:t>
      </w:r>
      <w:r w:rsidR="00480E99" w:rsidRPr="00480E99">
        <w:rPr>
          <w:szCs w:val="20"/>
        </w:rPr>
        <w:t xml:space="preserve"> </w:t>
      </w:r>
      <w:proofErr w:type="spellStart"/>
      <w:r w:rsidR="00480E99" w:rsidRPr="00480E99">
        <w:rPr>
          <w:szCs w:val="20"/>
        </w:rPr>
        <w:t>lebih</w:t>
      </w:r>
      <w:proofErr w:type="spellEnd"/>
      <w:r w:rsidR="00480E99" w:rsidRPr="00480E99">
        <w:rPr>
          <w:szCs w:val="20"/>
        </w:rPr>
        <w:t xml:space="preserve"> </w:t>
      </w:r>
      <w:proofErr w:type="spellStart"/>
      <w:r w:rsidR="00480E99" w:rsidRPr="00480E99">
        <w:rPr>
          <w:szCs w:val="20"/>
        </w:rPr>
        <w:t>mengutamakan</w:t>
      </w:r>
      <w:proofErr w:type="spellEnd"/>
      <w:r w:rsidR="00480E99" w:rsidRPr="00480E99">
        <w:rPr>
          <w:szCs w:val="20"/>
        </w:rPr>
        <w:t xml:space="preserve"> </w:t>
      </w:r>
      <w:proofErr w:type="spellStart"/>
      <w:r w:rsidR="00480E99" w:rsidRPr="00480E99">
        <w:rPr>
          <w:szCs w:val="20"/>
        </w:rPr>
        <w:t>penggunaan</w:t>
      </w:r>
      <w:proofErr w:type="spellEnd"/>
      <w:r w:rsidR="00480E99" w:rsidRPr="00480E99">
        <w:rPr>
          <w:szCs w:val="20"/>
        </w:rPr>
        <w:t xml:space="preserve"> dana internal, </w:t>
      </w:r>
      <w:proofErr w:type="spellStart"/>
      <w:r w:rsidR="00480E99" w:rsidRPr="00480E99">
        <w:rPr>
          <w:szCs w:val="20"/>
        </w:rPr>
        <w:t>karena</w:t>
      </w:r>
      <w:proofErr w:type="spellEnd"/>
      <w:r w:rsidR="00480E99" w:rsidRPr="00480E99">
        <w:rPr>
          <w:szCs w:val="20"/>
        </w:rPr>
        <w:t xml:space="preserve"> </w:t>
      </w:r>
      <w:proofErr w:type="spellStart"/>
      <w:r w:rsidR="00480E99" w:rsidRPr="00480E99">
        <w:rPr>
          <w:szCs w:val="20"/>
        </w:rPr>
        <w:t>pendanaan</w:t>
      </w:r>
      <w:proofErr w:type="spellEnd"/>
      <w:r w:rsidR="00480E99" w:rsidRPr="00480E99">
        <w:rPr>
          <w:szCs w:val="20"/>
        </w:rPr>
        <w:t xml:space="preserve"> </w:t>
      </w:r>
      <w:proofErr w:type="spellStart"/>
      <w:r w:rsidR="00480E99" w:rsidRPr="00480E99">
        <w:rPr>
          <w:szCs w:val="20"/>
        </w:rPr>
        <w:t>ini</w:t>
      </w:r>
      <w:proofErr w:type="spellEnd"/>
      <w:r w:rsidR="00480E99" w:rsidRPr="00480E99">
        <w:rPr>
          <w:szCs w:val="20"/>
        </w:rPr>
        <w:t xml:space="preserve"> </w:t>
      </w:r>
      <w:proofErr w:type="spellStart"/>
      <w:r w:rsidR="00480E99" w:rsidRPr="00480E99">
        <w:rPr>
          <w:szCs w:val="20"/>
        </w:rPr>
        <w:t>tidak</w:t>
      </w:r>
      <w:proofErr w:type="spellEnd"/>
      <w:r w:rsidR="00480E99" w:rsidRPr="00480E99">
        <w:rPr>
          <w:szCs w:val="20"/>
        </w:rPr>
        <w:t xml:space="preserve"> </w:t>
      </w:r>
      <w:proofErr w:type="spellStart"/>
      <w:r w:rsidR="00480E99" w:rsidRPr="00480E99">
        <w:rPr>
          <w:szCs w:val="20"/>
        </w:rPr>
        <w:t>menimbulkan</w:t>
      </w:r>
      <w:proofErr w:type="spellEnd"/>
      <w:r w:rsidR="00480E99" w:rsidRPr="00480E99">
        <w:rPr>
          <w:szCs w:val="20"/>
        </w:rPr>
        <w:t xml:space="preserve"> </w:t>
      </w:r>
      <w:proofErr w:type="spellStart"/>
      <w:r w:rsidR="00480E99" w:rsidRPr="00480E99">
        <w:rPr>
          <w:szCs w:val="20"/>
        </w:rPr>
        <w:t>biaya</w:t>
      </w:r>
      <w:proofErr w:type="spellEnd"/>
      <w:r w:rsidR="00480E99" w:rsidRPr="00480E99">
        <w:rPr>
          <w:szCs w:val="20"/>
        </w:rPr>
        <w:t xml:space="preserve"> modal </w:t>
      </w:r>
      <w:proofErr w:type="spellStart"/>
      <w:r w:rsidR="00480E99" w:rsidRPr="00480E99">
        <w:rPr>
          <w:szCs w:val="20"/>
        </w:rPr>
        <w:t>tambahan</w:t>
      </w:r>
      <w:proofErr w:type="spellEnd"/>
      <w:r w:rsidR="00480E99" w:rsidRPr="00480E99">
        <w:rPr>
          <w:szCs w:val="20"/>
        </w:rPr>
        <w:t xml:space="preserve">, </w:t>
      </w:r>
      <w:proofErr w:type="spellStart"/>
      <w:r w:rsidR="00480E99" w:rsidRPr="00480E99">
        <w:rPr>
          <w:szCs w:val="20"/>
        </w:rPr>
        <w:t>sehingga</w:t>
      </w:r>
      <w:proofErr w:type="spellEnd"/>
      <w:r w:rsidR="00480E99" w:rsidRPr="00480E99">
        <w:rPr>
          <w:szCs w:val="20"/>
        </w:rPr>
        <w:t xml:space="preserve"> </w:t>
      </w:r>
      <w:proofErr w:type="spellStart"/>
      <w:r w:rsidR="00480E99" w:rsidRPr="00480E99">
        <w:rPr>
          <w:szCs w:val="20"/>
        </w:rPr>
        <w:t>dapat</w:t>
      </w:r>
      <w:proofErr w:type="spellEnd"/>
      <w:r w:rsidR="00480E99" w:rsidRPr="00480E99">
        <w:rPr>
          <w:szCs w:val="20"/>
        </w:rPr>
        <w:t xml:space="preserve"> </w:t>
      </w:r>
      <w:proofErr w:type="spellStart"/>
      <w:r w:rsidR="00480E99" w:rsidRPr="00480E99">
        <w:rPr>
          <w:szCs w:val="20"/>
        </w:rPr>
        <w:t>membantu</w:t>
      </w:r>
      <w:proofErr w:type="spellEnd"/>
      <w:r w:rsidR="00480E99" w:rsidRPr="00480E99">
        <w:rPr>
          <w:szCs w:val="20"/>
        </w:rPr>
        <w:t xml:space="preserve"> </w:t>
      </w:r>
      <w:proofErr w:type="spellStart"/>
      <w:r w:rsidR="00480E99" w:rsidRPr="00480E99">
        <w:rPr>
          <w:szCs w:val="20"/>
        </w:rPr>
        <w:t>memaksimalkan</w:t>
      </w:r>
      <w:proofErr w:type="spellEnd"/>
      <w:r w:rsidR="00480E99" w:rsidRPr="00480E99">
        <w:rPr>
          <w:szCs w:val="20"/>
        </w:rPr>
        <w:t xml:space="preserve"> </w:t>
      </w:r>
      <w:proofErr w:type="spellStart"/>
      <w:r w:rsidR="00480E99" w:rsidRPr="00480E99">
        <w:rPr>
          <w:szCs w:val="20"/>
        </w:rPr>
        <w:t>kesejahteraan</w:t>
      </w:r>
      <w:proofErr w:type="spellEnd"/>
      <w:r w:rsidR="00480E99" w:rsidRPr="00480E99">
        <w:rPr>
          <w:szCs w:val="20"/>
        </w:rPr>
        <w:t xml:space="preserve"> </w:t>
      </w:r>
      <w:proofErr w:type="spellStart"/>
      <w:r w:rsidR="00480E99" w:rsidRPr="00480E99">
        <w:rPr>
          <w:szCs w:val="20"/>
        </w:rPr>
        <w:t>pemegang</w:t>
      </w:r>
      <w:proofErr w:type="spellEnd"/>
      <w:r w:rsidR="00480E99" w:rsidRPr="00480E99">
        <w:rPr>
          <w:szCs w:val="20"/>
        </w:rPr>
        <w:t xml:space="preserve"> </w:t>
      </w:r>
      <w:proofErr w:type="spellStart"/>
      <w:r w:rsidR="00480E99" w:rsidRPr="00480E99">
        <w:rPr>
          <w:szCs w:val="20"/>
        </w:rPr>
        <w:t>saham</w:t>
      </w:r>
      <w:proofErr w:type="spellEnd"/>
      <w:r w:rsidR="00480E99" w:rsidRPr="00480E99">
        <w:rPr>
          <w:szCs w:val="20"/>
        </w:rPr>
        <w:t xml:space="preserve">. Oleh </w:t>
      </w:r>
      <w:proofErr w:type="spellStart"/>
      <w:r w:rsidR="00480E99" w:rsidRPr="00480E99">
        <w:rPr>
          <w:szCs w:val="20"/>
        </w:rPr>
        <w:t>karena</w:t>
      </w:r>
      <w:proofErr w:type="spellEnd"/>
      <w:r w:rsidR="00480E99" w:rsidRPr="00480E99">
        <w:rPr>
          <w:szCs w:val="20"/>
        </w:rPr>
        <w:t xml:space="preserve"> </w:t>
      </w:r>
      <w:proofErr w:type="spellStart"/>
      <w:r w:rsidR="00480E99" w:rsidRPr="00480E99">
        <w:rPr>
          <w:szCs w:val="20"/>
        </w:rPr>
        <w:t>itu</w:t>
      </w:r>
      <w:proofErr w:type="spellEnd"/>
      <w:r w:rsidR="00480E99" w:rsidRPr="00480E99">
        <w:rPr>
          <w:szCs w:val="20"/>
        </w:rPr>
        <w:t xml:space="preserve">, </w:t>
      </w:r>
      <w:proofErr w:type="spellStart"/>
      <w:r w:rsidR="00480E99" w:rsidRPr="00480E99">
        <w:rPr>
          <w:szCs w:val="20"/>
        </w:rPr>
        <w:t>perusahaan</w:t>
      </w:r>
      <w:proofErr w:type="spellEnd"/>
      <w:r w:rsidR="00480E99" w:rsidRPr="00480E99">
        <w:rPr>
          <w:szCs w:val="20"/>
        </w:rPr>
        <w:t xml:space="preserve"> </w:t>
      </w:r>
      <w:proofErr w:type="spellStart"/>
      <w:r w:rsidR="00480E99" w:rsidRPr="00480E99">
        <w:rPr>
          <w:szCs w:val="20"/>
        </w:rPr>
        <w:t>perlu</w:t>
      </w:r>
      <w:proofErr w:type="spellEnd"/>
      <w:r w:rsidR="00480E99" w:rsidRPr="00480E99">
        <w:rPr>
          <w:szCs w:val="20"/>
        </w:rPr>
        <w:t xml:space="preserve"> </w:t>
      </w:r>
      <w:proofErr w:type="spellStart"/>
      <w:r w:rsidR="00480E99" w:rsidRPr="00480E99">
        <w:rPr>
          <w:szCs w:val="20"/>
        </w:rPr>
        <w:t>mempertimbangkan</w:t>
      </w:r>
      <w:proofErr w:type="spellEnd"/>
      <w:r w:rsidR="00480E99" w:rsidRPr="00480E99">
        <w:rPr>
          <w:szCs w:val="20"/>
        </w:rPr>
        <w:t xml:space="preserve"> </w:t>
      </w:r>
      <w:proofErr w:type="spellStart"/>
      <w:r w:rsidR="00480E99" w:rsidRPr="00480E99">
        <w:rPr>
          <w:szCs w:val="20"/>
        </w:rPr>
        <w:t>secara</w:t>
      </w:r>
      <w:proofErr w:type="spellEnd"/>
      <w:r w:rsidR="00480E99" w:rsidRPr="00480E99">
        <w:rPr>
          <w:szCs w:val="20"/>
        </w:rPr>
        <w:t xml:space="preserve"> </w:t>
      </w:r>
      <w:proofErr w:type="spellStart"/>
      <w:r w:rsidR="00480E99" w:rsidRPr="00480E99">
        <w:rPr>
          <w:szCs w:val="20"/>
        </w:rPr>
        <w:t>cermat</w:t>
      </w:r>
      <w:proofErr w:type="spellEnd"/>
      <w:r w:rsidR="00480E99" w:rsidRPr="00480E99">
        <w:rPr>
          <w:szCs w:val="20"/>
        </w:rPr>
        <w:t xml:space="preserve"> </w:t>
      </w:r>
      <w:proofErr w:type="spellStart"/>
      <w:r w:rsidR="00480E99" w:rsidRPr="00480E99">
        <w:rPr>
          <w:szCs w:val="20"/>
        </w:rPr>
        <w:t>sumber</w:t>
      </w:r>
      <w:proofErr w:type="spellEnd"/>
      <w:r w:rsidR="00480E99" w:rsidRPr="00480E99">
        <w:rPr>
          <w:szCs w:val="20"/>
        </w:rPr>
        <w:t xml:space="preserve"> </w:t>
      </w:r>
      <w:proofErr w:type="spellStart"/>
      <w:r w:rsidR="00480E99" w:rsidRPr="00480E99">
        <w:rPr>
          <w:szCs w:val="20"/>
        </w:rPr>
        <w:t>pendanaan</w:t>
      </w:r>
      <w:proofErr w:type="spellEnd"/>
      <w:r w:rsidR="00480E99" w:rsidRPr="00480E99">
        <w:rPr>
          <w:szCs w:val="20"/>
        </w:rPr>
        <w:t xml:space="preserve"> yang paling optimal </w:t>
      </w:r>
      <w:proofErr w:type="spellStart"/>
      <w:r w:rsidR="00480E99" w:rsidRPr="00480E99">
        <w:rPr>
          <w:szCs w:val="20"/>
        </w:rPr>
        <w:t>untuk</w:t>
      </w:r>
      <w:proofErr w:type="spellEnd"/>
      <w:r w:rsidR="00480E99" w:rsidRPr="00480E99">
        <w:rPr>
          <w:szCs w:val="20"/>
        </w:rPr>
        <w:t xml:space="preserve"> </w:t>
      </w:r>
      <w:proofErr w:type="spellStart"/>
      <w:r w:rsidR="00480E99" w:rsidRPr="00480E99">
        <w:rPr>
          <w:szCs w:val="20"/>
        </w:rPr>
        <w:t>mendukung</w:t>
      </w:r>
      <w:proofErr w:type="spellEnd"/>
      <w:r w:rsidR="00480E99" w:rsidRPr="00480E99">
        <w:rPr>
          <w:szCs w:val="20"/>
        </w:rPr>
        <w:t xml:space="preserve"> </w:t>
      </w:r>
      <w:proofErr w:type="spellStart"/>
      <w:r w:rsidR="00480E99" w:rsidRPr="00480E99">
        <w:rPr>
          <w:szCs w:val="20"/>
        </w:rPr>
        <w:t>kebutuhan</w:t>
      </w:r>
      <w:proofErr w:type="spellEnd"/>
      <w:r w:rsidR="00480E99" w:rsidRPr="00480E99">
        <w:rPr>
          <w:szCs w:val="20"/>
        </w:rPr>
        <w:t xml:space="preserve"> </w:t>
      </w:r>
      <w:proofErr w:type="spellStart"/>
      <w:r w:rsidR="00480E99" w:rsidRPr="00480E99">
        <w:rPr>
          <w:szCs w:val="20"/>
        </w:rPr>
        <w:t>finansialnya</w:t>
      </w:r>
      <w:proofErr w:type="spellEnd"/>
      <w:r w:rsidR="00480E99" w:rsidRPr="00480E99">
        <w:rPr>
          <w:szCs w:val="20"/>
        </w:rPr>
        <w:t>.</w:t>
      </w:r>
      <w:r w:rsidR="00480E99">
        <w:rPr>
          <w:szCs w:val="20"/>
        </w:rPr>
        <w:t xml:space="preserve"> </w:t>
      </w:r>
    </w:p>
    <w:p w14:paraId="23F0B6C0" w14:textId="53C452BC" w:rsidR="006C3568" w:rsidRPr="0015143F" w:rsidRDefault="00480E99" w:rsidP="0015143F">
      <w:pPr>
        <w:spacing w:after="120"/>
        <w:rPr>
          <w:szCs w:val="20"/>
          <w:lang w:val="id-ID"/>
        </w:rPr>
      </w:pPr>
      <w:r w:rsidRPr="00480E99">
        <w:rPr>
          <w:i/>
          <w:iCs/>
          <w:szCs w:val="20"/>
        </w:rPr>
        <w:t>Trade-Off Theory</w:t>
      </w:r>
      <w:r w:rsidRPr="00480E99">
        <w:rPr>
          <w:szCs w:val="20"/>
        </w:rPr>
        <w:t xml:space="preserve"> </w:t>
      </w:r>
      <w:proofErr w:type="spellStart"/>
      <w:r w:rsidRPr="00480E99">
        <w:rPr>
          <w:szCs w:val="20"/>
        </w:rPr>
        <w:t>menyatakan</w:t>
      </w:r>
      <w:proofErr w:type="spellEnd"/>
      <w:r w:rsidRPr="00480E99">
        <w:rPr>
          <w:szCs w:val="20"/>
        </w:rPr>
        <w:t xml:space="preserve"> </w:t>
      </w:r>
      <w:proofErr w:type="spellStart"/>
      <w:r w:rsidRPr="00480E99">
        <w:rPr>
          <w:szCs w:val="20"/>
        </w:rPr>
        <w:t>bahwa</w:t>
      </w:r>
      <w:proofErr w:type="spellEnd"/>
      <w:r w:rsidRPr="00480E99">
        <w:rPr>
          <w:szCs w:val="20"/>
        </w:rPr>
        <w:t xml:space="preserve"> </w:t>
      </w:r>
      <w:proofErr w:type="spellStart"/>
      <w:r w:rsidRPr="00480E99">
        <w:rPr>
          <w:szCs w:val="20"/>
        </w:rPr>
        <w:t>penggunaan</w:t>
      </w:r>
      <w:proofErr w:type="spellEnd"/>
      <w:r w:rsidRPr="00480E99">
        <w:rPr>
          <w:szCs w:val="20"/>
        </w:rPr>
        <w:t xml:space="preserve"> utang </w:t>
      </w:r>
      <w:proofErr w:type="spellStart"/>
      <w:r w:rsidRPr="00480E99">
        <w:rPr>
          <w:szCs w:val="20"/>
        </w:rPr>
        <w:t>dalam</w:t>
      </w:r>
      <w:proofErr w:type="spellEnd"/>
      <w:r w:rsidRPr="00480E99">
        <w:rPr>
          <w:szCs w:val="20"/>
        </w:rPr>
        <w:t xml:space="preserve"> </w:t>
      </w:r>
      <w:proofErr w:type="spellStart"/>
      <w:r w:rsidRPr="00480E99">
        <w:rPr>
          <w:szCs w:val="20"/>
        </w:rPr>
        <w:t>jumlah</w:t>
      </w:r>
      <w:proofErr w:type="spellEnd"/>
      <w:r w:rsidRPr="00480E99">
        <w:rPr>
          <w:szCs w:val="20"/>
        </w:rPr>
        <w:t xml:space="preserve"> </w:t>
      </w:r>
      <w:proofErr w:type="spellStart"/>
      <w:r w:rsidRPr="00480E99">
        <w:rPr>
          <w:szCs w:val="20"/>
        </w:rPr>
        <w:t>besar</w:t>
      </w:r>
      <w:proofErr w:type="spellEnd"/>
      <w:r w:rsidRPr="00480E99">
        <w:rPr>
          <w:szCs w:val="20"/>
        </w:rPr>
        <w:t xml:space="preserve"> oleh </w:t>
      </w:r>
      <w:proofErr w:type="spellStart"/>
      <w:r w:rsidRPr="00480E99">
        <w:rPr>
          <w:szCs w:val="20"/>
        </w:rPr>
        <w:t>perusahaan</w:t>
      </w:r>
      <w:proofErr w:type="spellEnd"/>
      <w:r w:rsidRPr="00480E99">
        <w:rPr>
          <w:szCs w:val="20"/>
        </w:rPr>
        <w:t xml:space="preserve"> </w:t>
      </w:r>
      <w:proofErr w:type="spellStart"/>
      <w:r w:rsidRPr="00480E99">
        <w:rPr>
          <w:szCs w:val="20"/>
        </w:rPr>
        <w:t>dapat</w:t>
      </w:r>
      <w:proofErr w:type="spellEnd"/>
      <w:r w:rsidRPr="00480E99">
        <w:rPr>
          <w:szCs w:val="20"/>
        </w:rPr>
        <w:t xml:space="preserve"> </w:t>
      </w:r>
      <w:proofErr w:type="spellStart"/>
      <w:r w:rsidRPr="00480E99">
        <w:rPr>
          <w:szCs w:val="20"/>
        </w:rPr>
        <w:t>memberikan</w:t>
      </w:r>
      <w:proofErr w:type="spellEnd"/>
      <w:r w:rsidRPr="00480E99">
        <w:rPr>
          <w:szCs w:val="20"/>
        </w:rPr>
        <w:t xml:space="preserve"> </w:t>
      </w:r>
      <w:proofErr w:type="spellStart"/>
      <w:r w:rsidRPr="00480E99">
        <w:rPr>
          <w:szCs w:val="20"/>
        </w:rPr>
        <w:t>manfaat</w:t>
      </w:r>
      <w:proofErr w:type="spellEnd"/>
      <w:r w:rsidRPr="00480E99">
        <w:rPr>
          <w:szCs w:val="20"/>
        </w:rPr>
        <w:t xml:space="preserve"> </w:t>
      </w:r>
      <w:proofErr w:type="spellStart"/>
      <w:r w:rsidRPr="00480E99">
        <w:rPr>
          <w:szCs w:val="20"/>
        </w:rPr>
        <w:t>pajak</w:t>
      </w:r>
      <w:proofErr w:type="spellEnd"/>
      <w:r w:rsidRPr="00480E99">
        <w:rPr>
          <w:szCs w:val="20"/>
        </w:rPr>
        <w:t xml:space="preserve">, </w:t>
      </w:r>
      <w:proofErr w:type="spellStart"/>
      <w:r w:rsidRPr="00480E99">
        <w:rPr>
          <w:szCs w:val="20"/>
        </w:rPr>
        <w:t>karena</w:t>
      </w:r>
      <w:proofErr w:type="spellEnd"/>
      <w:r w:rsidRPr="00480E99">
        <w:rPr>
          <w:szCs w:val="20"/>
        </w:rPr>
        <w:t xml:space="preserve"> </w:t>
      </w:r>
      <w:proofErr w:type="spellStart"/>
      <w:r w:rsidRPr="00480E99">
        <w:rPr>
          <w:szCs w:val="20"/>
        </w:rPr>
        <w:t>beban</w:t>
      </w:r>
      <w:proofErr w:type="spellEnd"/>
      <w:r w:rsidRPr="00480E99">
        <w:rPr>
          <w:szCs w:val="20"/>
        </w:rPr>
        <w:t xml:space="preserve"> </w:t>
      </w:r>
      <w:proofErr w:type="spellStart"/>
      <w:r w:rsidRPr="00480E99">
        <w:rPr>
          <w:szCs w:val="20"/>
        </w:rPr>
        <w:t>bunga</w:t>
      </w:r>
      <w:proofErr w:type="spellEnd"/>
      <w:r w:rsidRPr="00480E99">
        <w:rPr>
          <w:szCs w:val="20"/>
        </w:rPr>
        <w:t xml:space="preserve"> </w:t>
      </w:r>
      <w:proofErr w:type="spellStart"/>
      <w:r w:rsidRPr="00480E99">
        <w:rPr>
          <w:szCs w:val="20"/>
        </w:rPr>
        <w:t>dari</w:t>
      </w:r>
      <w:proofErr w:type="spellEnd"/>
      <w:r w:rsidRPr="00480E99">
        <w:rPr>
          <w:szCs w:val="20"/>
        </w:rPr>
        <w:t xml:space="preserve"> utang </w:t>
      </w:r>
      <w:proofErr w:type="spellStart"/>
      <w:r w:rsidRPr="00480E99">
        <w:rPr>
          <w:szCs w:val="20"/>
        </w:rPr>
        <w:t>tersebut</w:t>
      </w:r>
      <w:proofErr w:type="spellEnd"/>
      <w:r w:rsidRPr="00480E99">
        <w:rPr>
          <w:szCs w:val="20"/>
        </w:rPr>
        <w:t xml:space="preserve"> </w:t>
      </w:r>
      <w:proofErr w:type="spellStart"/>
      <w:r w:rsidRPr="00480E99">
        <w:rPr>
          <w:szCs w:val="20"/>
        </w:rPr>
        <w:t>dapat</w:t>
      </w:r>
      <w:proofErr w:type="spellEnd"/>
      <w:r w:rsidRPr="00480E99">
        <w:rPr>
          <w:szCs w:val="20"/>
        </w:rPr>
        <w:t xml:space="preserve"> </w:t>
      </w:r>
      <w:proofErr w:type="spellStart"/>
      <w:r w:rsidRPr="00480E99">
        <w:rPr>
          <w:szCs w:val="20"/>
        </w:rPr>
        <w:t>dikurangkan</w:t>
      </w:r>
      <w:proofErr w:type="spellEnd"/>
      <w:r w:rsidRPr="00480E99">
        <w:rPr>
          <w:szCs w:val="20"/>
        </w:rPr>
        <w:t xml:space="preserve"> </w:t>
      </w:r>
      <w:proofErr w:type="spellStart"/>
      <w:r w:rsidRPr="00480E99">
        <w:rPr>
          <w:szCs w:val="20"/>
        </w:rPr>
        <w:t>dari</w:t>
      </w:r>
      <w:proofErr w:type="spellEnd"/>
      <w:r w:rsidRPr="00480E99">
        <w:rPr>
          <w:szCs w:val="20"/>
        </w:rPr>
        <w:t xml:space="preserve"> </w:t>
      </w:r>
      <w:proofErr w:type="spellStart"/>
      <w:r w:rsidRPr="00480E99">
        <w:rPr>
          <w:szCs w:val="20"/>
        </w:rPr>
        <w:t>pendapatan</w:t>
      </w:r>
      <w:proofErr w:type="spellEnd"/>
      <w:r w:rsidRPr="00480E99">
        <w:rPr>
          <w:szCs w:val="20"/>
        </w:rPr>
        <w:t xml:space="preserve"> </w:t>
      </w:r>
      <w:proofErr w:type="spellStart"/>
      <w:r w:rsidRPr="00480E99">
        <w:rPr>
          <w:szCs w:val="20"/>
        </w:rPr>
        <w:t>kena</w:t>
      </w:r>
      <w:proofErr w:type="spellEnd"/>
      <w:r w:rsidRPr="00480E99">
        <w:rPr>
          <w:szCs w:val="20"/>
        </w:rPr>
        <w:t xml:space="preserve"> </w:t>
      </w:r>
      <w:proofErr w:type="spellStart"/>
      <w:r w:rsidRPr="00480E99">
        <w:rPr>
          <w:szCs w:val="20"/>
        </w:rPr>
        <w:t>pajak</w:t>
      </w:r>
      <w:proofErr w:type="spellEnd"/>
      <w:r w:rsidRPr="00480E99">
        <w:rPr>
          <w:szCs w:val="20"/>
        </w:rPr>
        <w:t xml:space="preserve">. </w:t>
      </w:r>
      <w:proofErr w:type="spellStart"/>
      <w:r w:rsidRPr="00480E99">
        <w:rPr>
          <w:szCs w:val="20"/>
        </w:rPr>
        <w:t>Dengan</w:t>
      </w:r>
      <w:proofErr w:type="spellEnd"/>
      <w:r w:rsidRPr="00480E99">
        <w:rPr>
          <w:szCs w:val="20"/>
        </w:rPr>
        <w:t xml:space="preserve"> </w:t>
      </w:r>
      <w:proofErr w:type="spellStart"/>
      <w:r w:rsidRPr="00480E99">
        <w:rPr>
          <w:szCs w:val="20"/>
        </w:rPr>
        <w:t>demikian</w:t>
      </w:r>
      <w:proofErr w:type="spellEnd"/>
      <w:r w:rsidRPr="00480E99">
        <w:rPr>
          <w:szCs w:val="20"/>
        </w:rPr>
        <w:t xml:space="preserve">, utang </w:t>
      </w:r>
      <w:proofErr w:type="spellStart"/>
      <w:r w:rsidRPr="00480E99">
        <w:rPr>
          <w:szCs w:val="20"/>
        </w:rPr>
        <w:t>dapat</w:t>
      </w:r>
      <w:proofErr w:type="spellEnd"/>
      <w:r w:rsidRPr="00480E99">
        <w:rPr>
          <w:szCs w:val="20"/>
        </w:rPr>
        <w:t xml:space="preserve"> </w:t>
      </w:r>
      <w:proofErr w:type="spellStart"/>
      <w:r w:rsidRPr="00480E99">
        <w:rPr>
          <w:szCs w:val="20"/>
        </w:rPr>
        <w:t>menjadi</w:t>
      </w:r>
      <w:proofErr w:type="spellEnd"/>
      <w:r w:rsidRPr="00480E99">
        <w:rPr>
          <w:szCs w:val="20"/>
        </w:rPr>
        <w:t xml:space="preserve"> </w:t>
      </w:r>
      <w:proofErr w:type="spellStart"/>
      <w:r w:rsidRPr="00480E99">
        <w:rPr>
          <w:szCs w:val="20"/>
        </w:rPr>
        <w:t>alat</w:t>
      </w:r>
      <w:proofErr w:type="spellEnd"/>
      <w:r w:rsidRPr="00480E99">
        <w:rPr>
          <w:szCs w:val="20"/>
        </w:rPr>
        <w:t xml:space="preserve"> </w:t>
      </w:r>
      <w:proofErr w:type="spellStart"/>
      <w:r w:rsidRPr="00480E99">
        <w:rPr>
          <w:szCs w:val="20"/>
        </w:rPr>
        <w:t>untuk</w:t>
      </w:r>
      <w:proofErr w:type="spellEnd"/>
      <w:r w:rsidRPr="00480E99">
        <w:rPr>
          <w:szCs w:val="20"/>
        </w:rPr>
        <w:t xml:space="preserve"> </w:t>
      </w:r>
      <w:proofErr w:type="spellStart"/>
      <w:r w:rsidRPr="00480E99">
        <w:rPr>
          <w:szCs w:val="20"/>
        </w:rPr>
        <w:t>mengurangi</w:t>
      </w:r>
      <w:proofErr w:type="spellEnd"/>
      <w:r w:rsidRPr="00480E99">
        <w:rPr>
          <w:szCs w:val="20"/>
        </w:rPr>
        <w:t xml:space="preserve"> </w:t>
      </w:r>
      <w:proofErr w:type="spellStart"/>
      <w:r w:rsidRPr="00480E99">
        <w:rPr>
          <w:szCs w:val="20"/>
        </w:rPr>
        <w:t>kewajiban</w:t>
      </w:r>
      <w:proofErr w:type="spellEnd"/>
      <w:r w:rsidRPr="00480E99">
        <w:rPr>
          <w:szCs w:val="20"/>
        </w:rPr>
        <w:t xml:space="preserve"> </w:t>
      </w:r>
      <w:proofErr w:type="spellStart"/>
      <w:r w:rsidRPr="00480E99">
        <w:rPr>
          <w:szCs w:val="20"/>
        </w:rPr>
        <w:t>pajak</w:t>
      </w:r>
      <w:proofErr w:type="spellEnd"/>
      <w:r w:rsidRPr="00480E99">
        <w:rPr>
          <w:szCs w:val="20"/>
        </w:rPr>
        <w:t xml:space="preserve"> dan </w:t>
      </w:r>
      <w:proofErr w:type="spellStart"/>
      <w:r w:rsidRPr="00480E99">
        <w:rPr>
          <w:szCs w:val="20"/>
        </w:rPr>
        <w:t>meningkatkan</w:t>
      </w:r>
      <w:proofErr w:type="spellEnd"/>
      <w:r w:rsidRPr="00480E99">
        <w:rPr>
          <w:szCs w:val="20"/>
        </w:rPr>
        <w:t xml:space="preserve"> </w:t>
      </w:r>
      <w:proofErr w:type="spellStart"/>
      <w:r w:rsidRPr="00480E99">
        <w:rPr>
          <w:szCs w:val="20"/>
        </w:rPr>
        <w:t>nilai</w:t>
      </w:r>
      <w:proofErr w:type="spellEnd"/>
      <w:r w:rsidR="0015743E">
        <w:rPr>
          <w:szCs w:val="20"/>
        </w:rPr>
        <w:t xml:space="preserve"> </w:t>
      </w:r>
      <w:sdt>
        <w:sdtPr>
          <w:rPr>
            <w:color w:val="000000"/>
            <w:szCs w:val="20"/>
          </w:rPr>
          <w:tag w:val="MENDELEY_CITATION_v3_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"/>
          <w:id w:val="-1514298331"/>
          <w:placeholder>
            <w:docPart w:val="DefaultPlaceholder_-1854013440"/>
          </w:placeholder>
        </w:sdtPr>
        <w:sdtEndPr/>
        <w:sdtContent>
          <w:r w:rsidR="00F20DAF" w:rsidRPr="00F20DAF">
            <w:rPr>
              <w:color w:val="000000"/>
              <w:szCs w:val="20"/>
            </w:rPr>
            <w:t>(5)</w:t>
          </w:r>
        </w:sdtContent>
      </w:sdt>
      <w:r w:rsidRPr="00480E99">
        <w:rPr>
          <w:szCs w:val="20"/>
        </w:rPr>
        <w:t>.</w:t>
      </w:r>
      <w:r w:rsidR="0015143F">
        <w:rPr>
          <w:szCs w:val="20"/>
        </w:rPr>
        <w:t xml:space="preserve"> </w:t>
      </w:r>
      <w:proofErr w:type="spellStart"/>
      <w:r w:rsidR="0015143F" w:rsidRPr="0015143F">
        <w:rPr>
          <w:szCs w:val="20"/>
        </w:rPr>
        <w:t>Menurut</w:t>
      </w:r>
      <w:proofErr w:type="spellEnd"/>
      <w:r w:rsidR="0015143F" w:rsidRPr="0015143F">
        <w:rPr>
          <w:szCs w:val="20"/>
        </w:rPr>
        <w:t xml:space="preserve"> Brigham dan Houston (2013), </w:t>
      </w:r>
      <w:r w:rsidR="0015143F" w:rsidRPr="0015143F">
        <w:rPr>
          <w:i/>
          <w:iCs/>
          <w:szCs w:val="20"/>
        </w:rPr>
        <w:t>Trade-Off Theory</w:t>
      </w:r>
      <w:r w:rsidR="0015143F" w:rsidRPr="0015143F">
        <w:rPr>
          <w:szCs w:val="20"/>
        </w:rPr>
        <w:t xml:space="preserve"> </w:t>
      </w:r>
      <w:proofErr w:type="spellStart"/>
      <w:r w:rsidR="0015143F" w:rsidRPr="0015143F">
        <w:rPr>
          <w:szCs w:val="20"/>
        </w:rPr>
        <w:t>merupakan</w:t>
      </w:r>
      <w:proofErr w:type="spellEnd"/>
      <w:r w:rsidR="0015143F" w:rsidRPr="0015143F">
        <w:rPr>
          <w:szCs w:val="20"/>
        </w:rPr>
        <w:t xml:space="preserve"> </w:t>
      </w:r>
      <w:proofErr w:type="spellStart"/>
      <w:r w:rsidR="0015143F" w:rsidRPr="0015143F">
        <w:rPr>
          <w:szCs w:val="20"/>
        </w:rPr>
        <w:t>teori</w:t>
      </w:r>
      <w:proofErr w:type="spellEnd"/>
      <w:r w:rsidR="0015143F" w:rsidRPr="0015143F">
        <w:rPr>
          <w:szCs w:val="20"/>
        </w:rPr>
        <w:t xml:space="preserve"> </w:t>
      </w:r>
      <w:proofErr w:type="spellStart"/>
      <w:r w:rsidR="0015143F" w:rsidRPr="0015143F">
        <w:rPr>
          <w:szCs w:val="20"/>
        </w:rPr>
        <w:t>struktur</w:t>
      </w:r>
      <w:proofErr w:type="spellEnd"/>
      <w:r w:rsidR="0015143F" w:rsidRPr="0015143F">
        <w:rPr>
          <w:szCs w:val="20"/>
        </w:rPr>
        <w:t xml:space="preserve"> modal yang </w:t>
      </w:r>
      <w:proofErr w:type="spellStart"/>
      <w:r w:rsidR="0015143F" w:rsidRPr="0015143F">
        <w:rPr>
          <w:szCs w:val="20"/>
        </w:rPr>
        <w:t>menjelaskan</w:t>
      </w:r>
      <w:proofErr w:type="spellEnd"/>
      <w:r w:rsidR="0015143F" w:rsidRPr="0015143F">
        <w:rPr>
          <w:szCs w:val="20"/>
        </w:rPr>
        <w:t xml:space="preserve"> </w:t>
      </w:r>
      <w:proofErr w:type="spellStart"/>
      <w:r w:rsidR="0015143F" w:rsidRPr="0015143F">
        <w:rPr>
          <w:szCs w:val="20"/>
        </w:rPr>
        <w:t>bahwa</w:t>
      </w:r>
      <w:proofErr w:type="spellEnd"/>
      <w:r w:rsidR="0015143F" w:rsidRPr="0015143F">
        <w:rPr>
          <w:szCs w:val="20"/>
        </w:rPr>
        <w:t xml:space="preserve"> </w:t>
      </w:r>
      <w:proofErr w:type="spellStart"/>
      <w:r w:rsidR="0015143F" w:rsidRPr="0015143F">
        <w:rPr>
          <w:szCs w:val="20"/>
        </w:rPr>
        <w:t>perusahaan</w:t>
      </w:r>
      <w:proofErr w:type="spellEnd"/>
      <w:r w:rsidR="0015143F" w:rsidRPr="0015143F">
        <w:rPr>
          <w:szCs w:val="20"/>
        </w:rPr>
        <w:t xml:space="preserve"> </w:t>
      </w:r>
      <w:proofErr w:type="spellStart"/>
      <w:r w:rsidR="0015143F" w:rsidRPr="0015143F">
        <w:rPr>
          <w:szCs w:val="20"/>
        </w:rPr>
        <w:t>melakukan</w:t>
      </w:r>
      <w:proofErr w:type="spellEnd"/>
      <w:r w:rsidR="0015143F" w:rsidRPr="0015143F">
        <w:rPr>
          <w:szCs w:val="20"/>
        </w:rPr>
        <w:t xml:space="preserve"> </w:t>
      </w:r>
      <w:proofErr w:type="spellStart"/>
      <w:r w:rsidR="0015143F" w:rsidRPr="0015143F">
        <w:rPr>
          <w:szCs w:val="20"/>
        </w:rPr>
        <w:t>pertimbangan</w:t>
      </w:r>
      <w:proofErr w:type="spellEnd"/>
      <w:r w:rsidR="0015143F" w:rsidRPr="0015143F">
        <w:rPr>
          <w:szCs w:val="20"/>
        </w:rPr>
        <w:t xml:space="preserve"> </w:t>
      </w:r>
      <w:proofErr w:type="spellStart"/>
      <w:r w:rsidR="0015143F" w:rsidRPr="0015143F">
        <w:rPr>
          <w:szCs w:val="20"/>
        </w:rPr>
        <w:t>antara</w:t>
      </w:r>
      <w:proofErr w:type="spellEnd"/>
      <w:r w:rsidR="0015143F" w:rsidRPr="0015143F">
        <w:rPr>
          <w:szCs w:val="20"/>
        </w:rPr>
        <w:t xml:space="preserve"> </w:t>
      </w:r>
      <w:proofErr w:type="spellStart"/>
      <w:r w:rsidR="0015143F" w:rsidRPr="0015143F">
        <w:rPr>
          <w:szCs w:val="20"/>
        </w:rPr>
        <w:t>keuntungan</w:t>
      </w:r>
      <w:proofErr w:type="spellEnd"/>
      <w:r w:rsidR="0015143F" w:rsidRPr="0015143F">
        <w:rPr>
          <w:szCs w:val="20"/>
        </w:rPr>
        <w:t xml:space="preserve"> </w:t>
      </w:r>
      <w:proofErr w:type="spellStart"/>
      <w:r w:rsidR="0015143F" w:rsidRPr="0015143F">
        <w:rPr>
          <w:szCs w:val="20"/>
        </w:rPr>
        <w:t>pajak</w:t>
      </w:r>
      <w:proofErr w:type="spellEnd"/>
      <w:r w:rsidR="0015143F" w:rsidRPr="0015143F">
        <w:rPr>
          <w:szCs w:val="20"/>
        </w:rPr>
        <w:t xml:space="preserve"> yang </w:t>
      </w:r>
      <w:proofErr w:type="spellStart"/>
      <w:r w:rsidR="0015143F" w:rsidRPr="0015143F">
        <w:rPr>
          <w:szCs w:val="20"/>
        </w:rPr>
        <w:t>diperoleh</w:t>
      </w:r>
      <w:proofErr w:type="spellEnd"/>
      <w:r w:rsidR="0015143F" w:rsidRPr="0015143F">
        <w:rPr>
          <w:szCs w:val="20"/>
        </w:rPr>
        <w:t xml:space="preserve"> </w:t>
      </w:r>
      <w:proofErr w:type="spellStart"/>
      <w:r w:rsidR="0015143F" w:rsidRPr="0015143F">
        <w:rPr>
          <w:szCs w:val="20"/>
        </w:rPr>
        <w:t>dari</w:t>
      </w:r>
      <w:proofErr w:type="spellEnd"/>
      <w:r w:rsidR="0015143F" w:rsidRPr="0015143F">
        <w:rPr>
          <w:szCs w:val="20"/>
        </w:rPr>
        <w:t xml:space="preserve"> </w:t>
      </w:r>
      <w:proofErr w:type="spellStart"/>
      <w:r w:rsidR="0015143F" w:rsidRPr="0015143F">
        <w:rPr>
          <w:szCs w:val="20"/>
        </w:rPr>
        <w:t>penggunaan</w:t>
      </w:r>
      <w:proofErr w:type="spellEnd"/>
      <w:r w:rsidR="0015143F" w:rsidRPr="0015143F">
        <w:rPr>
          <w:szCs w:val="20"/>
        </w:rPr>
        <w:t xml:space="preserve"> utang </w:t>
      </w:r>
      <w:proofErr w:type="spellStart"/>
      <w:r w:rsidR="0015143F" w:rsidRPr="0015143F">
        <w:rPr>
          <w:szCs w:val="20"/>
        </w:rPr>
        <w:t>dengan</w:t>
      </w:r>
      <w:proofErr w:type="spellEnd"/>
      <w:r w:rsidR="0015143F" w:rsidRPr="0015143F">
        <w:rPr>
          <w:szCs w:val="20"/>
        </w:rPr>
        <w:t xml:space="preserve"> </w:t>
      </w:r>
      <w:proofErr w:type="spellStart"/>
      <w:r w:rsidR="0015143F" w:rsidRPr="0015143F">
        <w:rPr>
          <w:szCs w:val="20"/>
        </w:rPr>
        <w:t>risiko</w:t>
      </w:r>
      <w:proofErr w:type="spellEnd"/>
      <w:r w:rsidR="0015143F" w:rsidRPr="0015143F">
        <w:rPr>
          <w:szCs w:val="20"/>
        </w:rPr>
        <w:t xml:space="preserve"> </w:t>
      </w:r>
      <w:proofErr w:type="spellStart"/>
      <w:r w:rsidR="0015143F" w:rsidRPr="0015143F">
        <w:rPr>
          <w:szCs w:val="20"/>
        </w:rPr>
        <w:t>biaya</w:t>
      </w:r>
      <w:proofErr w:type="spellEnd"/>
      <w:r w:rsidR="0015143F" w:rsidRPr="0015143F">
        <w:rPr>
          <w:szCs w:val="20"/>
        </w:rPr>
        <w:t xml:space="preserve"> yang </w:t>
      </w:r>
      <w:proofErr w:type="spellStart"/>
      <w:r w:rsidR="0015143F" w:rsidRPr="0015143F">
        <w:rPr>
          <w:szCs w:val="20"/>
        </w:rPr>
        <w:t>muncul</w:t>
      </w:r>
      <w:proofErr w:type="spellEnd"/>
      <w:r w:rsidR="0015143F" w:rsidRPr="0015143F">
        <w:rPr>
          <w:szCs w:val="20"/>
        </w:rPr>
        <w:t xml:space="preserve"> </w:t>
      </w:r>
      <w:proofErr w:type="spellStart"/>
      <w:r w:rsidR="0015143F" w:rsidRPr="0015143F">
        <w:rPr>
          <w:szCs w:val="20"/>
        </w:rPr>
        <w:t>akibat</w:t>
      </w:r>
      <w:proofErr w:type="spellEnd"/>
      <w:r w:rsidR="0015143F" w:rsidRPr="0015143F">
        <w:rPr>
          <w:szCs w:val="20"/>
        </w:rPr>
        <w:t xml:space="preserve"> </w:t>
      </w:r>
      <w:proofErr w:type="spellStart"/>
      <w:r w:rsidR="0015143F" w:rsidRPr="0015143F">
        <w:rPr>
          <w:szCs w:val="20"/>
        </w:rPr>
        <w:t>kemungkinan</w:t>
      </w:r>
      <w:proofErr w:type="spellEnd"/>
      <w:r w:rsidR="0015143F" w:rsidRPr="0015143F">
        <w:rPr>
          <w:szCs w:val="20"/>
        </w:rPr>
        <w:t xml:space="preserve"> </w:t>
      </w:r>
      <w:proofErr w:type="spellStart"/>
      <w:r w:rsidR="0015143F" w:rsidRPr="0015143F">
        <w:rPr>
          <w:szCs w:val="20"/>
        </w:rPr>
        <w:t>kebangkrutan</w:t>
      </w:r>
      <w:proofErr w:type="spellEnd"/>
      <w:r w:rsidR="0015143F" w:rsidRPr="0015143F">
        <w:rPr>
          <w:szCs w:val="20"/>
        </w:rPr>
        <w:t>.</w:t>
      </w:r>
      <w:r w:rsidR="0015143F">
        <w:rPr>
          <w:szCs w:val="20"/>
        </w:rPr>
        <w:t xml:space="preserve"> </w:t>
      </w:r>
    </w:p>
    <w:p w14:paraId="20B1F462" w14:textId="0144A259" w:rsidR="00842730" w:rsidRDefault="00A059FD" w:rsidP="00842730">
      <w:pPr>
        <w:spacing w:after="120"/>
        <w:rPr>
          <w:rFonts w:asciiTheme="majorBidi" w:hAnsiTheme="majorBidi" w:cstheme="majorBidi"/>
          <w:szCs w:val="20"/>
        </w:rPr>
      </w:pPr>
      <w:r w:rsidRPr="00D1170D">
        <w:rPr>
          <w:i/>
          <w:iCs/>
          <w:szCs w:val="20"/>
          <w:lang w:val="id-ID"/>
        </w:rPr>
        <w:t>Asset Turnover</w:t>
      </w:r>
      <w:r w:rsidR="0015743E" w:rsidRPr="00D1170D">
        <w:rPr>
          <w:szCs w:val="20"/>
          <w:lang w:val="id-ID"/>
        </w:rPr>
        <w:t xml:space="preserve"> merupakan</w:t>
      </w:r>
      <w:r w:rsidRPr="00D1170D">
        <w:rPr>
          <w:szCs w:val="20"/>
          <w:lang w:val="id-ID"/>
        </w:rPr>
        <w:t xml:space="preserve"> </w:t>
      </w:r>
      <w:r w:rsidR="0015743E" w:rsidRPr="00D1170D">
        <w:rPr>
          <w:szCs w:val="20"/>
          <w:lang w:val="id-ID"/>
        </w:rPr>
        <w:t>r</w:t>
      </w:r>
      <w:r w:rsidRPr="00D1170D">
        <w:rPr>
          <w:szCs w:val="20"/>
          <w:lang w:val="id-ID"/>
        </w:rPr>
        <w:t xml:space="preserve">asio </w:t>
      </w:r>
      <w:r w:rsidR="0015743E" w:rsidRPr="00D1170D">
        <w:rPr>
          <w:szCs w:val="20"/>
          <w:lang w:val="id-ID"/>
        </w:rPr>
        <w:t>yang</w:t>
      </w:r>
      <w:r w:rsidRPr="00D1170D">
        <w:rPr>
          <w:szCs w:val="20"/>
          <w:lang w:val="id-ID"/>
        </w:rPr>
        <w:t xml:space="preserve"> digunakan untuk mengukur seberapa efisien perusahaan dalam memanfaatkan asetnya untuk menghasilkan penjualan</w:t>
      </w:r>
      <w:r w:rsidR="0015743E" w:rsidRPr="00D1170D">
        <w:rPr>
          <w:szCs w:val="20"/>
          <w:lang w:val="id-ID"/>
        </w:rPr>
        <w:t xml:space="preserve">. </w:t>
      </w:r>
      <w:r w:rsidRPr="00D1170D">
        <w:rPr>
          <w:szCs w:val="20"/>
          <w:lang w:val="id-ID"/>
        </w:rPr>
        <w:t>Semakin tinggi rasio ini, semakin menunjukkan bahwa aset perusahaan digunakan secara produktif, yang berarti kinerja pengelolaan aset semakin optimal</w:t>
      </w:r>
      <w:r w:rsidR="00C13949">
        <w:rPr>
          <w:szCs w:val="20"/>
          <w:lang w:val="id-ID"/>
        </w:rPr>
        <w:t>.</w:t>
      </w:r>
      <w:r w:rsidR="00D1170D" w:rsidRPr="00D1170D">
        <w:rPr>
          <w:szCs w:val="20"/>
          <w:lang w:val="id-ID"/>
        </w:rPr>
        <w:t xml:space="preserve"> Hasil penelitian sebelumnya </w:t>
      </w:r>
      <w:proofErr w:type="spellStart"/>
      <w:r w:rsidR="00D1170D" w:rsidRPr="00D1170D">
        <w:rPr>
          <w:rFonts w:asciiTheme="majorBidi" w:hAnsiTheme="majorBidi" w:cstheme="majorBidi"/>
          <w:szCs w:val="20"/>
        </w:rPr>
        <w:t>menurut</w:t>
      </w:r>
      <w:proofErr w:type="spellEnd"/>
      <w:r w:rsidR="00D1170D" w:rsidRPr="00D1170D">
        <w:rPr>
          <w:szCs w:val="20"/>
          <w:lang w:val="id-ID"/>
        </w:rPr>
        <w:t xml:space="preserve"> </w:t>
      </w:r>
      <w:sdt>
        <w:sdtPr>
          <w:rPr>
            <w:color w:val="000000"/>
            <w:szCs w:val="20"/>
            <w:lang w:val="id-ID"/>
          </w:rPr>
          <w:tag w:val="MENDELEY_CITATION_v3_eyJjaXRhdGlvbklEIjoiTUVOREVMRVlfQ0lUQVRJT05fZDE5NDNiYzMtNjhiZC00M2JlLTgxMzAtN2FlM2I4MDJmNjY3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
          <w:id w:val="1980339275"/>
          <w:placeholder>
            <w:docPart w:val="DefaultPlaceholder_-1854013440"/>
          </w:placeholder>
        </w:sdtPr>
        <w:sdtEndPr/>
        <w:sdtContent>
          <w:r w:rsidR="00F20DAF" w:rsidRPr="00F20DAF">
            <w:rPr>
              <w:color w:val="000000"/>
              <w:szCs w:val="20"/>
              <w:lang w:val="id-ID"/>
            </w:rPr>
            <w:t>(6)</w:t>
          </w:r>
        </w:sdtContent>
      </w:sdt>
      <w:r w:rsidR="00C13949">
        <w:rPr>
          <w:color w:val="000000"/>
          <w:szCs w:val="20"/>
          <w:lang w:val="id-ID"/>
        </w:rPr>
        <w:t xml:space="preserve"> </w:t>
      </w:r>
      <w:r w:rsidR="00D1170D" w:rsidRPr="00D1170D">
        <w:rPr>
          <w:szCs w:val="20"/>
          <w:lang w:val="id-ID"/>
        </w:rPr>
        <w:t xml:space="preserve">menyatakan </w:t>
      </w:r>
      <w:r w:rsidR="00D1170D" w:rsidRPr="00D1170D">
        <w:rPr>
          <w:rFonts w:asciiTheme="majorBidi" w:hAnsiTheme="majorBidi" w:cstheme="majorBidi"/>
          <w:i/>
          <w:iCs/>
          <w:szCs w:val="20"/>
        </w:rPr>
        <w:t>asset turnover</w:t>
      </w:r>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memiliki</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pengaruh</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positif</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terhadap</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struktur</w:t>
      </w:r>
      <w:proofErr w:type="spellEnd"/>
      <w:r w:rsidR="00D1170D" w:rsidRPr="00D1170D">
        <w:rPr>
          <w:rFonts w:asciiTheme="majorBidi" w:hAnsiTheme="majorBidi" w:cstheme="majorBidi"/>
          <w:szCs w:val="20"/>
        </w:rPr>
        <w:t xml:space="preserve"> modal, </w:t>
      </w:r>
      <w:proofErr w:type="spellStart"/>
      <w:r w:rsidR="00D1170D" w:rsidRPr="00D1170D">
        <w:rPr>
          <w:rFonts w:asciiTheme="majorBidi" w:hAnsiTheme="majorBidi" w:cstheme="majorBidi"/>
          <w:szCs w:val="20"/>
        </w:rPr>
        <w:t>namun</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menurut</w:t>
      </w:r>
      <w:proofErr w:type="spellEnd"/>
      <w:r w:rsidR="00D1170D" w:rsidRPr="00D1170D">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"/>
          <w:id w:val="80645410"/>
          <w:placeholder>
            <w:docPart w:val="DefaultPlaceholder_-1854013440"/>
          </w:placeholder>
        </w:sdtPr>
        <w:sdtEndPr/>
        <w:sdtContent>
          <w:r w:rsidR="00F20DAF" w:rsidRPr="00F20DAF">
            <w:rPr>
              <w:rFonts w:asciiTheme="majorBidi" w:hAnsiTheme="majorBidi" w:cstheme="majorBidi"/>
              <w:color w:val="000000"/>
              <w:szCs w:val="20"/>
            </w:rPr>
            <w:t>(7)</w:t>
          </w:r>
        </w:sdtContent>
      </w:sdt>
      <w:r w:rsidR="00C13949">
        <w:rPr>
          <w:rFonts w:asciiTheme="majorBidi" w:hAnsiTheme="majorBidi" w:cstheme="majorBidi"/>
          <w:color w:val="000000"/>
          <w:szCs w:val="20"/>
        </w:rPr>
        <w:t xml:space="preserve"> </w:t>
      </w:r>
      <w:r w:rsidR="00D1170D" w:rsidRPr="00D1170D">
        <w:rPr>
          <w:rFonts w:asciiTheme="majorBidi" w:hAnsiTheme="majorBidi" w:cstheme="majorBidi"/>
          <w:i/>
          <w:iCs/>
          <w:szCs w:val="20"/>
        </w:rPr>
        <w:t>asset turnover</w:t>
      </w:r>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memiliki</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pengaruh</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negatif</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terhadap</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struktur</w:t>
      </w:r>
      <w:proofErr w:type="spellEnd"/>
      <w:r w:rsidR="00D1170D" w:rsidRPr="00D1170D">
        <w:rPr>
          <w:rFonts w:asciiTheme="majorBidi" w:hAnsiTheme="majorBidi" w:cstheme="majorBidi"/>
          <w:szCs w:val="20"/>
        </w:rPr>
        <w:t xml:space="preserve"> modal, dan </w:t>
      </w:r>
      <w:proofErr w:type="spellStart"/>
      <w:r w:rsidR="00D1170D" w:rsidRPr="00D1170D">
        <w:rPr>
          <w:rFonts w:asciiTheme="majorBidi" w:hAnsiTheme="majorBidi" w:cstheme="majorBidi"/>
          <w:szCs w:val="20"/>
        </w:rPr>
        <w:t>menurut</w:t>
      </w:r>
      <w:proofErr w:type="spellEnd"/>
      <w:r w:rsidR="00D1170D" w:rsidRPr="00D1170D">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"/>
          <w:id w:val="-489562992"/>
          <w:placeholder>
            <w:docPart w:val="DefaultPlaceholder_-1854013440"/>
          </w:placeholder>
        </w:sdtPr>
        <w:sdtEndPr/>
        <w:sdtContent>
          <w:r w:rsidR="00F20DAF" w:rsidRPr="00F20DAF">
            <w:rPr>
              <w:rFonts w:asciiTheme="majorBidi" w:hAnsiTheme="majorBidi" w:cstheme="majorBidi"/>
              <w:color w:val="000000"/>
              <w:szCs w:val="20"/>
            </w:rPr>
            <w:t>(8)</w:t>
          </w:r>
        </w:sdtContent>
      </w:sdt>
      <w:r w:rsidR="00842730">
        <w:rPr>
          <w:rFonts w:asciiTheme="majorBidi" w:hAnsiTheme="majorBidi" w:cstheme="majorBidi"/>
          <w:color w:val="000000"/>
          <w:szCs w:val="20"/>
        </w:rPr>
        <w:t xml:space="preserve"> </w:t>
      </w:r>
      <w:r w:rsidR="00D1170D" w:rsidRPr="00D1170D">
        <w:rPr>
          <w:rFonts w:asciiTheme="majorBidi" w:hAnsiTheme="majorBidi" w:cstheme="majorBidi"/>
          <w:i/>
          <w:iCs/>
          <w:szCs w:val="20"/>
        </w:rPr>
        <w:t>asset turnover</w:t>
      </w:r>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tidak</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berpengaruh</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terhadap</w:t>
      </w:r>
      <w:proofErr w:type="spellEnd"/>
      <w:r w:rsidR="00D1170D" w:rsidRPr="00D1170D">
        <w:rPr>
          <w:rFonts w:asciiTheme="majorBidi" w:hAnsiTheme="majorBidi" w:cstheme="majorBidi"/>
          <w:szCs w:val="20"/>
        </w:rPr>
        <w:t xml:space="preserve"> </w:t>
      </w:r>
      <w:proofErr w:type="spellStart"/>
      <w:r w:rsidR="00D1170D" w:rsidRPr="00D1170D">
        <w:rPr>
          <w:rFonts w:asciiTheme="majorBidi" w:hAnsiTheme="majorBidi" w:cstheme="majorBidi"/>
          <w:szCs w:val="20"/>
        </w:rPr>
        <w:t>struktur</w:t>
      </w:r>
      <w:proofErr w:type="spellEnd"/>
      <w:r w:rsidR="00D1170D" w:rsidRPr="00D1170D">
        <w:rPr>
          <w:rFonts w:asciiTheme="majorBidi" w:hAnsiTheme="majorBidi" w:cstheme="majorBidi"/>
          <w:szCs w:val="20"/>
        </w:rPr>
        <w:t xml:space="preserve"> modal.</w:t>
      </w:r>
      <w:bookmarkStart w:id="0" w:name="_Hlk184712852"/>
    </w:p>
    <w:p w14:paraId="31C2CA74" w14:textId="5EB101CD" w:rsidR="00C51396" w:rsidRPr="00C51396" w:rsidRDefault="00A059FD" w:rsidP="00842730">
      <w:pPr>
        <w:spacing w:after="120"/>
        <w:rPr>
          <w:rFonts w:asciiTheme="majorBidi" w:hAnsiTheme="majorBidi" w:cstheme="majorBidi"/>
          <w:szCs w:val="20"/>
        </w:rPr>
      </w:pPr>
      <w:r w:rsidRPr="00A059FD">
        <w:rPr>
          <w:rFonts w:asciiTheme="majorBidi" w:hAnsiTheme="majorBidi" w:cstheme="majorBidi"/>
          <w:i/>
          <w:iCs/>
          <w:szCs w:val="20"/>
        </w:rPr>
        <w:t>Growth opportunity</w:t>
      </w:r>
      <w:r w:rsidRPr="00A059FD">
        <w:rPr>
          <w:rFonts w:asciiTheme="majorBidi" w:hAnsiTheme="majorBidi" w:cstheme="majorBidi"/>
          <w:szCs w:val="20"/>
        </w:rPr>
        <w:t xml:space="preserve"> </w:t>
      </w:r>
      <w:proofErr w:type="spellStart"/>
      <w:r w:rsidR="00CA2F4B">
        <w:rPr>
          <w:rFonts w:asciiTheme="majorBidi" w:hAnsiTheme="majorBidi" w:cstheme="majorBidi"/>
          <w:szCs w:val="20"/>
        </w:rPr>
        <w:t>menurut</w:t>
      </w:r>
      <w:proofErr w:type="spellEnd"/>
      <w:r w:rsidR="00CA2F4B">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"/>
          <w:id w:val="1422069682"/>
          <w:placeholder>
            <w:docPart w:val="DefaultPlaceholder_-1854013440"/>
          </w:placeholder>
        </w:sdtPr>
        <w:sdtEndPr/>
        <w:sdtContent>
          <w:r w:rsidR="00F20DAF" w:rsidRPr="00F20DAF">
            <w:rPr>
              <w:rFonts w:asciiTheme="majorBidi" w:hAnsiTheme="majorBidi" w:cstheme="majorBidi"/>
              <w:color w:val="000000"/>
              <w:szCs w:val="20"/>
            </w:rPr>
            <w:t>(9)</w:t>
          </w:r>
        </w:sdtContent>
      </w:sdt>
      <w:r w:rsidR="00205F48">
        <w:rPr>
          <w:rFonts w:asciiTheme="majorBidi" w:hAnsiTheme="majorBidi" w:cstheme="majorBidi"/>
          <w:color w:val="000000"/>
          <w:szCs w:val="20"/>
        </w:rPr>
        <w:t xml:space="preserve"> </w:t>
      </w:r>
      <w:proofErr w:type="spellStart"/>
      <w:r w:rsidRPr="00A059FD">
        <w:rPr>
          <w:rFonts w:asciiTheme="majorBidi" w:hAnsiTheme="majorBidi" w:cstheme="majorBidi"/>
          <w:szCs w:val="20"/>
        </w:rPr>
        <w:t>ialah</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potensi</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akan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kemajuan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entitas</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bisnis</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dimasa</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depan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Entitas</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bisnis</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dapat</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meramalkan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peluang</w:t>
      </w:r>
      <w:proofErr w:type="spellEnd"/>
      <w:r w:rsidRPr="00A059FD">
        <w:rPr>
          <w:rFonts w:asciiTheme="majorBidi" w:hAnsiTheme="majorBidi" w:cstheme="majorBidi"/>
          <w:szCs w:val="20"/>
        </w:rPr>
        <w:t xml:space="preserve"> masa </w:t>
      </w:r>
      <w:proofErr w:type="spellStart"/>
      <w:r w:rsidRPr="00A059FD">
        <w:rPr>
          <w:rFonts w:asciiTheme="majorBidi" w:hAnsiTheme="majorBidi" w:cstheme="majorBidi"/>
          <w:szCs w:val="20"/>
        </w:rPr>
        <w:t>depan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dengan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memperhatikan</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potensi</w:t>
      </w:r>
      <w:proofErr w:type="spellEnd"/>
      <w:r w:rsidRPr="00A059FD">
        <w:rPr>
          <w:rFonts w:asciiTheme="majorBidi" w:hAnsiTheme="majorBidi" w:cstheme="majorBidi"/>
          <w:szCs w:val="20"/>
        </w:rPr>
        <w:t xml:space="preserve"> </w:t>
      </w:r>
      <w:proofErr w:type="spellStart"/>
      <w:r w:rsidRPr="00A059FD">
        <w:rPr>
          <w:rFonts w:asciiTheme="majorBidi" w:hAnsiTheme="majorBidi" w:cstheme="majorBidi"/>
          <w:szCs w:val="20"/>
        </w:rPr>
        <w:t>pertumbuhan</w:t>
      </w:r>
      <w:proofErr w:type="spellEnd"/>
      <w:r w:rsidRPr="00A059FD">
        <w:rPr>
          <w:rFonts w:asciiTheme="majorBidi" w:hAnsiTheme="majorBidi" w:cstheme="majorBidi"/>
          <w:szCs w:val="20"/>
        </w:rPr>
        <w:t xml:space="preserve"> yang </w:t>
      </w:r>
      <w:proofErr w:type="spellStart"/>
      <w:r w:rsidRPr="00A059FD">
        <w:rPr>
          <w:rFonts w:asciiTheme="majorBidi" w:hAnsiTheme="majorBidi" w:cstheme="majorBidi"/>
          <w:szCs w:val="20"/>
        </w:rPr>
        <w:t>ada</w:t>
      </w:r>
      <w:proofErr w:type="spellEnd"/>
      <w:r w:rsidRPr="00205F48">
        <w:rPr>
          <w:rFonts w:asciiTheme="majorBidi" w:hAnsiTheme="majorBidi" w:cstheme="majorBidi"/>
          <w:szCs w:val="20"/>
        </w:rPr>
        <w:t>.</w:t>
      </w:r>
      <w:bookmarkEnd w:id="0"/>
      <w:r w:rsidR="00CA2F4B"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Adanya</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peluang</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pertumbuhan</w:t>
      </w:r>
      <w:proofErr w:type="spellEnd"/>
      <w:r w:rsidR="00205F48" w:rsidRPr="00205F48">
        <w:rPr>
          <w:rFonts w:asciiTheme="majorBidi" w:hAnsiTheme="majorBidi" w:cstheme="majorBidi"/>
          <w:szCs w:val="20"/>
        </w:rPr>
        <w:t xml:space="preserve"> yang </w:t>
      </w:r>
      <w:proofErr w:type="spellStart"/>
      <w:r w:rsidR="00205F48" w:rsidRPr="00205F48">
        <w:rPr>
          <w:rFonts w:asciiTheme="majorBidi" w:hAnsiTheme="majorBidi" w:cstheme="majorBidi"/>
          <w:szCs w:val="20"/>
        </w:rPr>
        <w:t>menjanjikan</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dalam</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suatu</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perusahaan</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dapat</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memiliki</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dampak</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signifikan</w:t>
      </w:r>
      <w:proofErr w:type="spellEnd"/>
      <w:r w:rsidR="00205F48" w:rsidRPr="00205F48">
        <w:rPr>
          <w:rFonts w:asciiTheme="majorBidi" w:hAnsiTheme="majorBidi" w:cstheme="majorBidi"/>
          <w:szCs w:val="20"/>
        </w:rPr>
        <w:t xml:space="preserve"> pada </w:t>
      </w:r>
      <w:proofErr w:type="spellStart"/>
      <w:r w:rsidR="00205F48" w:rsidRPr="00205F48">
        <w:rPr>
          <w:rFonts w:asciiTheme="majorBidi" w:hAnsiTheme="majorBidi" w:cstheme="majorBidi"/>
          <w:szCs w:val="20"/>
        </w:rPr>
        <w:t>struktur</w:t>
      </w:r>
      <w:proofErr w:type="spellEnd"/>
      <w:r w:rsidR="00205F48" w:rsidRPr="00205F48">
        <w:rPr>
          <w:rFonts w:asciiTheme="majorBidi" w:hAnsiTheme="majorBidi" w:cstheme="majorBidi"/>
          <w:szCs w:val="20"/>
        </w:rPr>
        <w:t xml:space="preserve"> </w:t>
      </w:r>
      <w:proofErr w:type="spellStart"/>
      <w:r w:rsidR="00205F48" w:rsidRPr="00205F48">
        <w:rPr>
          <w:rFonts w:asciiTheme="majorBidi" w:hAnsiTheme="majorBidi" w:cstheme="majorBidi"/>
          <w:szCs w:val="20"/>
        </w:rPr>
        <w:t>modalnya</w:t>
      </w:r>
      <w:proofErr w:type="spellEnd"/>
      <w:r w:rsidR="00205F48">
        <w:rPr>
          <w:rFonts w:asciiTheme="majorBidi" w:hAnsiTheme="majorBidi" w:cstheme="majorBidi"/>
          <w:szCs w:val="20"/>
        </w:rPr>
        <w:t xml:space="preserve">. </w:t>
      </w:r>
      <w:r w:rsidR="00205F48">
        <w:rPr>
          <w:szCs w:val="20"/>
          <w:lang w:val="id-ID"/>
        </w:rPr>
        <w:t>P</w:t>
      </w:r>
      <w:r w:rsidR="00205F48" w:rsidRPr="00D1170D">
        <w:rPr>
          <w:szCs w:val="20"/>
          <w:lang w:val="id-ID"/>
        </w:rPr>
        <w:t xml:space="preserve">enelitian sebelumnya </w:t>
      </w:r>
      <w:proofErr w:type="spellStart"/>
      <w:r w:rsidR="00205F48" w:rsidRPr="00D1170D">
        <w:rPr>
          <w:rFonts w:asciiTheme="majorBidi" w:hAnsiTheme="majorBidi" w:cstheme="majorBidi"/>
          <w:szCs w:val="20"/>
        </w:rPr>
        <w:t>menurut</w:t>
      </w:r>
      <w:proofErr w:type="spellEnd"/>
      <w:r w:rsidR="00205F48">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ODQ1MjBjZTEtNTQ0Mi00YmFiLWIwMzEtMDA1NWE0ZjlhYjc1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
          <w:id w:val="10356669"/>
          <w:placeholder>
            <w:docPart w:val="DefaultPlaceholder_-1854013440"/>
          </w:placeholder>
        </w:sdtPr>
        <w:sdtEndPr/>
        <w:sdtContent>
          <w:r w:rsidR="00F20DAF" w:rsidRPr="00F20DAF">
            <w:rPr>
              <w:rFonts w:asciiTheme="majorBidi" w:hAnsiTheme="majorBidi" w:cstheme="majorBidi"/>
              <w:color w:val="000000"/>
              <w:szCs w:val="20"/>
            </w:rPr>
            <w:t>(10)</w:t>
          </w:r>
        </w:sdtContent>
      </w:sdt>
      <w:r w:rsid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menyatakan</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bahwa</w:t>
      </w:r>
      <w:proofErr w:type="spellEnd"/>
      <w:r w:rsidR="00C51396" w:rsidRPr="00C51396">
        <w:rPr>
          <w:rFonts w:asciiTheme="majorBidi" w:hAnsiTheme="majorBidi" w:cstheme="majorBidi"/>
          <w:szCs w:val="20"/>
        </w:rPr>
        <w:t xml:space="preserve"> </w:t>
      </w:r>
      <w:r w:rsidR="00C51396" w:rsidRPr="00C51396">
        <w:rPr>
          <w:rFonts w:asciiTheme="majorBidi" w:hAnsiTheme="majorBidi" w:cstheme="majorBidi"/>
          <w:i/>
          <w:iCs/>
          <w:szCs w:val="20"/>
        </w:rPr>
        <w:t>growth opportunity</w:t>
      </w:r>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memiliki</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pengaruh</w:t>
      </w:r>
      <w:proofErr w:type="spellEnd"/>
      <w:r w:rsidR="00C51396" w:rsidRPr="00C51396">
        <w:rPr>
          <w:rFonts w:asciiTheme="majorBidi" w:hAnsiTheme="majorBidi" w:cstheme="majorBidi"/>
          <w:szCs w:val="20"/>
        </w:rPr>
        <w:t xml:space="preserve"> </w:t>
      </w:r>
      <w:proofErr w:type="spellStart"/>
      <w:r w:rsidR="00C51396">
        <w:rPr>
          <w:rFonts w:asciiTheme="majorBidi" w:hAnsiTheme="majorBidi" w:cstheme="majorBidi"/>
          <w:szCs w:val="20"/>
        </w:rPr>
        <w:t>positif</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terhadap</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struktur</w:t>
      </w:r>
      <w:proofErr w:type="spellEnd"/>
      <w:r w:rsidR="00C51396" w:rsidRPr="00C51396">
        <w:rPr>
          <w:rFonts w:asciiTheme="majorBidi" w:hAnsiTheme="majorBidi" w:cstheme="majorBidi"/>
          <w:szCs w:val="20"/>
        </w:rPr>
        <w:t xml:space="preserve"> modal, </w:t>
      </w:r>
      <w:proofErr w:type="spellStart"/>
      <w:r w:rsidR="00C51396" w:rsidRPr="00C51396">
        <w:rPr>
          <w:rFonts w:asciiTheme="majorBidi" w:hAnsiTheme="majorBidi" w:cstheme="majorBidi"/>
          <w:szCs w:val="20"/>
        </w:rPr>
        <w:t>sedangkan</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menurut</w:t>
      </w:r>
      <w:proofErr w:type="spellEnd"/>
      <w:r w:rsidR="00C51396" w:rsidRPr="00C51396">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"/>
          <w:id w:val="-1878772235"/>
          <w:placeholder>
            <w:docPart w:val="DefaultPlaceholder_-1854013440"/>
          </w:placeholder>
        </w:sdtPr>
        <w:sdtEndPr/>
        <w:sdtContent>
          <w:r w:rsidR="00F20DAF" w:rsidRPr="00F20DAF">
            <w:rPr>
              <w:rFonts w:asciiTheme="majorBidi" w:hAnsiTheme="majorBidi" w:cstheme="majorBidi"/>
              <w:color w:val="000000"/>
              <w:szCs w:val="20"/>
            </w:rPr>
            <w:t>(11)</w:t>
          </w:r>
        </w:sdtContent>
      </w:sdt>
      <w:r w:rsidR="00C51396">
        <w:rPr>
          <w:rFonts w:asciiTheme="majorBidi" w:hAnsiTheme="majorBidi" w:cstheme="majorBidi"/>
          <w:color w:val="000000"/>
          <w:szCs w:val="20"/>
        </w:rPr>
        <w:t xml:space="preserve"> </w:t>
      </w:r>
      <w:r w:rsidR="00C51396" w:rsidRPr="00C51396">
        <w:rPr>
          <w:rFonts w:asciiTheme="majorBidi" w:hAnsiTheme="majorBidi" w:cstheme="majorBidi"/>
          <w:i/>
          <w:iCs/>
          <w:szCs w:val="20"/>
        </w:rPr>
        <w:t>growth opportunity</w:t>
      </w:r>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memiliki</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pengaruh</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negatif</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terhadap</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struktur</w:t>
      </w:r>
      <w:proofErr w:type="spellEnd"/>
      <w:r w:rsidR="00C51396" w:rsidRPr="00C51396">
        <w:rPr>
          <w:rFonts w:asciiTheme="majorBidi" w:hAnsiTheme="majorBidi" w:cstheme="majorBidi"/>
          <w:szCs w:val="20"/>
        </w:rPr>
        <w:t xml:space="preserve"> modal, dan </w:t>
      </w:r>
      <w:proofErr w:type="spellStart"/>
      <w:r w:rsidR="00C51396" w:rsidRPr="00C51396">
        <w:rPr>
          <w:rFonts w:asciiTheme="majorBidi" w:hAnsiTheme="majorBidi" w:cstheme="majorBidi"/>
          <w:szCs w:val="20"/>
        </w:rPr>
        <w:t>menurut</w:t>
      </w:r>
      <w:proofErr w:type="spellEnd"/>
      <w:r w:rsidR="00C51396" w:rsidRPr="00C51396">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"/>
          <w:id w:val="69005457"/>
          <w:placeholder>
            <w:docPart w:val="DefaultPlaceholder_-1854013440"/>
          </w:placeholder>
        </w:sdtPr>
        <w:sdtEndPr/>
        <w:sdtContent>
          <w:r w:rsidR="00F20DAF" w:rsidRPr="00F20DAF">
            <w:rPr>
              <w:rFonts w:asciiTheme="majorBidi" w:hAnsiTheme="majorBidi" w:cstheme="majorBidi"/>
              <w:color w:val="000000"/>
              <w:szCs w:val="20"/>
            </w:rPr>
            <w:t>(12)</w:t>
          </w:r>
          <w:proofErr w:type="spellStart"/>
        </w:sdtContent>
      </w:sdt>
      <w:r w:rsidR="00C51396" w:rsidRPr="00C51396">
        <w:rPr>
          <w:rFonts w:asciiTheme="majorBidi" w:hAnsiTheme="majorBidi" w:cstheme="majorBidi"/>
          <w:szCs w:val="20"/>
        </w:rPr>
        <w:t>menyatakan</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bahwa</w:t>
      </w:r>
      <w:proofErr w:type="spellEnd"/>
      <w:r w:rsidR="00C51396" w:rsidRPr="00C51396">
        <w:rPr>
          <w:rFonts w:asciiTheme="majorBidi" w:hAnsiTheme="majorBidi" w:cstheme="majorBidi"/>
          <w:szCs w:val="20"/>
        </w:rPr>
        <w:t xml:space="preserve"> </w:t>
      </w:r>
      <w:r w:rsidR="00C51396" w:rsidRPr="00C51396">
        <w:rPr>
          <w:rFonts w:asciiTheme="majorBidi" w:hAnsiTheme="majorBidi" w:cstheme="majorBidi"/>
          <w:i/>
          <w:iCs/>
          <w:szCs w:val="20"/>
        </w:rPr>
        <w:t>growth opportunity</w:t>
      </w:r>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tidak</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berpengaruh</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terhadap</w:t>
      </w:r>
      <w:proofErr w:type="spellEnd"/>
      <w:r w:rsidR="00C51396" w:rsidRPr="00C51396">
        <w:rPr>
          <w:rFonts w:asciiTheme="majorBidi" w:hAnsiTheme="majorBidi" w:cstheme="majorBidi"/>
          <w:szCs w:val="20"/>
        </w:rPr>
        <w:t xml:space="preserve"> </w:t>
      </w:r>
      <w:proofErr w:type="spellStart"/>
      <w:r w:rsidR="00C51396" w:rsidRPr="00C51396">
        <w:rPr>
          <w:rFonts w:asciiTheme="majorBidi" w:hAnsiTheme="majorBidi" w:cstheme="majorBidi"/>
          <w:szCs w:val="20"/>
        </w:rPr>
        <w:t>struktur</w:t>
      </w:r>
      <w:proofErr w:type="spellEnd"/>
      <w:r w:rsidR="00C51396" w:rsidRPr="00C51396">
        <w:rPr>
          <w:rFonts w:asciiTheme="majorBidi" w:hAnsiTheme="majorBidi" w:cstheme="majorBidi"/>
          <w:szCs w:val="20"/>
        </w:rPr>
        <w:t xml:space="preserve"> modal.</w:t>
      </w:r>
    </w:p>
    <w:p w14:paraId="78094FB7" w14:textId="774459C7" w:rsidR="005A0A2F" w:rsidRPr="005A0A2F" w:rsidRDefault="00CA2F4B" w:rsidP="00842730">
      <w:pPr>
        <w:spacing w:after="120"/>
        <w:rPr>
          <w:rFonts w:asciiTheme="majorBidi" w:hAnsiTheme="majorBidi" w:cstheme="majorBidi"/>
          <w:szCs w:val="20"/>
        </w:rPr>
      </w:pPr>
      <w:r w:rsidRPr="005A0A2F">
        <w:rPr>
          <w:rFonts w:asciiTheme="majorBidi" w:hAnsiTheme="majorBidi" w:cstheme="majorBidi"/>
          <w:i/>
          <w:iCs/>
          <w:szCs w:val="20"/>
        </w:rPr>
        <w:t>Non-debt tax shield</w:t>
      </w:r>
      <w:r w:rsidRPr="005A0A2F">
        <w:rPr>
          <w:rFonts w:asciiTheme="majorBidi" w:hAnsiTheme="majorBidi" w:cstheme="majorBidi"/>
          <w:szCs w:val="20"/>
        </w:rPr>
        <w:t xml:space="preserve"> </w:t>
      </w:r>
      <w:proofErr w:type="spellStart"/>
      <w:r w:rsidRPr="005A0A2F">
        <w:rPr>
          <w:rFonts w:asciiTheme="majorBidi" w:hAnsiTheme="majorBidi" w:cstheme="majorBidi"/>
          <w:szCs w:val="20"/>
        </w:rPr>
        <w:t>adalah</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bentuk</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penghematan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pajak</w:t>
      </w:r>
      <w:proofErr w:type="spellEnd"/>
      <w:r w:rsidRPr="005A0A2F">
        <w:rPr>
          <w:rFonts w:asciiTheme="majorBidi" w:hAnsiTheme="majorBidi" w:cstheme="majorBidi"/>
          <w:szCs w:val="20"/>
        </w:rPr>
        <w:t xml:space="preserve"> yang </w:t>
      </w:r>
      <w:proofErr w:type="spellStart"/>
      <w:r w:rsidRPr="005A0A2F">
        <w:rPr>
          <w:rFonts w:asciiTheme="majorBidi" w:hAnsiTheme="majorBidi" w:cstheme="majorBidi"/>
          <w:szCs w:val="20"/>
        </w:rPr>
        <w:t>diperoleh</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perusahaan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melalui</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biaya</w:t>
      </w:r>
      <w:proofErr w:type="spellEnd"/>
      <w:r w:rsidRPr="005A0A2F">
        <w:rPr>
          <w:rFonts w:asciiTheme="majorBidi" w:hAnsiTheme="majorBidi" w:cstheme="majorBidi"/>
          <w:szCs w:val="20"/>
        </w:rPr>
        <w:t xml:space="preserve"> non-utang, </w:t>
      </w:r>
      <w:proofErr w:type="spellStart"/>
      <w:r w:rsidRPr="005A0A2F">
        <w:rPr>
          <w:rFonts w:asciiTheme="majorBidi" w:hAnsiTheme="majorBidi" w:cstheme="majorBidi"/>
          <w:szCs w:val="20"/>
        </w:rPr>
        <w:t>seperti</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penyusutan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aset</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tetap</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Penghematan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ini</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dapat</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memengaruhi</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keputusan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perusahaan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dalam</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menentukan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struktur</w:t>
      </w:r>
      <w:proofErr w:type="spellEnd"/>
      <w:r w:rsidRPr="005A0A2F">
        <w:rPr>
          <w:rFonts w:asciiTheme="majorBidi" w:hAnsiTheme="majorBidi" w:cstheme="majorBidi"/>
          <w:szCs w:val="20"/>
        </w:rPr>
        <w:t xml:space="preserve"> modal, </w:t>
      </w:r>
      <w:proofErr w:type="spellStart"/>
      <w:r w:rsidRPr="005A0A2F">
        <w:rPr>
          <w:rFonts w:asciiTheme="majorBidi" w:hAnsiTheme="majorBidi" w:cstheme="majorBidi"/>
          <w:szCs w:val="20"/>
        </w:rPr>
        <w:t>karena</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beban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penyusutan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tersebut</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dapat</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mengurangi</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kewajiban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pajak</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tanpa</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harus</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melibatkan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pembiayaan</w:t>
      </w:r>
      <w:proofErr w:type="spellEnd"/>
      <w:r w:rsidRPr="005A0A2F">
        <w:rPr>
          <w:rFonts w:asciiTheme="majorBidi" w:hAnsiTheme="majorBidi" w:cstheme="majorBidi"/>
          <w:szCs w:val="20"/>
        </w:rPr>
        <w:t xml:space="preserve"> </w:t>
      </w:r>
      <w:proofErr w:type="spellStart"/>
      <w:r w:rsidRPr="005A0A2F">
        <w:rPr>
          <w:rFonts w:asciiTheme="majorBidi" w:hAnsiTheme="majorBidi" w:cstheme="majorBidi"/>
          <w:szCs w:val="20"/>
        </w:rPr>
        <w:t>melalui</w:t>
      </w:r>
      <w:proofErr w:type="spellEnd"/>
      <w:r w:rsidRPr="005A0A2F">
        <w:rPr>
          <w:rFonts w:asciiTheme="majorBidi" w:hAnsiTheme="majorBidi" w:cstheme="majorBidi"/>
          <w:szCs w:val="20"/>
        </w:rPr>
        <w:t xml:space="preserve"> utang </w:t>
      </w:r>
      <w:sdt>
        <w:sdtPr>
          <w:rPr>
            <w:color w:val="000000"/>
          </w:rPr>
          <w:tag w:val="MENDELEY_CITATION_v3_eyJjaXRhdGlvbklEIjoiTUVOREVMRVlfQ0lUQVRJT05fMjkyNTM1NWUtODRlNC00MmQ3LWJhMWMtMTk3ZjJiN2Q4NzFm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
          <w:id w:val="1219549647"/>
          <w:placeholder>
            <w:docPart w:val="DefaultPlaceholder_-1854013440"/>
          </w:placeholder>
        </w:sdtPr>
        <w:sdtEndPr/>
        <w:sdtContent>
          <w:r w:rsidR="00F20DAF" w:rsidRPr="00F20DAF">
            <w:rPr>
              <w:rFonts w:asciiTheme="majorBidi" w:hAnsiTheme="majorBidi" w:cstheme="majorBidi"/>
              <w:color w:val="000000"/>
              <w:szCs w:val="20"/>
            </w:rPr>
            <w:t>(10)</w:t>
          </w:r>
        </w:sdtContent>
      </w:sdt>
      <w:r w:rsidR="005A0A2F" w:rsidRPr="005A0A2F">
        <w:rPr>
          <w:szCs w:val="20"/>
          <w:lang w:val="id-ID"/>
        </w:rPr>
        <w:t xml:space="preserve">. Hasil penelitian sebelumnya </w:t>
      </w:r>
      <w:proofErr w:type="spellStart"/>
      <w:r w:rsidR="005A0A2F" w:rsidRPr="005A0A2F">
        <w:rPr>
          <w:rFonts w:asciiTheme="majorBidi" w:hAnsiTheme="majorBidi" w:cstheme="majorBidi"/>
          <w:szCs w:val="20"/>
        </w:rPr>
        <w:t>menurut</w:t>
      </w:r>
      <w:proofErr w:type="spellEnd"/>
      <w:r w:rsidR="005A0A2F" w:rsidRPr="005A0A2F">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"/>
          <w:id w:val="995461366"/>
          <w:placeholder>
            <w:docPart w:val="DefaultPlaceholder_-1854013440"/>
          </w:placeholder>
        </w:sdtPr>
        <w:sdtEndPr/>
        <w:sdtContent>
          <w:r w:rsidR="00F20DAF" w:rsidRPr="00F20DAF">
            <w:rPr>
              <w:rFonts w:asciiTheme="majorBidi" w:hAnsiTheme="majorBidi" w:cstheme="majorBidi"/>
              <w:color w:val="000000"/>
              <w:szCs w:val="20"/>
            </w:rPr>
            <w:t>(5)</w:t>
          </w:r>
        </w:sdtContent>
      </w:sdt>
      <w:r w:rsidR="005A0A2F">
        <w:rPr>
          <w:rFonts w:asciiTheme="majorBidi" w:hAnsiTheme="majorBidi" w:cstheme="majorBidi"/>
          <w:color w:val="000000"/>
          <w:szCs w:val="20"/>
        </w:rPr>
        <w:t xml:space="preserve"> </w:t>
      </w:r>
      <w:proofErr w:type="spellStart"/>
      <w:r w:rsidR="005A0A2F" w:rsidRPr="005A0A2F">
        <w:rPr>
          <w:rFonts w:asciiTheme="majorBidi" w:hAnsiTheme="majorBidi" w:cstheme="majorBidi"/>
          <w:szCs w:val="20"/>
        </w:rPr>
        <w:t>dalam</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penelitiannya</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menyatakan</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bahwa</w:t>
      </w:r>
      <w:proofErr w:type="spellEnd"/>
      <w:r w:rsidR="005A0A2F" w:rsidRPr="005A0A2F">
        <w:rPr>
          <w:rFonts w:asciiTheme="majorBidi" w:hAnsiTheme="majorBidi" w:cstheme="majorBidi"/>
          <w:szCs w:val="20"/>
        </w:rPr>
        <w:t xml:space="preserve"> </w:t>
      </w:r>
      <w:r w:rsidR="005A0A2F" w:rsidRPr="005A0A2F">
        <w:rPr>
          <w:rFonts w:asciiTheme="majorBidi" w:hAnsiTheme="majorBidi" w:cstheme="majorBidi"/>
          <w:i/>
          <w:iCs/>
          <w:szCs w:val="20"/>
        </w:rPr>
        <w:t>Non debt tax shield</w:t>
      </w:r>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memiliki</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pengaruh</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positif</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terhadap</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struktur</w:t>
      </w:r>
      <w:proofErr w:type="spellEnd"/>
      <w:r w:rsidR="005A0A2F" w:rsidRPr="005A0A2F">
        <w:rPr>
          <w:rFonts w:asciiTheme="majorBidi" w:hAnsiTheme="majorBidi" w:cstheme="majorBidi"/>
          <w:szCs w:val="20"/>
        </w:rPr>
        <w:t xml:space="preserve"> modal, </w:t>
      </w:r>
      <w:proofErr w:type="spellStart"/>
      <w:r w:rsidR="005A0A2F" w:rsidRPr="005A0A2F">
        <w:rPr>
          <w:rFonts w:asciiTheme="majorBidi" w:hAnsiTheme="majorBidi" w:cstheme="majorBidi"/>
          <w:szCs w:val="20"/>
        </w:rPr>
        <w:t>namun</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menurut</w:t>
      </w:r>
      <w:proofErr w:type="spellEnd"/>
      <w:r w:rsidR="005A0A2F" w:rsidRPr="005A0A2F">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ZjFhMDYyYTAtOWNkMi00YjE2LTgxNDItNTM1ZDhmYWNhOWFm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
          <w:id w:val="166910572"/>
          <w:placeholder>
            <w:docPart w:val="DefaultPlaceholder_-1854013440"/>
          </w:placeholder>
        </w:sdtPr>
        <w:sdtEndPr/>
        <w:sdtContent>
          <w:r w:rsidR="00F20DAF" w:rsidRPr="00F20DAF">
            <w:rPr>
              <w:rFonts w:asciiTheme="majorBidi" w:hAnsiTheme="majorBidi" w:cstheme="majorBidi"/>
              <w:color w:val="000000"/>
              <w:szCs w:val="20"/>
            </w:rPr>
            <w:t>(10)</w:t>
          </w:r>
        </w:sdtContent>
      </w:sdt>
      <w:r w:rsidR="005A0A2F">
        <w:rPr>
          <w:rFonts w:asciiTheme="majorBidi" w:hAnsiTheme="majorBidi" w:cstheme="majorBidi"/>
          <w:color w:val="000000"/>
          <w:szCs w:val="20"/>
        </w:rPr>
        <w:t xml:space="preserve"> </w:t>
      </w:r>
      <w:proofErr w:type="spellStart"/>
      <w:r w:rsidR="005A0A2F" w:rsidRPr="005A0A2F">
        <w:rPr>
          <w:rFonts w:asciiTheme="majorBidi" w:hAnsiTheme="majorBidi" w:cstheme="majorBidi"/>
          <w:szCs w:val="20"/>
        </w:rPr>
        <w:t>menyatakan</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bahwa</w:t>
      </w:r>
      <w:proofErr w:type="spellEnd"/>
      <w:r w:rsidR="005A0A2F" w:rsidRPr="005A0A2F">
        <w:rPr>
          <w:rFonts w:asciiTheme="majorBidi" w:hAnsiTheme="majorBidi" w:cstheme="majorBidi"/>
          <w:szCs w:val="20"/>
        </w:rPr>
        <w:t xml:space="preserve"> </w:t>
      </w:r>
      <w:r w:rsidR="005A0A2F" w:rsidRPr="005A0A2F">
        <w:rPr>
          <w:rFonts w:asciiTheme="majorBidi" w:hAnsiTheme="majorBidi" w:cstheme="majorBidi"/>
          <w:i/>
          <w:iCs/>
          <w:szCs w:val="20"/>
        </w:rPr>
        <w:t>Non debt Tax Shield</w:t>
      </w:r>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berpengaruh</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negatif</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terhadap</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struktur</w:t>
      </w:r>
      <w:proofErr w:type="spellEnd"/>
      <w:r w:rsidR="005A0A2F" w:rsidRPr="005A0A2F">
        <w:rPr>
          <w:rFonts w:asciiTheme="majorBidi" w:hAnsiTheme="majorBidi" w:cstheme="majorBidi"/>
          <w:szCs w:val="20"/>
        </w:rPr>
        <w:t xml:space="preserve"> modal, dan </w:t>
      </w:r>
      <w:proofErr w:type="spellStart"/>
      <w:r w:rsidR="005A0A2F" w:rsidRPr="005A0A2F">
        <w:rPr>
          <w:rFonts w:asciiTheme="majorBidi" w:hAnsiTheme="majorBidi" w:cstheme="majorBidi"/>
          <w:szCs w:val="20"/>
        </w:rPr>
        <w:t>menurut</w:t>
      </w:r>
      <w:proofErr w:type="spellEnd"/>
      <w:r w:rsidR="005A0A2F" w:rsidRPr="005A0A2F">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MzM0ZTBhMjMtMTMzOS00MjRkLWE0ZGItNDU1NDg2MDA1Y2U4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
          <w:id w:val="-53165587"/>
          <w:placeholder>
            <w:docPart w:val="DefaultPlaceholder_-1854013440"/>
          </w:placeholder>
        </w:sdtPr>
        <w:sdtEndPr/>
        <w:sdtContent>
          <w:r w:rsidR="00F20DAF" w:rsidRPr="00F20DAF">
            <w:rPr>
              <w:rFonts w:asciiTheme="majorBidi" w:hAnsiTheme="majorBidi" w:cstheme="majorBidi"/>
              <w:color w:val="000000"/>
              <w:szCs w:val="20"/>
            </w:rPr>
            <w:t>(3)</w:t>
          </w:r>
        </w:sdtContent>
      </w:sdt>
      <w:r w:rsidR="005A0A2F">
        <w:rPr>
          <w:rFonts w:asciiTheme="majorBidi" w:hAnsiTheme="majorBidi" w:cstheme="majorBidi"/>
          <w:color w:val="000000"/>
          <w:szCs w:val="20"/>
        </w:rPr>
        <w:t xml:space="preserve"> </w:t>
      </w:r>
      <w:proofErr w:type="spellStart"/>
      <w:r w:rsidR="005A0A2F" w:rsidRPr="005A0A2F">
        <w:rPr>
          <w:rFonts w:asciiTheme="majorBidi" w:hAnsiTheme="majorBidi" w:cstheme="majorBidi"/>
          <w:szCs w:val="20"/>
        </w:rPr>
        <w:t>menyatakan</w:t>
      </w:r>
      <w:proofErr w:type="spellEnd"/>
      <w:r w:rsidR="005A0A2F" w:rsidRPr="005A0A2F">
        <w:rPr>
          <w:rFonts w:asciiTheme="majorBidi" w:hAnsiTheme="majorBidi" w:cstheme="majorBidi"/>
          <w:szCs w:val="20"/>
        </w:rPr>
        <w:t xml:space="preserve"> </w:t>
      </w:r>
      <w:r w:rsidR="005A0A2F" w:rsidRPr="005A0A2F">
        <w:rPr>
          <w:rFonts w:asciiTheme="majorBidi" w:hAnsiTheme="majorBidi" w:cstheme="majorBidi"/>
          <w:i/>
          <w:iCs/>
          <w:szCs w:val="20"/>
        </w:rPr>
        <w:t>Non Debt Tax Shield</w:t>
      </w:r>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tidak</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berpengaruh</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terhadap</w:t>
      </w:r>
      <w:proofErr w:type="spellEnd"/>
      <w:r w:rsidR="005A0A2F" w:rsidRPr="005A0A2F">
        <w:rPr>
          <w:rFonts w:asciiTheme="majorBidi" w:hAnsiTheme="majorBidi" w:cstheme="majorBidi"/>
          <w:szCs w:val="20"/>
        </w:rPr>
        <w:t xml:space="preserve"> </w:t>
      </w:r>
      <w:proofErr w:type="spellStart"/>
      <w:r w:rsidR="005A0A2F" w:rsidRPr="005A0A2F">
        <w:rPr>
          <w:rFonts w:asciiTheme="majorBidi" w:hAnsiTheme="majorBidi" w:cstheme="majorBidi"/>
          <w:szCs w:val="20"/>
        </w:rPr>
        <w:t>struktur</w:t>
      </w:r>
      <w:proofErr w:type="spellEnd"/>
      <w:r w:rsidR="005A0A2F" w:rsidRPr="005A0A2F">
        <w:rPr>
          <w:rFonts w:asciiTheme="majorBidi" w:hAnsiTheme="majorBidi" w:cstheme="majorBidi"/>
          <w:szCs w:val="20"/>
        </w:rPr>
        <w:t xml:space="preserve"> modal.</w:t>
      </w:r>
    </w:p>
    <w:p w14:paraId="482D3A14" w14:textId="1498BF1F" w:rsidR="00823AF6" w:rsidRPr="00842730" w:rsidRDefault="00CA2F4B" w:rsidP="00842730">
      <w:pPr>
        <w:spacing w:after="120"/>
        <w:rPr>
          <w:rFonts w:asciiTheme="majorBidi" w:hAnsiTheme="majorBidi" w:cstheme="majorBidi"/>
          <w:szCs w:val="20"/>
        </w:rPr>
      </w:pPr>
      <w:r w:rsidRPr="00CA2F4B">
        <w:rPr>
          <w:rFonts w:asciiTheme="majorBidi" w:hAnsiTheme="majorBidi" w:cstheme="majorBidi"/>
          <w:i/>
          <w:iCs/>
          <w:szCs w:val="20"/>
        </w:rPr>
        <w:t>Tangibility</w:t>
      </w:r>
      <w:r w:rsidRPr="00CA2F4B">
        <w:rPr>
          <w:rFonts w:asciiTheme="majorBidi" w:hAnsiTheme="majorBidi" w:cstheme="majorBidi"/>
          <w:szCs w:val="20"/>
        </w:rPr>
        <w:t xml:space="preserve"> </w:t>
      </w:r>
      <w:proofErr w:type="spellStart"/>
      <w:r w:rsidRPr="00CA2F4B">
        <w:rPr>
          <w:rFonts w:asciiTheme="majorBidi" w:hAnsiTheme="majorBidi" w:cstheme="majorBidi"/>
          <w:szCs w:val="20"/>
        </w:rPr>
        <w:t>merupakan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faktor</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penting</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dalam</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menentukan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kebijakan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pendanaan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perusahaan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karena</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keberadaan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aset</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tetap</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memungkinkan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perusahaan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untuk</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menggunakannya</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sebagai</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jaminan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dalam</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memperoleh</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pinjaman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dari</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kreditur</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Semakin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besar</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proporsi</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aset</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berwujud</w:t>
      </w:r>
      <w:proofErr w:type="spellEnd"/>
      <w:r w:rsidRPr="00CA2F4B">
        <w:rPr>
          <w:rFonts w:asciiTheme="majorBidi" w:hAnsiTheme="majorBidi" w:cstheme="majorBidi"/>
          <w:szCs w:val="20"/>
        </w:rPr>
        <w:t xml:space="preserve"> yang </w:t>
      </w:r>
      <w:proofErr w:type="spellStart"/>
      <w:r w:rsidRPr="00CA2F4B">
        <w:rPr>
          <w:rFonts w:asciiTheme="majorBidi" w:hAnsiTheme="majorBidi" w:cstheme="majorBidi"/>
          <w:szCs w:val="20"/>
        </w:rPr>
        <w:t>dimiliki</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semakin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tinggi</w:t>
      </w:r>
      <w:proofErr w:type="spellEnd"/>
      <w:r w:rsidRPr="00CA2F4B">
        <w:rPr>
          <w:rFonts w:asciiTheme="majorBidi" w:hAnsiTheme="majorBidi" w:cstheme="majorBidi"/>
          <w:szCs w:val="20"/>
        </w:rPr>
        <w:t xml:space="preserve"> pula </w:t>
      </w:r>
      <w:proofErr w:type="spellStart"/>
      <w:r w:rsidRPr="00CA2F4B">
        <w:rPr>
          <w:rFonts w:asciiTheme="majorBidi" w:hAnsiTheme="majorBidi" w:cstheme="majorBidi"/>
          <w:szCs w:val="20"/>
        </w:rPr>
        <w:t>kepercayaan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kreditur</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dalam</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memberikan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pembiayaan</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sehingga</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dapat</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memengaruhi</w:t>
      </w:r>
      <w:proofErr w:type="spellEnd"/>
      <w:r w:rsidRPr="00CA2F4B">
        <w:rPr>
          <w:rFonts w:asciiTheme="majorBidi" w:hAnsiTheme="majorBidi" w:cstheme="majorBidi"/>
          <w:szCs w:val="20"/>
        </w:rPr>
        <w:t xml:space="preserve"> </w:t>
      </w:r>
      <w:proofErr w:type="spellStart"/>
      <w:r w:rsidRPr="00CA2F4B">
        <w:rPr>
          <w:rFonts w:asciiTheme="majorBidi" w:hAnsiTheme="majorBidi" w:cstheme="majorBidi"/>
          <w:szCs w:val="20"/>
        </w:rPr>
        <w:t>struktur</w:t>
      </w:r>
      <w:proofErr w:type="spellEnd"/>
      <w:r w:rsidRPr="00CA2F4B">
        <w:rPr>
          <w:rFonts w:asciiTheme="majorBidi" w:hAnsiTheme="majorBidi" w:cstheme="majorBidi"/>
          <w:szCs w:val="20"/>
        </w:rPr>
        <w:t xml:space="preserve"> modal </w:t>
      </w:r>
      <w:proofErr w:type="spellStart"/>
      <w:r w:rsidR="005A0A2F">
        <w:rPr>
          <w:rFonts w:asciiTheme="majorBidi" w:hAnsiTheme="majorBidi" w:cstheme="majorBidi"/>
          <w:szCs w:val="20"/>
        </w:rPr>
        <w:t>perusahaan</w:t>
      </w:r>
      <w:proofErr w:type="spellEnd"/>
      <w:r w:rsidR="005A0A2F">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"/>
          <w:id w:val="450599400"/>
          <w:placeholder>
            <w:docPart w:val="DefaultPlaceholder_-1854013440"/>
          </w:placeholder>
        </w:sdtPr>
        <w:sdtEndPr/>
        <w:sdtContent>
          <w:r w:rsidR="00F20DAF" w:rsidRPr="00F20DAF">
            <w:rPr>
              <w:rFonts w:asciiTheme="majorBidi" w:hAnsiTheme="majorBidi" w:cstheme="majorBidi"/>
              <w:color w:val="000000"/>
              <w:szCs w:val="20"/>
            </w:rPr>
            <w:t>(13)</w:t>
          </w:r>
        </w:sdtContent>
      </w:sdt>
      <w:r w:rsidRPr="00CA2F4B">
        <w:rPr>
          <w:rFonts w:asciiTheme="majorBidi" w:hAnsiTheme="majorBidi" w:cstheme="majorBidi"/>
          <w:szCs w:val="20"/>
        </w:rPr>
        <w:t>.</w:t>
      </w:r>
      <w:r w:rsidR="005A0A2F">
        <w:rPr>
          <w:rFonts w:asciiTheme="majorBidi" w:hAnsiTheme="majorBidi" w:cstheme="majorBidi"/>
          <w:szCs w:val="20"/>
        </w:rPr>
        <w:t xml:space="preserve"> </w:t>
      </w:r>
      <w:r w:rsidR="005A0A2F">
        <w:rPr>
          <w:szCs w:val="20"/>
          <w:lang w:val="id-ID"/>
        </w:rPr>
        <w:t>P</w:t>
      </w:r>
      <w:r w:rsidR="005A0A2F" w:rsidRPr="00D1170D">
        <w:rPr>
          <w:szCs w:val="20"/>
          <w:lang w:val="id-ID"/>
        </w:rPr>
        <w:t xml:space="preserve">enelitian sebelumnya </w:t>
      </w:r>
      <w:proofErr w:type="spellStart"/>
      <w:r w:rsidR="005A0A2F" w:rsidRPr="00D1170D">
        <w:rPr>
          <w:rFonts w:asciiTheme="majorBidi" w:hAnsiTheme="majorBidi" w:cstheme="majorBidi"/>
          <w:szCs w:val="20"/>
        </w:rPr>
        <w:t>menurut</w:t>
      </w:r>
      <w:proofErr w:type="spellEnd"/>
      <w:r w:rsidR="005A0A2F">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"/>
          <w:id w:val="740764772"/>
          <w:placeholder>
            <w:docPart w:val="DefaultPlaceholder_-1854013440"/>
          </w:placeholder>
        </w:sdtPr>
        <w:sdtEndPr/>
        <w:sdtContent>
          <w:r w:rsidR="00F20DAF" w:rsidRPr="00F20DAF">
            <w:rPr>
              <w:rFonts w:asciiTheme="majorBidi" w:hAnsiTheme="majorBidi" w:cstheme="majorBidi"/>
              <w:color w:val="000000"/>
              <w:szCs w:val="20"/>
            </w:rPr>
            <w:t>(13)</w:t>
          </w:r>
        </w:sdtContent>
      </w:sdt>
      <w:r w:rsidR="00823AF6">
        <w:rPr>
          <w:rFonts w:asciiTheme="majorBidi" w:hAnsiTheme="majorBidi" w:cstheme="majorBidi"/>
          <w:color w:val="000000"/>
          <w:szCs w:val="20"/>
        </w:rPr>
        <w:t xml:space="preserve"> </w:t>
      </w:r>
      <w:proofErr w:type="spellStart"/>
      <w:r w:rsidR="00823AF6" w:rsidRPr="00823AF6">
        <w:rPr>
          <w:rFonts w:asciiTheme="majorBidi" w:hAnsiTheme="majorBidi" w:cstheme="majorBidi"/>
          <w:szCs w:val="20"/>
        </w:rPr>
        <w:t>menyatakan</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bahwa</w:t>
      </w:r>
      <w:proofErr w:type="spellEnd"/>
      <w:r w:rsidR="00823AF6" w:rsidRPr="00823AF6">
        <w:rPr>
          <w:rFonts w:asciiTheme="majorBidi" w:hAnsiTheme="majorBidi" w:cstheme="majorBidi"/>
          <w:szCs w:val="20"/>
        </w:rPr>
        <w:t xml:space="preserve"> </w:t>
      </w:r>
      <w:r w:rsidR="00823AF6" w:rsidRPr="00823AF6">
        <w:rPr>
          <w:rFonts w:asciiTheme="majorBidi" w:hAnsiTheme="majorBidi" w:cstheme="majorBidi"/>
          <w:i/>
          <w:iCs/>
          <w:szCs w:val="20"/>
        </w:rPr>
        <w:t>Tangibility</w:t>
      </w:r>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memiliki</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pengaruh</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positif</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terhadap</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struktur</w:t>
      </w:r>
      <w:proofErr w:type="spellEnd"/>
      <w:r w:rsidR="00823AF6" w:rsidRPr="00823AF6">
        <w:rPr>
          <w:rFonts w:asciiTheme="majorBidi" w:hAnsiTheme="majorBidi" w:cstheme="majorBidi"/>
          <w:szCs w:val="20"/>
        </w:rPr>
        <w:t xml:space="preserve"> modal, </w:t>
      </w:r>
      <w:proofErr w:type="spellStart"/>
      <w:r w:rsidR="00823AF6" w:rsidRPr="00823AF6">
        <w:rPr>
          <w:rFonts w:asciiTheme="majorBidi" w:hAnsiTheme="majorBidi" w:cstheme="majorBidi"/>
          <w:szCs w:val="20"/>
        </w:rPr>
        <w:t>namun</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menurut</w:t>
      </w:r>
      <w:proofErr w:type="spellEnd"/>
      <w:r w:rsidR="00823AF6" w:rsidRPr="00823AF6">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"/>
          <w:id w:val="875509684"/>
          <w:placeholder>
            <w:docPart w:val="DefaultPlaceholder_-1854013440"/>
          </w:placeholder>
        </w:sdtPr>
        <w:sdtEndPr/>
        <w:sdtContent>
          <w:r w:rsidR="00F20DAF" w:rsidRPr="00F20DAF">
            <w:rPr>
              <w:rFonts w:asciiTheme="majorBidi" w:hAnsiTheme="majorBidi" w:cstheme="majorBidi"/>
              <w:color w:val="000000"/>
              <w:szCs w:val="20"/>
            </w:rPr>
            <w:t>(14)</w:t>
          </w:r>
        </w:sdtContent>
      </w:sdt>
      <w:r w:rsidR="00842730">
        <w:rPr>
          <w:rFonts w:asciiTheme="majorBidi" w:hAnsiTheme="majorBidi" w:cstheme="majorBidi"/>
          <w:color w:val="000000"/>
          <w:szCs w:val="20"/>
        </w:rPr>
        <w:t xml:space="preserve"> </w:t>
      </w:r>
      <w:r w:rsidR="00823AF6" w:rsidRPr="00823AF6">
        <w:rPr>
          <w:rFonts w:asciiTheme="majorBidi" w:hAnsiTheme="majorBidi" w:cstheme="majorBidi"/>
          <w:i/>
          <w:iCs/>
          <w:szCs w:val="20"/>
        </w:rPr>
        <w:t>Tangibility</w:t>
      </w:r>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berpengaruh</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negatif</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terhadap</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struktur</w:t>
      </w:r>
      <w:proofErr w:type="spellEnd"/>
      <w:r w:rsidR="00823AF6" w:rsidRPr="00823AF6">
        <w:rPr>
          <w:rFonts w:asciiTheme="majorBidi" w:hAnsiTheme="majorBidi" w:cstheme="majorBidi"/>
          <w:szCs w:val="20"/>
        </w:rPr>
        <w:t xml:space="preserve"> modal, dan</w:t>
      </w:r>
      <w:r w:rsidR="00842730">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OTcwOWMxNjctMzg2Yi00ZDM5LWFjNmMtM2M3NzlkN2RhYjUz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
          <w:id w:val="1916438036"/>
          <w:placeholder>
            <w:docPart w:val="DefaultPlaceholder_-1854013440"/>
          </w:placeholder>
        </w:sdtPr>
        <w:sdtEndPr/>
        <w:sdtContent>
          <w:r w:rsidR="00F20DAF" w:rsidRPr="00F20DAF">
            <w:rPr>
              <w:rFonts w:asciiTheme="majorBidi" w:hAnsiTheme="majorBidi" w:cstheme="majorBidi"/>
              <w:color w:val="000000"/>
              <w:szCs w:val="20"/>
            </w:rPr>
            <w:t>(6)</w:t>
          </w:r>
        </w:sdtContent>
      </w:sdt>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menyatakan</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bahwa</w:t>
      </w:r>
      <w:proofErr w:type="spellEnd"/>
      <w:r w:rsidR="00823AF6" w:rsidRPr="00823AF6">
        <w:rPr>
          <w:rFonts w:asciiTheme="majorBidi" w:hAnsiTheme="majorBidi" w:cstheme="majorBidi"/>
          <w:szCs w:val="20"/>
        </w:rPr>
        <w:t xml:space="preserve"> </w:t>
      </w:r>
      <w:r w:rsidR="00823AF6" w:rsidRPr="00823AF6">
        <w:rPr>
          <w:rFonts w:asciiTheme="majorBidi" w:hAnsiTheme="majorBidi" w:cstheme="majorBidi"/>
          <w:i/>
          <w:iCs/>
          <w:szCs w:val="20"/>
        </w:rPr>
        <w:t>tangibility</w:t>
      </w:r>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tidak</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berpengaruh</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terahadap</w:t>
      </w:r>
      <w:proofErr w:type="spellEnd"/>
      <w:r w:rsidR="00823AF6" w:rsidRPr="00823AF6">
        <w:rPr>
          <w:rFonts w:asciiTheme="majorBidi" w:hAnsiTheme="majorBidi" w:cstheme="majorBidi"/>
          <w:szCs w:val="20"/>
        </w:rPr>
        <w:t xml:space="preserve"> </w:t>
      </w:r>
      <w:proofErr w:type="spellStart"/>
      <w:r w:rsidR="00823AF6" w:rsidRPr="00823AF6">
        <w:rPr>
          <w:rFonts w:asciiTheme="majorBidi" w:hAnsiTheme="majorBidi" w:cstheme="majorBidi"/>
          <w:szCs w:val="20"/>
        </w:rPr>
        <w:t>struktur</w:t>
      </w:r>
      <w:proofErr w:type="spellEnd"/>
      <w:r w:rsidR="00823AF6" w:rsidRPr="00823AF6">
        <w:rPr>
          <w:rFonts w:asciiTheme="majorBidi" w:hAnsiTheme="majorBidi" w:cstheme="majorBidi"/>
          <w:szCs w:val="20"/>
        </w:rPr>
        <w:t xml:space="preserve"> modal.</w:t>
      </w:r>
    </w:p>
    <w:p w14:paraId="1551230E" w14:textId="72AF368C" w:rsidR="00CA0EBB" w:rsidRDefault="00842730" w:rsidP="0015143F">
      <w:pPr>
        <w:spacing w:after="120"/>
        <w:rPr>
          <w:szCs w:val="20"/>
        </w:rPr>
      </w:pPr>
      <w:proofErr w:type="spellStart"/>
      <w:r>
        <w:rPr>
          <w:szCs w:val="20"/>
        </w:rPr>
        <w:lastRenderedPageBreak/>
        <w:t>S</w:t>
      </w:r>
      <w:r w:rsidR="006C3568" w:rsidRPr="006C3568">
        <w:rPr>
          <w:szCs w:val="20"/>
        </w:rPr>
        <w:t>elanjutnya</w:t>
      </w:r>
      <w:proofErr w:type="spellEnd"/>
      <w:r w:rsidR="006C3568" w:rsidRPr="006C3568">
        <w:rPr>
          <w:szCs w:val="20"/>
        </w:rPr>
        <w:t xml:space="preserve"> </w:t>
      </w:r>
      <w:proofErr w:type="spellStart"/>
      <w:r w:rsidR="006C3568" w:rsidRPr="006C3568">
        <w:rPr>
          <w:szCs w:val="20"/>
        </w:rPr>
        <w:t>adalah</w:t>
      </w:r>
      <w:proofErr w:type="spellEnd"/>
      <w:r w:rsidR="006C3568" w:rsidRPr="006C3568">
        <w:rPr>
          <w:szCs w:val="20"/>
        </w:rPr>
        <w:t xml:space="preserve"> </w:t>
      </w:r>
      <w:proofErr w:type="spellStart"/>
      <w:r w:rsidR="006C3568" w:rsidRPr="006C3568">
        <w:rPr>
          <w:szCs w:val="20"/>
        </w:rPr>
        <w:t>Ukuran</w:t>
      </w:r>
      <w:proofErr w:type="spellEnd"/>
      <w:r w:rsidR="006C3568" w:rsidRPr="006C3568">
        <w:rPr>
          <w:szCs w:val="20"/>
        </w:rPr>
        <w:t xml:space="preserve"> Perusahaan, yang </w:t>
      </w:r>
      <w:proofErr w:type="spellStart"/>
      <w:r w:rsidR="006C3568">
        <w:rPr>
          <w:szCs w:val="20"/>
        </w:rPr>
        <w:t>digunakan</w:t>
      </w:r>
      <w:proofErr w:type="spellEnd"/>
      <w:r w:rsidR="006C3568" w:rsidRPr="006C3568">
        <w:rPr>
          <w:szCs w:val="20"/>
        </w:rPr>
        <w:t xml:space="preserve"> </w:t>
      </w:r>
      <w:proofErr w:type="spellStart"/>
      <w:r w:rsidR="006C3568" w:rsidRPr="006C3568">
        <w:rPr>
          <w:szCs w:val="20"/>
        </w:rPr>
        <w:t>sebagai</w:t>
      </w:r>
      <w:proofErr w:type="spellEnd"/>
      <w:r w:rsidR="006C3568" w:rsidRPr="006C3568">
        <w:rPr>
          <w:szCs w:val="20"/>
        </w:rPr>
        <w:t xml:space="preserve"> </w:t>
      </w:r>
      <w:proofErr w:type="spellStart"/>
      <w:r w:rsidR="006C3568" w:rsidRPr="006C3568">
        <w:rPr>
          <w:szCs w:val="20"/>
        </w:rPr>
        <w:t>variabel</w:t>
      </w:r>
      <w:proofErr w:type="spellEnd"/>
      <w:r w:rsidR="006C3568" w:rsidRPr="006C3568">
        <w:rPr>
          <w:szCs w:val="20"/>
        </w:rPr>
        <w:t xml:space="preserve"> </w:t>
      </w:r>
      <w:proofErr w:type="spellStart"/>
      <w:r w:rsidR="006C3568" w:rsidRPr="006C3568">
        <w:rPr>
          <w:szCs w:val="20"/>
        </w:rPr>
        <w:t>moderasi</w:t>
      </w:r>
      <w:proofErr w:type="spellEnd"/>
      <w:r w:rsidR="006C3568" w:rsidRPr="006C3568">
        <w:rPr>
          <w:szCs w:val="20"/>
        </w:rPr>
        <w:t xml:space="preserve"> </w:t>
      </w:r>
      <w:proofErr w:type="spellStart"/>
      <w:r w:rsidR="006C3568" w:rsidRPr="006C3568">
        <w:rPr>
          <w:szCs w:val="20"/>
        </w:rPr>
        <w:t>dalam</w:t>
      </w:r>
      <w:proofErr w:type="spellEnd"/>
      <w:r w:rsidR="006C3568" w:rsidRPr="006C3568">
        <w:rPr>
          <w:szCs w:val="20"/>
        </w:rPr>
        <w:t xml:space="preserve"> </w:t>
      </w:r>
      <w:proofErr w:type="spellStart"/>
      <w:r w:rsidR="006C3568" w:rsidRPr="006C3568">
        <w:rPr>
          <w:szCs w:val="20"/>
        </w:rPr>
        <w:t>penelitian</w:t>
      </w:r>
      <w:proofErr w:type="spellEnd"/>
      <w:r w:rsidR="006C3568" w:rsidRPr="006C3568">
        <w:rPr>
          <w:szCs w:val="20"/>
        </w:rPr>
        <w:t xml:space="preserve"> </w:t>
      </w:r>
      <w:proofErr w:type="spellStart"/>
      <w:r w:rsidR="006C3568" w:rsidRPr="006C3568">
        <w:rPr>
          <w:szCs w:val="20"/>
        </w:rPr>
        <w:t>ini</w:t>
      </w:r>
      <w:proofErr w:type="spellEnd"/>
      <w:r w:rsidR="006C3568" w:rsidRPr="006C3568">
        <w:rPr>
          <w:szCs w:val="20"/>
        </w:rPr>
        <w:t xml:space="preserve">. </w:t>
      </w:r>
      <w:proofErr w:type="spellStart"/>
      <w:r w:rsidR="006C3568" w:rsidRPr="006C3568">
        <w:rPr>
          <w:szCs w:val="20"/>
        </w:rPr>
        <w:t>Pemilihan</w:t>
      </w:r>
      <w:proofErr w:type="spellEnd"/>
      <w:r w:rsidR="006C3568" w:rsidRPr="006C3568">
        <w:rPr>
          <w:szCs w:val="20"/>
        </w:rPr>
        <w:t xml:space="preserve"> </w:t>
      </w:r>
      <w:proofErr w:type="spellStart"/>
      <w:r w:rsidR="006C3568" w:rsidRPr="006C3568">
        <w:rPr>
          <w:szCs w:val="20"/>
        </w:rPr>
        <w:t>ukuran</w:t>
      </w:r>
      <w:proofErr w:type="spellEnd"/>
      <w:r w:rsidR="006C3568" w:rsidRPr="006C3568">
        <w:rPr>
          <w:szCs w:val="20"/>
        </w:rPr>
        <w:t xml:space="preserve"> </w:t>
      </w:r>
      <w:proofErr w:type="spellStart"/>
      <w:r w:rsidR="006C3568" w:rsidRPr="006C3568">
        <w:rPr>
          <w:szCs w:val="20"/>
        </w:rPr>
        <w:t>perusahaan</w:t>
      </w:r>
      <w:proofErr w:type="spellEnd"/>
      <w:r w:rsidR="006C3568" w:rsidRPr="006C3568">
        <w:rPr>
          <w:szCs w:val="20"/>
        </w:rPr>
        <w:t xml:space="preserve"> </w:t>
      </w:r>
      <w:proofErr w:type="spellStart"/>
      <w:r w:rsidR="006C3568" w:rsidRPr="006C3568">
        <w:rPr>
          <w:szCs w:val="20"/>
        </w:rPr>
        <w:t>sebagai</w:t>
      </w:r>
      <w:proofErr w:type="spellEnd"/>
      <w:r w:rsidR="006C3568" w:rsidRPr="006C3568">
        <w:rPr>
          <w:szCs w:val="20"/>
        </w:rPr>
        <w:t xml:space="preserve"> </w:t>
      </w:r>
      <w:proofErr w:type="spellStart"/>
      <w:r w:rsidR="006C3568" w:rsidRPr="006C3568">
        <w:rPr>
          <w:szCs w:val="20"/>
        </w:rPr>
        <w:t>variabel</w:t>
      </w:r>
      <w:proofErr w:type="spellEnd"/>
      <w:r w:rsidR="006C3568" w:rsidRPr="006C3568">
        <w:rPr>
          <w:szCs w:val="20"/>
        </w:rPr>
        <w:t xml:space="preserve"> </w:t>
      </w:r>
      <w:proofErr w:type="spellStart"/>
      <w:r w:rsidR="006C3568" w:rsidRPr="006C3568">
        <w:rPr>
          <w:szCs w:val="20"/>
        </w:rPr>
        <w:t>moderasi</w:t>
      </w:r>
      <w:proofErr w:type="spellEnd"/>
      <w:r w:rsidR="006C3568" w:rsidRPr="006C3568">
        <w:rPr>
          <w:szCs w:val="20"/>
        </w:rPr>
        <w:t xml:space="preserve"> </w:t>
      </w:r>
      <w:proofErr w:type="spellStart"/>
      <w:r w:rsidR="006C3568" w:rsidRPr="006C3568">
        <w:rPr>
          <w:szCs w:val="20"/>
        </w:rPr>
        <w:t>didasarkan</w:t>
      </w:r>
      <w:proofErr w:type="spellEnd"/>
      <w:r w:rsidR="006C3568" w:rsidRPr="006C3568">
        <w:rPr>
          <w:szCs w:val="20"/>
        </w:rPr>
        <w:t xml:space="preserve"> pada </w:t>
      </w:r>
      <w:proofErr w:type="spellStart"/>
      <w:r w:rsidR="006C3568" w:rsidRPr="006C3568">
        <w:rPr>
          <w:szCs w:val="20"/>
        </w:rPr>
        <w:t>asumsi</w:t>
      </w:r>
      <w:proofErr w:type="spellEnd"/>
      <w:r w:rsidR="006C3568" w:rsidRPr="006C3568">
        <w:rPr>
          <w:szCs w:val="20"/>
        </w:rPr>
        <w:t xml:space="preserve"> </w:t>
      </w:r>
      <w:proofErr w:type="spellStart"/>
      <w:r w:rsidR="006C3568" w:rsidRPr="006C3568">
        <w:rPr>
          <w:szCs w:val="20"/>
        </w:rPr>
        <w:t>bahwa</w:t>
      </w:r>
      <w:proofErr w:type="spellEnd"/>
      <w:r w:rsidR="006C3568" w:rsidRPr="006C3568">
        <w:rPr>
          <w:szCs w:val="20"/>
        </w:rPr>
        <w:t xml:space="preserve"> </w:t>
      </w:r>
      <w:proofErr w:type="spellStart"/>
      <w:r w:rsidR="006C3568" w:rsidRPr="006C3568">
        <w:rPr>
          <w:szCs w:val="20"/>
        </w:rPr>
        <w:t>skala</w:t>
      </w:r>
      <w:proofErr w:type="spellEnd"/>
      <w:r w:rsidR="006C3568" w:rsidRPr="006C3568">
        <w:rPr>
          <w:szCs w:val="20"/>
        </w:rPr>
        <w:t xml:space="preserve"> </w:t>
      </w:r>
      <w:proofErr w:type="spellStart"/>
      <w:r w:rsidR="006C3568" w:rsidRPr="006C3568">
        <w:rPr>
          <w:szCs w:val="20"/>
        </w:rPr>
        <w:t>perusahaan</w:t>
      </w:r>
      <w:proofErr w:type="spellEnd"/>
      <w:r w:rsidR="006C3568" w:rsidRPr="006C3568">
        <w:rPr>
          <w:szCs w:val="20"/>
        </w:rPr>
        <w:t xml:space="preserve"> </w:t>
      </w:r>
      <w:proofErr w:type="spellStart"/>
      <w:r w:rsidR="006C3568" w:rsidRPr="006C3568">
        <w:rPr>
          <w:szCs w:val="20"/>
        </w:rPr>
        <w:t>dapat</w:t>
      </w:r>
      <w:proofErr w:type="spellEnd"/>
      <w:r w:rsidR="006C3568" w:rsidRPr="006C3568">
        <w:rPr>
          <w:szCs w:val="20"/>
        </w:rPr>
        <w:t xml:space="preserve"> </w:t>
      </w:r>
      <w:proofErr w:type="spellStart"/>
      <w:r w:rsidR="006C3568" w:rsidRPr="006C3568">
        <w:rPr>
          <w:szCs w:val="20"/>
        </w:rPr>
        <w:t>memengaruhi</w:t>
      </w:r>
      <w:proofErr w:type="spellEnd"/>
      <w:r w:rsidR="006C3568" w:rsidRPr="006C3568">
        <w:rPr>
          <w:szCs w:val="20"/>
        </w:rPr>
        <w:t xml:space="preserve"> </w:t>
      </w:r>
      <w:proofErr w:type="spellStart"/>
      <w:r w:rsidR="006C3568" w:rsidRPr="006C3568">
        <w:rPr>
          <w:szCs w:val="20"/>
        </w:rPr>
        <w:t>kekuatan</w:t>
      </w:r>
      <w:proofErr w:type="spellEnd"/>
      <w:r w:rsidR="006C3568" w:rsidRPr="006C3568">
        <w:rPr>
          <w:szCs w:val="20"/>
        </w:rPr>
        <w:t xml:space="preserve"> </w:t>
      </w:r>
      <w:proofErr w:type="spellStart"/>
      <w:r w:rsidR="006C3568" w:rsidRPr="006C3568">
        <w:rPr>
          <w:szCs w:val="20"/>
        </w:rPr>
        <w:t>hubungan</w:t>
      </w:r>
      <w:proofErr w:type="spellEnd"/>
      <w:r w:rsidR="006C3568" w:rsidRPr="006C3568">
        <w:rPr>
          <w:szCs w:val="20"/>
        </w:rPr>
        <w:t xml:space="preserve"> </w:t>
      </w:r>
      <w:proofErr w:type="spellStart"/>
      <w:r w:rsidR="006C3568" w:rsidRPr="006C3568">
        <w:rPr>
          <w:szCs w:val="20"/>
        </w:rPr>
        <w:t>antara</w:t>
      </w:r>
      <w:proofErr w:type="spellEnd"/>
      <w:r w:rsidR="006C3568" w:rsidRPr="006C3568">
        <w:rPr>
          <w:szCs w:val="20"/>
        </w:rPr>
        <w:t xml:space="preserve"> </w:t>
      </w:r>
      <w:proofErr w:type="spellStart"/>
      <w:r w:rsidR="006C3568" w:rsidRPr="006C3568">
        <w:rPr>
          <w:szCs w:val="20"/>
        </w:rPr>
        <w:t>variabel</w:t>
      </w:r>
      <w:proofErr w:type="spellEnd"/>
      <w:r w:rsidR="006C3568" w:rsidRPr="006C3568">
        <w:rPr>
          <w:szCs w:val="20"/>
        </w:rPr>
        <w:t xml:space="preserve"> </w:t>
      </w:r>
      <w:proofErr w:type="spellStart"/>
      <w:r w:rsidR="006C3568" w:rsidRPr="006C3568">
        <w:rPr>
          <w:szCs w:val="20"/>
        </w:rPr>
        <w:t>independen</w:t>
      </w:r>
      <w:proofErr w:type="spellEnd"/>
      <w:r w:rsidR="006C3568" w:rsidRPr="006C3568">
        <w:rPr>
          <w:szCs w:val="20"/>
        </w:rPr>
        <w:t xml:space="preserve"> dan </w:t>
      </w:r>
      <w:proofErr w:type="spellStart"/>
      <w:r w:rsidR="006C3568" w:rsidRPr="006C3568">
        <w:rPr>
          <w:szCs w:val="20"/>
        </w:rPr>
        <w:t>dependen</w:t>
      </w:r>
      <w:proofErr w:type="spellEnd"/>
      <w:r w:rsidR="006C3568" w:rsidRPr="006C3568">
        <w:rPr>
          <w:szCs w:val="20"/>
        </w:rPr>
        <w:t xml:space="preserve">. </w:t>
      </w:r>
      <w:proofErr w:type="spellStart"/>
      <w:r w:rsidR="006C3568" w:rsidRPr="006C3568">
        <w:rPr>
          <w:szCs w:val="20"/>
        </w:rPr>
        <w:t>Ukuran</w:t>
      </w:r>
      <w:proofErr w:type="spellEnd"/>
      <w:r w:rsidR="006C3568" w:rsidRPr="006C3568">
        <w:rPr>
          <w:szCs w:val="20"/>
        </w:rPr>
        <w:t xml:space="preserve"> </w:t>
      </w:r>
      <w:proofErr w:type="spellStart"/>
      <w:r w:rsidR="006C3568" w:rsidRPr="006C3568">
        <w:rPr>
          <w:szCs w:val="20"/>
        </w:rPr>
        <w:t>perusahaan</w:t>
      </w:r>
      <w:proofErr w:type="spellEnd"/>
      <w:r w:rsidR="006C3568" w:rsidRPr="006C3568">
        <w:rPr>
          <w:szCs w:val="20"/>
        </w:rPr>
        <w:t xml:space="preserve"> </w:t>
      </w:r>
      <w:proofErr w:type="spellStart"/>
      <w:r w:rsidR="006C3568" w:rsidRPr="006C3568">
        <w:rPr>
          <w:szCs w:val="20"/>
        </w:rPr>
        <w:t>mencerminkan</w:t>
      </w:r>
      <w:proofErr w:type="spellEnd"/>
      <w:r w:rsidR="006C3568" w:rsidRPr="006C3568">
        <w:rPr>
          <w:szCs w:val="20"/>
        </w:rPr>
        <w:t xml:space="preserve"> </w:t>
      </w:r>
      <w:proofErr w:type="spellStart"/>
      <w:r w:rsidR="006C3568" w:rsidRPr="006C3568">
        <w:rPr>
          <w:szCs w:val="20"/>
        </w:rPr>
        <w:t>kapasitas</w:t>
      </w:r>
      <w:proofErr w:type="spellEnd"/>
      <w:r w:rsidR="006C3568" w:rsidRPr="006C3568">
        <w:rPr>
          <w:szCs w:val="20"/>
        </w:rPr>
        <w:t xml:space="preserve"> </w:t>
      </w:r>
      <w:proofErr w:type="spellStart"/>
      <w:r w:rsidR="006C3568" w:rsidRPr="006C3568">
        <w:rPr>
          <w:szCs w:val="20"/>
        </w:rPr>
        <w:t>sumber</w:t>
      </w:r>
      <w:proofErr w:type="spellEnd"/>
      <w:r w:rsidR="006C3568" w:rsidRPr="006C3568">
        <w:rPr>
          <w:szCs w:val="20"/>
        </w:rPr>
        <w:t xml:space="preserve"> </w:t>
      </w:r>
      <w:proofErr w:type="spellStart"/>
      <w:r w:rsidR="006C3568" w:rsidRPr="006C3568">
        <w:rPr>
          <w:szCs w:val="20"/>
        </w:rPr>
        <w:t>daya</w:t>
      </w:r>
      <w:proofErr w:type="spellEnd"/>
      <w:r w:rsidR="006C3568" w:rsidRPr="006C3568">
        <w:rPr>
          <w:szCs w:val="20"/>
        </w:rPr>
        <w:t xml:space="preserve">, </w:t>
      </w:r>
      <w:proofErr w:type="spellStart"/>
      <w:r w:rsidR="006C3568" w:rsidRPr="006C3568">
        <w:rPr>
          <w:szCs w:val="20"/>
        </w:rPr>
        <w:t>akses</w:t>
      </w:r>
      <w:proofErr w:type="spellEnd"/>
      <w:r w:rsidR="006C3568" w:rsidRPr="006C3568">
        <w:rPr>
          <w:szCs w:val="20"/>
        </w:rPr>
        <w:t xml:space="preserve"> </w:t>
      </w:r>
      <w:proofErr w:type="spellStart"/>
      <w:r w:rsidR="006C3568" w:rsidRPr="006C3568">
        <w:rPr>
          <w:szCs w:val="20"/>
        </w:rPr>
        <w:t>terhadap</w:t>
      </w:r>
      <w:proofErr w:type="spellEnd"/>
      <w:r w:rsidR="006C3568" w:rsidRPr="006C3568">
        <w:rPr>
          <w:szCs w:val="20"/>
        </w:rPr>
        <w:t xml:space="preserve"> </w:t>
      </w:r>
      <w:proofErr w:type="spellStart"/>
      <w:r w:rsidR="006C3568" w:rsidRPr="006C3568">
        <w:rPr>
          <w:szCs w:val="20"/>
        </w:rPr>
        <w:t>pembiayaan</w:t>
      </w:r>
      <w:proofErr w:type="spellEnd"/>
      <w:r w:rsidR="006C3568" w:rsidRPr="006C3568">
        <w:rPr>
          <w:szCs w:val="20"/>
        </w:rPr>
        <w:t xml:space="preserve">, </w:t>
      </w:r>
      <w:proofErr w:type="spellStart"/>
      <w:r w:rsidR="006C3568" w:rsidRPr="006C3568">
        <w:rPr>
          <w:szCs w:val="20"/>
        </w:rPr>
        <w:t>serta</w:t>
      </w:r>
      <w:proofErr w:type="spellEnd"/>
      <w:r w:rsidR="006C3568" w:rsidRPr="006C3568">
        <w:rPr>
          <w:szCs w:val="20"/>
        </w:rPr>
        <w:t xml:space="preserve"> </w:t>
      </w:r>
      <w:proofErr w:type="spellStart"/>
      <w:r w:rsidR="006C3568" w:rsidRPr="006C3568">
        <w:rPr>
          <w:szCs w:val="20"/>
        </w:rPr>
        <w:t>stabilitas</w:t>
      </w:r>
      <w:proofErr w:type="spellEnd"/>
      <w:r w:rsidR="006C3568" w:rsidRPr="006C3568">
        <w:rPr>
          <w:szCs w:val="20"/>
        </w:rPr>
        <w:t xml:space="preserve"> </w:t>
      </w:r>
      <w:proofErr w:type="spellStart"/>
      <w:r w:rsidR="006C3568" w:rsidRPr="006C3568">
        <w:rPr>
          <w:szCs w:val="20"/>
        </w:rPr>
        <w:t>operasional</w:t>
      </w:r>
      <w:proofErr w:type="spellEnd"/>
      <w:r w:rsidR="006C3568" w:rsidRPr="006C3568">
        <w:rPr>
          <w:szCs w:val="20"/>
        </w:rPr>
        <w:t xml:space="preserve">, </w:t>
      </w:r>
      <w:proofErr w:type="spellStart"/>
      <w:r w:rsidR="006C3568" w:rsidRPr="006C3568">
        <w:rPr>
          <w:szCs w:val="20"/>
        </w:rPr>
        <w:t>sehingga</w:t>
      </w:r>
      <w:proofErr w:type="spellEnd"/>
      <w:r w:rsidR="006C3568" w:rsidRPr="006C3568">
        <w:rPr>
          <w:szCs w:val="20"/>
        </w:rPr>
        <w:t xml:space="preserve"> </w:t>
      </w:r>
      <w:proofErr w:type="spellStart"/>
      <w:r w:rsidR="006C3568" w:rsidRPr="006C3568">
        <w:rPr>
          <w:szCs w:val="20"/>
        </w:rPr>
        <w:t>berpotensi</w:t>
      </w:r>
      <w:proofErr w:type="spellEnd"/>
      <w:r w:rsidR="006C3568" w:rsidRPr="006C3568">
        <w:rPr>
          <w:szCs w:val="20"/>
        </w:rPr>
        <w:t xml:space="preserve"> </w:t>
      </w:r>
      <w:proofErr w:type="spellStart"/>
      <w:r w:rsidR="006C3568" w:rsidRPr="006C3568">
        <w:rPr>
          <w:szCs w:val="20"/>
        </w:rPr>
        <w:t>memberikan</w:t>
      </w:r>
      <w:proofErr w:type="spellEnd"/>
      <w:r w:rsidR="006C3568" w:rsidRPr="006C3568">
        <w:rPr>
          <w:szCs w:val="20"/>
        </w:rPr>
        <w:t xml:space="preserve"> </w:t>
      </w:r>
      <w:proofErr w:type="spellStart"/>
      <w:r w:rsidR="006C3568" w:rsidRPr="006C3568">
        <w:rPr>
          <w:szCs w:val="20"/>
        </w:rPr>
        <w:t>dampak</w:t>
      </w:r>
      <w:proofErr w:type="spellEnd"/>
      <w:r w:rsidR="006C3568" w:rsidRPr="006C3568">
        <w:rPr>
          <w:szCs w:val="20"/>
        </w:rPr>
        <w:t xml:space="preserve"> yang </w:t>
      </w:r>
      <w:proofErr w:type="spellStart"/>
      <w:r w:rsidR="006C3568" w:rsidRPr="006C3568">
        <w:rPr>
          <w:szCs w:val="20"/>
        </w:rPr>
        <w:t>signifikan</w:t>
      </w:r>
      <w:proofErr w:type="spellEnd"/>
      <w:r w:rsidR="006C3568" w:rsidRPr="006C3568">
        <w:rPr>
          <w:szCs w:val="20"/>
        </w:rPr>
        <w:t xml:space="preserve"> </w:t>
      </w:r>
      <w:proofErr w:type="spellStart"/>
      <w:r w:rsidR="006C3568" w:rsidRPr="006C3568">
        <w:rPr>
          <w:szCs w:val="20"/>
        </w:rPr>
        <w:t>terhadap</w:t>
      </w:r>
      <w:proofErr w:type="spellEnd"/>
      <w:r w:rsidR="006C3568" w:rsidRPr="006C3568">
        <w:rPr>
          <w:szCs w:val="20"/>
        </w:rPr>
        <w:t xml:space="preserve"> </w:t>
      </w:r>
      <w:proofErr w:type="spellStart"/>
      <w:r w:rsidR="006C3568" w:rsidRPr="006C3568">
        <w:rPr>
          <w:szCs w:val="20"/>
        </w:rPr>
        <w:t>kondisi</w:t>
      </w:r>
      <w:proofErr w:type="spellEnd"/>
      <w:r w:rsidR="006C3568" w:rsidRPr="006C3568">
        <w:rPr>
          <w:szCs w:val="20"/>
        </w:rPr>
        <w:t xml:space="preserve"> dan </w:t>
      </w:r>
      <w:proofErr w:type="spellStart"/>
      <w:r w:rsidR="006C3568" w:rsidRPr="006C3568">
        <w:rPr>
          <w:szCs w:val="20"/>
        </w:rPr>
        <w:t>kinerja</w:t>
      </w:r>
      <w:proofErr w:type="spellEnd"/>
      <w:r w:rsidR="006C3568" w:rsidRPr="006C3568">
        <w:rPr>
          <w:szCs w:val="20"/>
        </w:rPr>
        <w:t xml:space="preserve"> </w:t>
      </w:r>
      <w:proofErr w:type="spellStart"/>
      <w:r w:rsidR="006C3568" w:rsidRPr="006C3568">
        <w:rPr>
          <w:szCs w:val="20"/>
        </w:rPr>
        <w:t>perusahaan</w:t>
      </w:r>
      <w:proofErr w:type="spellEnd"/>
      <w:r w:rsidR="006C3568" w:rsidRPr="006C3568">
        <w:rPr>
          <w:szCs w:val="20"/>
        </w:rPr>
        <w:t xml:space="preserve"> </w:t>
      </w:r>
      <w:proofErr w:type="spellStart"/>
      <w:r w:rsidR="006C3568" w:rsidRPr="006C3568">
        <w:rPr>
          <w:szCs w:val="20"/>
        </w:rPr>
        <w:t>secara</w:t>
      </w:r>
      <w:proofErr w:type="spellEnd"/>
      <w:r w:rsidR="006C3568" w:rsidRPr="006C3568">
        <w:rPr>
          <w:szCs w:val="20"/>
        </w:rPr>
        <w:t xml:space="preserve"> </w:t>
      </w:r>
      <w:proofErr w:type="spellStart"/>
      <w:r w:rsidR="006C3568" w:rsidRPr="006C3568">
        <w:rPr>
          <w:szCs w:val="20"/>
        </w:rPr>
        <w:t>keseluruhan</w:t>
      </w:r>
      <w:proofErr w:type="spellEnd"/>
      <w:r w:rsidR="006C3568" w:rsidRPr="006C3568">
        <w:rPr>
          <w:szCs w:val="20"/>
        </w:rPr>
        <w:t>.</w:t>
      </w:r>
      <w:r w:rsidR="006C3568">
        <w:rPr>
          <w:szCs w:val="20"/>
        </w:rPr>
        <w:t xml:space="preserve"> </w:t>
      </w:r>
      <w:proofErr w:type="spellStart"/>
      <w:r w:rsidR="0015143F">
        <w:rPr>
          <w:szCs w:val="20"/>
        </w:rPr>
        <w:t>Se</w:t>
      </w:r>
      <w:r w:rsidR="0015143F" w:rsidRPr="0015143F">
        <w:rPr>
          <w:szCs w:val="20"/>
        </w:rPr>
        <w:t>perti</w:t>
      </w:r>
      <w:proofErr w:type="spellEnd"/>
      <w:r w:rsidR="0015143F" w:rsidRPr="0015143F">
        <w:rPr>
          <w:szCs w:val="20"/>
        </w:rPr>
        <w:t xml:space="preserve"> yang </w:t>
      </w:r>
      <w:proofErr w:type="spellStart"/>
      <w:r w:rsidR="0015143F" w:rsidRPr="0015143F">
        <w:rPr>
          <w:szCs w:val="20"/>
        </w:rPr>
        <w:t>dinyatakan</w:t>
      </w:r>
      <w:proofErr w:type="spellEnd"/>
      <w:r w:rsidR="0015143F" w:rsidRPr="0015143F">
        <w:rPr>
          <w:szCs w:val="20"/>
        </w:rPr>
        <w:t xml:space="preserve"> </w:t>
      </w:r>
      <w:proofErr w:type="spellStart"/>
      <w:r w:rsidR="0015143F" w:rsidRPr="0015143F">
        <w:rPr>
          <w:szCs w:val="20"/>
        </w:rPr>
        <w:t>dalam</w:t>
      </w:r>
      <w:proofErr w:type="spellEnd"/>
      <w:r w:rsidR="0015143F" w:rsidRPr="0015143F">
        <w:rPr>
          <w:szCs w:val="20"/>
        </w:rPr>
        <w:t xml:space="preserve"> </w:t>
      </w:r>
      <w:proofErr w:type="spellStart"/>
      <w:r w:rsidR="0015143F" w:rsidRPr="0015143F">
        <w:rPr>
          <w:szCs w:val="20"/>
        </w:rPr>
        <w:t>teori</w:t>
      </w:r>
      <w:proofErr w:type="spellEnd"/>
      <w:r w:rsidR="0015143F" w:rsidRPr="0015143F">
        <w:rPr>
          <w:szCs w:val="20"/>
        </w:rPr>
        <w:t xml:space="preserve"> pecking order</w:t>
      </w:r>
      <w:r w:rsidR="0015143F">
        <w:rPr>
          <w:szCs w:val="20"/>
        </w:rPr>
        <w:t xml:space="preserve">, </w:t>
      </w:r>
      <w:proofErr w:type="spellStart"/>
      <w:r w:rsidR="0015143F">
        <w:rPr>
          <w:szCs w:val="20"/>
        </w:rPr>
        <w:t>p</w:t>
      </w:r>
      <w:r w:rsidR="0015143F" w:rsidRPr="0015143F">
        <w:rPr>
          <w:szCs w:val="20"/>
        </w:rPr>
        <w:t>erusahaan</w:t>
      </w:r>
      <w:proofErr w:type="spellEnd"/>
      <w:r w:rsidR="0015143F" w:rsidRPr="0015143F">
        <w:rPr>
          <w:szCs w:val="20"/>
        </w:rPr>
        <w:t xml:space="preserve"> </w:t>
      </w:r>
      <w:proofErr w:type="spellStart"/>
      <w:r w:rsidR="0015143F" w:rsidRPr="0015143F">
        <w:rPr>
          <w:szCs w:val="20"/>
        </w:rPr>
        <w:t>dengan</w:t>
      </w:r>
      <w:proofErr w:type="spellEnd"/>
      <w:r w:rsidR="0015143F" w:rsidRPr="0015143F">
        <w:rPr>
          <w:szCs w:val="20"/>
        </w:rPr>
        <w:t xml:space="preserve"> </w:t>
      </w:r>
      <w:proofErr w:type="spellStart"/>
      <w:r w:rsidR="0015143F" w:rsidRPr="0015143F">
        <w:rPr>
          <w:szCs w:val="20"/>
        </w:rPr>
        <w:t>skala</w:t>
      </w:r>
      <w:proofErr w:type="spellEnd"/>
      <w:r w:rsidR="0015143F" w:rsidRPr="0015143F">
        <w:rPr>
          <w:szCs w:val="20"/>
        </w:rPr>
        <w:t xml:space="preserve"> </w:t>
      </w:r>
      <w:proofErr w:type="spellStart"/>
      <w:r w:rsidR="0015143F" w:rsidRPr="0015143F">
        <w:rPr>
          <w:szCs w:val="20"/>
        </w:rPr>
        <w:t>besar</w:t>
      </w:r>
      <w:proofErr w:type="spellEnd"/>
      <w:r w:rsidR="0015143F" w:rsidRPr="0015143F">
        <w:rPr>
          <w:szCs w:val="20"/>
        </w:rPr>
        <w:t xml:space="preserve"> </w:t>
      </w:r>
      <w:proofErr w:type="spellStart"/>
      <w:r w:rsidR="0015143F" w:rsidRPr="0015143F">
        <w:rPr>
          <w:szCs w:val="20"/>
        </w:rPr>
        <w:t>cenderung</w:t>
      </w:r>
      <w:proofErr w:type="spellEnd"/>
      <w:r w:rsidR="0015143F" w:rsidRPr="0015143F">
        <w:rPr>
          <w:szCs w:val="20"/>
        </w:rPr>
        <w:t xml:space="preserve"> </w:t>
      </w:r>
      <w:proofErr w:type="spellStart"/>
      <w:r w:rsidR="0015143F" w:rsidRPr="0015143F">
        <w:rPr>
          <w:szCs w:val="20"/>
        </w:rPr>
        <w:t>memilih</w:t>
      </w:r>
      <w:proofErr w:type="spellEnd"/>
      <w:r w:rsidR="0015143F" w:rsidRPr="0015143F">
        <w:rPr>
          <w:szCs w:val="20"/>
        </w:rPr>
        <w:t xml:space="preserve"> </w:t>
      </w:r>
      <w:proofErr w:type="spellStart"/>
      <w:r w:rsidR="0015143F" w:rsidRPr="0015143F">
        <w:rPr>
          <w:szCs w:val="20"/>
        </w:rPr>
        <w:t>struktur</w:t>
      </w:r>
      <w:proofErr w:type="spellEnd"/>
      <w:r w:rsidR="0015143F" w:rsidRPr="0015143F">
        <w:rPr>
          <w:szCs w:val="20"/>
        </w:rPr>
        <w:t xml:space="preserve"> modal yang </w:t>
      </w:r>
      <w:proofErr w:type="spellStart"/>
      <w:r w:rsidR="0015143F" w:rsidRPr="0015143F">
        <w:rPr>
          <w:szCs w:val="20"/>
        </w:rPr>
        <w:t>mengandung</w:t>
      </w:r>
      <w:proofErr w:type="spellEnd"/>
      <w:r w:rsidR="0015143F" w:rsidRPr="0015143F">
        <w:rPr>
          <w:szCs w:val="20"/>
        </w:rPr>
        <w:t xml:space="preserve"> </w:t>
      </w:r>
      <w:proofErr w:type="spellStart"/>
      <w:r w:rsidR="0015143F" w:rsidRPr="0015143F">
        <w:rPr>
          <w:szCs w:val="20"/>
        </w:rPr>
        <w:t>proporsi</w:t>
      </w:r>
      <w:proofErr w:type="spellEnd"/>
      <w:r w:rsidR="0015143F" w:rsidRPr="0015143F">
        <w:rPr>
          <w:szCs w:val="20"/>
        </w:rPr>
        <w:t xml:space="preserve"> utang </w:t>
      </w:r>
      <w:proofErr w:type="spellStart"/>
      <w:r w:rsidR="0015143F" w:rsidRPr="0015143F">
        <w:rPr>
          <w:szCs w:val="20"/>
        </w:rPr>
        <w:t>lebih</w:t>
      </w:r>
      <w:proofErr w:type="spellEnd"/>
      <w:r w:rsidR="0015143F" w:rsidRPr="0015143F">
        <w:rPr>
          <w:szCs w:val="20"/>
        </w:rPr>
        <w:t xml:space="preserve"> </w:t>
      </w:r>
      <w:proofErr w:type="spellStart"/>
      <w:r w:rsidR="0015143F" w:rsidRPr="0015143F">
        <w:rPr>
          <w:szCs w:val="20"/>
        </w:rPr>
        <w:t>tinggi</w:t>
      </w:r>
      <w:proofErr w:type="spellEnd"/>
      <w:r w:rsidR="0015143F" w:rsidRPr="0015143F">
        <w:rPr>
          <w:szCs w:val="20"/>
        </w:rPr>
        <w:t xml:space="preserve"> </w:t>
      </w:r>
      <w:proofErr w:type="spellStart"/>
      <w:r w:rsidR="0015143F" w:rsidRPr="0015143F">
        <w:rPr>
          <w:szCs w:val="20"/>
        </w:rPr>
        <w:t>karena</w:t>
      </w:r>
      <w:proofErr w:type="spellEnd"/>
      <w:r w:rsidR="0015143F" w:rsidRPr="0015143F">
        <w:rPr>
          <w:szCs w:val="20"/>
        </w:rPr>
        <w:t xml:space="preserve"> </w:t>
      </w:r>
      <w:proofErr w:type="spellStart"/>
      <w:r w:rsidR="0015143F" w:rsidRPr="0015143F">
        <w:rPr>
          <w:szCs w:val="20"/>
        </w:rPr>
        <w:t>biaya</w:t>
      </w:r>
      <w:proofErr w:type="spellEnd"/>
      <w:r w:rsidR="0015143F" w:rsidRPr="0015143F">
        <w:rPr>
          <w:szCs w:val="20"/>
        </w:rPr>
        <w:t xml:space="preserve"> utang yang </w:t>
      </w:r>
      <w:proofErr w:type="spellStart"/>
      <w:r w:rsidR="0015143F" w:rsidRPr="0015143F">
        <w:rPr>
          <w:szCs w:val="20"/>
        </w:rPr>
        <w:t>relatif</w:t>
      </w:r>
      <w:proofErr w:type="spellEnd"/>
      <w:r w:rsidR="0015143F" w:rsidRPr="0015143F">
        <w:rPr>
          <w:szCs w:val="20"/>
        </w:rPr>
        <w:t xml:space="preserve"> </w:t>
      </w:r>
      <w:proofErr w:type="spellStart"/>
      <w:r w:rsidR="0015143F" w:rsidRPr="0015143F">
        <w:rPr>
          <w:szCs w:val="20"/>
        </w:rPr>
        <w:t>lebih</w:t>
      </w:r>
      <w:proofErr w:type="spellEnd"/>
      <w:r w:rsidR="0015143F" w:rsidRPr="0015143F">
        <w:rPr>
          <w:szCs w:val="20"/>
        </w:rPr>
        <w:t xml:space="preserve"> </w:t>
      </w:r>
      <w:proofErr w:type="spellStart"/>
      <w:r w:rsidR="0015143F" w:rsidRPr="0015143F">
        <w:rPr>
          <w:szCs w:val="20"/>
        </w:rPr>
        <w:t>rendah</w:t>
      </w:r>
      <w:proofErr w:type="spellEnd"/>
      <w:r w:rsidR="0015143F" w:rsidRPr="0015143F">
        <w:rPr>
          <w:szCs w:val="20"/>
        </w:rPr>
        <w:t xml:space="preserve">, </w:t>
      </w:r>
      <w:proofErr w:type="spellStart"/>
      <w:r w:rsidR="0015143F" w:rsidRPr="0015143F">
        <w:rPr>
          <w:szCs w:val="20"/>
        </w:rPr>
        <w:t>sementara</w:t>
      </w:r>
      <w:proofErr w:type="spellEnd"/>
      <w:r w:rsidR="0015143F" w:rsidRPr="0015143F">
        <w:rPr>
          <w:szCs w:val="20"/>
        </w:rPr>
        <w:t xml:space="preserve"> </w:t>
      </w:r>
      <w:proofErr w:type="spellStart"/>
      <w:r w:rsidR="0015143F" w:rsidRPr="0015143F">
        <w:rPr>
          <w:szCs w:val="20"/>
        </w:rPr>
        <w:t>perusahaan</w:t>
      </w:r>
      <w:proofErr w:type="spellEnd"/>
      <w:r w:rsidR="0015143F" w:rsidRPr="0015143F">
        <w:rPr>
          <w:szCs w:val="20"/>
        </w:rPr>
        <w:t xml:space="preserve"> </w:t>
      </w:r>
      <w:proofErr w:type="spellStart"/>
      <w:r w:rsidR="0015143F" w:rsidRPr="0015143F">
        <w:rPr>
          <w:szCs w:val="20"/>
        </w:rPr>
        <w:t>kecil</w:t>
      </w:r>
      <w:proofErr w:type="spellEnd"/>
      <w:r w:rsidR="0015143F" w:rsidRPr="0015143F">
        <w:rPr>
          <w:szCs w:val="20"/>
        </w:rPr>
        <w:t xml:space="preserve"> </w:t>
      </w:r>
      <w:proofErr w:type="spellStart"/>
      <w:r w:rsidR="0015143F" w:rsidRPr="0015143F">
        <w:rPr>
          <w:szCs w:val="20"/>
        </w:rPr>
        <w:t>biasanya</w:t>
      </w:r>
      <w:proofErr w:type="spellEnd"/>
      <w:r w:rsidR="0015143F" w:rsidRPr="0015143F">
        <w:rPr>
          <w:szCs w:val="20"/>
        </w:rPr>
        <w:t xml:space="preserve"> </w:t>
      </w:r>
      <w:proofErr w:type="spellStart"/>
      <w:r w:rsidR="0015143F" w:rsidRPr="0015143F">
        <w:rPr>
          <w:szCs w:val="20"/>
        </w:rPr>
        <w:t>lebih</w:t>
      </w:r>
      <w:proofErr w:type="spellEnd"/>
      <w:r w:rsidR="0015143F" w:rsidRPr="0015143F">
        <w:rPr>
          <w:szCs w:val="20"/>
        </w:rPr>
        <w:t xml:space="preserve"> </w:t>
      </w:r>
      <w:proofErr w:type="spellStart"/>
      <w:r w:rsidR="0015143F" w:rsidRPr="0015143F">
        <w:rPr>
          <w:szCs w:val="20"/>
        </w:rPr>
        <w:t>mengandalkan</w:t>
      </w:r>
      <w:proofErr w:type="spellEnd"/>
      <w:r w:rsidR="0015143F" w:rsidRPr="0015143F">
        <w:rPr>
          <w:szCs w:val="20"/>
        </w:rPr>
        <w:t xml:space="preserve"> </w:t>
      </w:r>
      <w:proofErr w:type="spellStart"/>
      <w:r w:rsidR="0015143F" w:rsidRPr="0015143F">
        <w:rPr>
          <w:szCs w:val="20"/>
        </w:rPr>
        <w:t>pendanaan</w:t>
      </w:r>
      <w:proofErr w:type="spellEnd"/>
      <w:r w:rsidR="0015143F" w:rsidRPr="0015143F">
        <w:rPr>
          <w:szCs w:val="20"/>
        </w:rPr>
        <w:t xml:space="preserve"> </w:t>
      </w:r>
      <w:proofErr w:type="spellStart"/>
      <w:r w:rsidR="0015143F" w:rsidRPr="0015143F">
        <w:rPr>
          <w:szCs w:val="20"/>
        </w:rPr>
        <w:t>dari</w:t>
      </w:r>
      <w:proofErr w:type="spellEnd"/>
      <w:r w:rsidR="0015143F" w:rsidRPr="0015143F">
        <w:rPr>
          <w:szCs w:val="20"/>
        </w:rPr>
        <w:t xml:space="preserve"> </w:t>
      </w:r>
      <w:proofErr w:type="spellStart"/>
      <w:r w:rsidR="0015143F" w:rsidRPr="0015143F">
        <w:rPr>
          <w:szCs w:val="20"/>
        </w:rPr>
        <w:t>sumber</w:t>
      </w:r>
      <w:proofErr w:type="spellEnd"/>
      <w:r w:rsidR="0015143F" w:rsidRPr="0015143F">
        <w:rPr>
          <w:szCs w:val="20"/>
        </w:rPr>
        <w:t xml:space="preserve"> internal.</w:t>
      </w:r>
    </w:p>
    <w:p w14:paraId="5C92D7E6" w14:textId="77777777" w:rsidR="002E7366" w:rsidRDefault="00E20123" w:rsidP="0015143F">
      <w:pPr>
        <w:spacing w:after="120"/>
        <w:rPr>
          <w:rFonts w:asciiTheme="majorBidi" w:hAnsiTheme="majorBidi" w:cstheme="majorBidi"/>
          <w:szCs w:val="20"/>
        </w:rPr>
      </w:pPr>
      <w:r>
        <w:rPr>
          <w:szCs w:val="20"/>
          <w:lang w:val="id-ID"/>
        </w:rPr>
        <w:t xml:space="preserve">Alasan penelitian ini dikarenakan </w:t>
      </w:r>
      <w:proofErr w:type="spellStart"/>
      <w:r w:rsidRPr="00E20123">
        <w:rPr>
          <w:rFonts w:asciiTheme="majorBidi" w:hAnsiTheme="majorBidi" w:cstheme="majorBidi"/>
          <w:szCs w:val="20"/>
        </w:rPr>
        <w:t>masih</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terbatasnya</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literatur</w:t>
      </w:r>
      <w:proofErr w:type="spellEnd"/>
      <w:r w:rsidRPr="00E20123">
        <w:rPr>
          <w:rFonts w:asciiTheme="majorBidi" w:hAnsiTheme="majorBidi" w:cstheme="majorBidi"/>
          <w:szCs w:val="20"/>
        </w:rPr>
        <w:t xml:space="preserve"> dan </w:t>
      </w:r>
      <w:proofErr w:type="spellStart"/>
      <w:r w:rsidRPr="00E20123">
        <w:rPr>
          <w:rFonts w:asciiTheme="majorBidi" w:hAnsiTheme="majorBidi" w:cstheme="majorBidi"/>
          <w:szCs w:val="20"/>
        </w:rPr>
        <w:t>terbatasnya</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penelitian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terdahulu</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mengenai</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struktur</w:t>
      </w:r>
      <w:proofErr w:type="spellEnd"/>
      <w:r w:rsidRPr="00E20123">
        <w:rPr>
          <w:rFonts w:asciiTheme="majorBidi" w:hAnsiTheme="majorBidi" w:cstheme="majorBidi"/>
          <w:szCs w:val="20"/>
        </w:rPr>
        <w:t xml:space="preserve"> modal yang </w:t>
      </w:r>
      <w:proofErr w:type="spellStart"/>
      <w:r w:rsidRPr="00E20123">
        <w:rPr>
          <w:rFonts w:asciiTheme="majorBidi" w:hAnsiTheme="majorBidi" w:cstheme="majorBidi"/>
          <w:szCs w:val="20"/>
        </w:rPr>
        <w:t>dimoderasi</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dengan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ukuran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perusahaan</w:t>
      </w:r>
      <w:proofErr w:type="spellEnd"/>
      <w:r w:rsidRPr="00E20123">
        <w:rPr>
          <w:rFonts w:asciiTheme="majorBidi" w:hAnsiTheme="majorBidi" w:cstheme="majorBidi"/>
          <w:szCs w:val="20"/>
        </w:rPr>
        <w:t xml:space="preserve">, oleh </w:t>
      </w:r>
      <w:proofErr w:type="spellStart"/>
      <w:r w:rsidRPr="00E20123">
        <w:rPr>
          <w:rFonts w:asciiTheme="majorBidi" w:hAnsiTheme="majorBidi" w:cstheme="majorBidi"/>
          <w:szCs w:val="20"/>
        </w:rPr>
        <w:t>sebab</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itu</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penelitian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ini</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menambahkan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variabel</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ukuran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perusahaan</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sebagai</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pemoderasi</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untuk</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memoderasi</w:t>
      </w:r>
      <w:proofErr w:type="spellEnd"/>
      <w:r w:rsidRPr="00E20123">
        <w:rPr>
          <w:rFonts w:asciiTheme="majorBidi" w:hAnsiTheme="majorBidi" w:cstheme="majorBidi"/>
          <w:szCs w:val="20"/>
        </w:rPr>
        <w:t xml:space="preserve"> </w:t>
      </w:r>
      <w:proofErr w:type="spellStart"/>
      <w:r w:rsidRPr="00E20123">
        <w:rPr>
          <w:rFonts w:asciiTheme="majorBidi" w:hAnsiTheme="majorBidi" w:cstheme="majorBidi"/>
          <w:szCs w:val="20"/>
        </w:rPr>
        <w:t>hubungan</w:t>
      </w:r>
      <w:proofErr w:type="spellEnd"/>
      <w:r w:rsidR="002E7366">
        <w:rPr>
          <w:rFonts w:asciiTheme="majorBidi" w:hAnsiTheme="majorBidi" w:cstheme="majorBidi"/>
          <w:szCs w:val="20"/>
        </w:rPr>
        <w:t xml:space="preserve"> </w:t>
      </w:r>
      <w:r w:rsidR="002E7366" w:rsidRPr="002E7366">
        <w:rPr>
          <w:rFonts w:asciiTheme="majorBidi" w:hAnsiTheme="majorBidi" w:cstheme="majorBidi"/>
          <w:i/>
          <w:iCs/>
          <w:szCs w:val="20"/>
        </w:rPr>
        <w:t>asset turnover</w:t>
      </w:r>
      <w:r w:rsidR="002E7366" w:rsidRPr="002E7366">
        <w:rPr>
          <w:rFonts w:asciiTheme="majorBidi" w:hAnsiTheme="majorBidi" w:cstheme="majorBidi"/>
          <w:szCs w:val="20"/>
        </w:rPr>
        <w:t xml:space="preserve">, </w:t>
      </w:r>
      <w:r w:rsidR="002E7366" w:rsidRPr="002E7366">
        <w:rPr>
          <w:rFonts w:asciiTheme="majorBidi" w:hAnsiTheme="majorBidi" w:cstheme="majorBidi"/>
          <w:i/>
          <w:iCs/>
          <w:szCs w:val="20"/>
        </w:rPr>
        <w:t>growth opportunity</w:t>
      </w:r>
      <w:r w:rsidR="002E7366" w:rsidRPr="002E7366">
        <w:rPr>
          <w:rFonts w:asciiTheme="majorBidi" w:hAnsiTheme="majorBidi" w:cstheme="majorBidi"/>
          <w:szCs w:val="20"/>
        </w:rPr>
        <w:t xml:space="preserve">, </w:t>
      </w:r>
      <w:r w:rsidR="002E7366" w:rsidRPr="002E7366">
        <w:rPr>
          <w:rFonts w:asciiTheme="majorBidi" w:hAnsiTheme="majorBidi" w:cstheme="majorBidi"/>
          <w:i/>
          <w:iCs/>
          <w:szCs w:val="20"/>
        </w:rPr>
        <w:t>non-debt tax shield</w:t>
      </w:r>
      <w:r w:rsidR="002E7366" w:rsidRPr="002E7366">
        <w:rPr>
          <w:rFonts w:asciiTheme="majorBidi" w:hAnsiTheme="majorBidi" w:cstheme="majorBidi"/>
          <w:szCs w:val="20"/>
        </w:rPr>
        <w:t xml:space="preserve">, dan </w:t>
      </w:r>
      <w:r w:rsidR="002E7366" w:rsidRPr="002E7366">
        <w:rPr>
          <w:rFonts w:asciiTheme="majorBidi" w:hAnsiTheme="majorBidi" w:cstheme="majorBidi"/>
          <w:i/>
          <w:iCs/>
          <w:szCs w:val="20"/>
        </w:rPr>
        <w:t>tangibility</w:t>
      </w:r>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terhadap</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struktur</w:t>
      </w:r>
      <w:proofErr w:type="spellEnd"/>
      <w:r w:rsidR="002E7366" w:rsidRPr="002E7366">
        <w:rPr>
          <w:rFonts w:asciiTheme="majorBidi" w:hAnsiTheme="majorBidi" w:cstheme="majorBidi"/>
          <w:szCs w:val="20"/>
        </w:rPr>
        <w:t xml:space="preserve"> modal.</w:t>
      </w:r>
      <w:r w:rsidR="002E7366">
        <w:rPr>
          <w:rFonts w:asciiTheme="majorBidi" w:hAnsiTheme="majorBidi" w:cstheme="majorBidi"/>
          <w:szCs w:val="20"/>
        </w:rPr>
        <w:t xml:space="preserve"> Dan </w:t>
      </w:r>
      <w:proofErr w:type="spellStart"/>
      <w:r w:rsidR="002E7366" w:rsidRPr="002E7366">
        <w:rPr>
          <w:rFonts w:asciiTheme="majorBidi" w:hAnsiTheme="majorBidi" w:cstheme="majorBidi"/>
          <w:szCs w:val="20"/>
        </w:rPr>
        <w:t>hasil</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penelitian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sebelumnya</w:t>
      </w:r>
      <w:proofErr w:type="spellEnd"/>
      <w:r w:rsidR="002E7366" w:rsidRPr="002E7366">
        <w:rPr>
          <w:rFonts w:asciiTheme="majorBidi" w:hAnsiTheme="majorBidi" w:cstheme="majorBidi"/>
          <w:szCs w:val="20"/>
        </w:rPr>
        <w:t xml:space="preserve"> yang </w:t>
      </w:r>
      <w:proofErr w:type="spellStart"/>
      <w:r w:rsidR="002E7366" w:rsidRPr="002E7366">
        <w:rPr>
          <w:rFonts w:asciiTheme="majorBidi" w:hAnsiTheme="majorBidi" w:cstheme="majorBidi"/>
          <w:szCs w:val="20"/>
        </w:rPr>
        <w:t>menunjukkan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hasil</w:t>
      </w:r>
      <w:proofErr w:type="spellEnd"/>
      <w:r w:rsidR="002E7366" w:rsidRPr="002E7366">
        <w:rPr>
          <w:rFonts w:asciiTheme="majorBidi" w:hAnsiTheme="majorBidi" w:cstheme="majorBidi"/>
          <w:szCs w:val="20"/>
        </w:rPr>
        <w:t xml:space="preserve"> yang </w:t>
      </w:r>
      <w:proofErr w:type="spellStart"/>
      <w:r w:rsidR="002E7366" w:rsidRPr="002E7366">
        <w:rPr>
          <w:rFonts w:asciiTheme="majorBidi" w:hAnsiTheme="majorBidi" w:cstheme="majorBidi"/>
          <w:szCs w:val="20"/>
        </w:rPr>
        <w:t>tidak</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konsisten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dalam</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beberapa</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penelitian</w:t>
      </w:r>
      <w:proofErr w:type="spellEnd"/>
      <w:r w:rsidR="002E7366" w:rsidRPr="002E7366">
        <w:rPr>
          <w:rFonts w:asciiTheme="majorBidi" w:hAnsiTheme="majorBidi" w:cstheme="majorBidi"/>
          <w:szCs w:val="20"/>
        </w:rPr>
        <w:t xml:space="preserve"> dan juga </w:t>
      </w:r>
      <w:proofErr w:type="spellStart"/>
      <w:r w:rsidR="002E7366" w:rsidRPr="002E7366">
        <w:rPr>
          <w:rFonts w:asciiTheme="majorBidi" w:hAnsiTheme="majorBidi" w:cstheme="majorBidi"/>
          <w:szCs w:val="20"/>
        </w:rPr>
        <w:t>dalam</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penelitian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sebelumnya</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hanya</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melakukan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pengujian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langsung</w:t>
      </w:r>
      <w:proofErr w:type="spellEnd"/>
      <w:r w:rsidR="002E7366" w:rsidRPr="002E7366">
        <w:rPr>
          <w:rFonts w:asciiTheme="majorBidi" w:hAnsiTheme="majorBidi" w:cstheme="majorBidi"/>
          <w:szCs w:val="20"/>
        </w:rPr>
        <w:t xml:space="preserve"> pada </w:t>
      </w:r>
      <w:proofErr w:type="spellStart"/>
      <w:r w:rsidR="002E7366" w:rsidRPr="002E7366">
        <w:rPr>
          <w:rFonts w:asciiTheme="majorBidi" w:hAnsiTheme="majorBidi" w:cstheme="majorBidi"/>
          <w:szCs w:val="20"/>
        </w:rPr>
        <w:t>variabel</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independen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dengan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variabel</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dependen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sehingga</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dalam</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penelitian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ini</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dimaksudkan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untuk</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menguji</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ulang</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dengan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menambahkan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variabel</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moderasi</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yaitu</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ukuran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perusahaan</w:t>
      </w:r>
      <w:proofErr w:type="spellEnd"/>
      <w:r w:rsidR="002E7366" w:rsidRPr="002E7366">
        <w:rPr>
          <w:rFonts w:asciiTheme="majorBidi" w:hAnsiTheme="majorBidi" w:cstheme="majorBidi"/>
          <w:szCs w:val="20"/>
        </w:rPr>
        <w:t xml:space="preserve"> yang </w:t>
      </w:r>
      <w:proofErr w:type="spellStart"/>
      <w:r w:rsidR="002E7366" w:rsidRPr="002E7366">
        <w:rPr>
          <w:rFonts w:asciiTheme="majorBidi" w:hAnsiTheme="majorBidi" w:cstheme="majorBidi"/>
          <w:szCs w:val="20"/>
        </w:rPr>
        <w:t>digunakan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untuk</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menguji</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pengaruh</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dalam</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memengaruhi</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hubungan</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antara</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variabel</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independen</w:t>
      </w:r>
      <w:proofErr w:type="spellEnd"/>
      <w:r w:rsidR="002E7366" w:rsidRPr="002E7366">
        <w:rPr>
          <w:rFonts w:asciiTheme="majorBidi" w:hAnsiTheme="majorBidi" w:cstheme="majorBidi"/>
          <w:szCs w:val="20"/>
        </w:rPr>
        <w:t xml:space="preserve"> dan </w:t>
      </w:r>
      <w:proofErr w:type="spellStart"/>
      <w:r w:rsidR="002E7366" w:rsidRPr="002E7366">
        <w:rPr>
          <w:rFonts w:asciiTheme="majorBidi" w:hAnsiTheme="majorBidi" w:cstheme="majorBidi"/>
          <w:szCs w:val="20"/>
        </w:rPr>
        <w:t>variabel</w:t>
      </w:r>
      <w:proofErr w:type="spellEnd"/>
      <w:r w:rsidR="002E7366" w:rsidRPr="002E7366">
        <w:rPr>
          <w:rFonts w:asciiTheme="majorBidi" w:hAnsiTheme="majorBidi" w:cstheme="majorBidi"/>
          <w:szCs w:val="20"/>
        </w:rPr>
        <w:t xml:space="preserve"> </w:t>
      </w:r>
      <w:proofErr w:type="spellStart"/>
      <w:r w:rsidR="002E7366" w:rsidRPr="002E7366">
        <w:rPr>
          <w:rFonts w:asciiTheme="majorBidi" w:hAnsiTheme="majorBidi" w:cstheme="majorBidi"/>
          <w:szCs w:val="20"/>
        </w:rPr>
        <w:t>dependen</w:t>
      </w:r>
      <w:proofErr w:type="spellEnd"/>
      <w:r w:rsidR="002E7366" w:rsidRPr="002E7366">
        <w:rPr>
          <w:rFonts w:asciiTheme="majorBidi" w:hAnsiTheme="majorBidi" w:cstheme="majorBidi"/>
          <w:szCs w:val="20"/>
        </w:rPr>
        <w:t xml:space="preserve"> yang </w:t>
      </w:r>
      <w:proofErr w:type="spellStart"/>
      <w:r w:rsidR="002E7366" w:rsidRPr="002E7366">
        <w:rPr>
          <w:rFonts w:asciiTheme="majorBidi" w:hAnsiTheme="majorBidi" w:cstheme="majorBidi"/>
          <w:szCs w:val="20"/>
        </w:rPr>
        <w:t>diuji</w:t>
      </w:r>
      <w:proofErr w:type="spellEnd"/>
      <w:r w:rsidR="002E7366" w:rsidRPr="002E7366">
        <w:rPr>
          <w:rFonts w:asciiTheme="majorBidi" w:hAnsiTheme="majorBidi" w:cstheme="majorBidi"/>
          <w:szCs w:val="20"/>
        </w:rPr>
        <w:t>.</w:t>
      </w:r>
    </w:p>
    <w:p w14:paraId="61ACD8D0" w14:textId="32DFDD60" w:rsidR="004D3CBE" w:rsidRDefault="004D3CBE" w:rsidP="004D3CBE">
      <w:pPr>
        <w:pStyle w:val="Heading1"/>
        <w:numPr>
          <w:ilvl w:val="0"/>
          <w:numId w:val="9"/>
        </w:numPr>
        <w:tabs>
          <w:tab w:val="clear" w:pos="720"/>
          <w:tab w:val="num" w:pos="284"/>
        </w:tabs>
        <w:spacing w:before="0"/>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w:t>
      </w:r>
      <w:r>
        <w:rPr>
          <w:szCs w:val="20"/>
        </w:rPr>
        <w:t>n</w:t>
      </w:r>
      <w:proofErr w:type="spellEnd"/>
    </w:p>
    <w:p w14:paraId="4CF04F9A" w14:textId="02E8726B" w:rsidR="004D3CBE" w:rsidRPr="004D3CBE" w:rsidRDefault="004D3CBE" w:rsidP="004D3CBE">
      <w:pPr>
        <w:spacing w:after="120"/>
        <w:rPr>
          <w:rFonts w:asciiTheme="majorBidi" w:hAnsiTheme="majorBidi" w:cstheme="majorBidi"/>
          <w:sz w:val="24"/>
          <w:szCs w:val="24"/>
        </w:rPr>
      </w:pPr>
      <w:proofErr w:type="spellStart"/>
      <w:r w:rsidRPr="004D3CBE">
        <w:rPr>
          <w:rFonts w:asciiTheme="majorBidi" w:hAnsiTheme="majorBidi" w:cstheme="majorBidi"/>
          <w:szCs w:val="20"/>
        </w:rPr>
        <w:t>Penelitian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ini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merupakan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penelitian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berjenis</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kuantitatif</w:t>
      </w:r>
      <w:proofErr w:type="spellEnd"/>
      <w:r w:rsidRPr="004D3CBE">
        <w:rPr>
          <w:rFonts w:asciiTheme="majorBidi" w:hAnsiTheme="majorBidi" w:cstheme="majorBidi"/>
          <w:szCs w:val="20"/>
        </w:rPr>
        <w:t xml:space="preserve"> yang </w:t>
      </w:r>
      <w:proofErr w:type="spellStart"/>
      <w:r w:rsidRPr="004D3CBE">
        <w:rPr>
          <w:rFonts w:asciiTheme="majorBidi" w:hAnsiTheme="majorBidi" w:cstheme="majorBidi"/>
          <w:szCs w:val="20"/>
        </w:rPr>
        <w:t>merupakan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sebuah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pendekatan</w:t>
      </w:r>
      <w:proofErr w:type="spellEnd"/>
      <w:r w:rsidRPr="004D3CBE">
        <w:rPr>
          <w:rFonts w:asciiTheme="majorBidi" w:hAnsiTheme="majorBidi" w:cstheme="majorBidi"/>
          <w:szCs w:val="20"/>
        </w:rPr>
        <w:t xml:space="preserve"> yang </w:t>
      </w:r>
      <w:proofErr w:type="spellStart"/>
      <w:r w:rsidRPr="004D3CBE">
        <w:rPr>
          <w:rFonts w:asciiTheme="majorBidi" w:hAnsiTheme="majorBidi" w:cstheme="majorBidi"/>
          <w:szCs w:val="20"/>
        </w:rPr>
        <w:t>digunakan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untuk</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mengambil</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pertimbangan</w:t>
      </w:r>
      <w:proofErr w:type="spellEnd"/>
      <w:r w:rsidRPr="004D3CBE">
        <w:rPr>
          <w:rFonts w:asciiTheme="majorBidi" w:hAnsiTheme="majorBidi" w:cstheme="majorBidi"/>
          <w:szCs w:val="20"/>
        </w:rPr>
        <w:t xml:space="preserve"> oleh </w:t>
      </w:r>
      <w:proofErr w:type="spellStart"/>
      <w:r w:rsidRPr="004D3CBE">
        <w:rPr>
          <w:rFonts w:asciiTheme="majorBidi" w:hAnsiTheme="majorBidi" w:cstheme="majorBidi"/>
          <w:szCs w:val="20"/>
        </w:rPr>
        <w:t>manajer</w:t>
      </w:r>
      <w:proofErr w:type="spellEnd"/>
      <w:r w:rsidRPr="004D3CBE">
        <w:rPr>
          <w:rFonts w:asciiTheme="majorBidi" w:hAnsiTheme="majorBidi" w:cstheme="majorBidi"/>
          <w:szCs w:val="20"/>
        </w:rPr>
        <w:t xml:space="preserve"> yang </w:t>
      </w:r>
      <w:proofErr w:type="spellStart"/>
      <w:r w:rsidRPr="004D3CBE">
        <w:rPr>
          <w:rFonts w:asciiTheme="majorBidi" w:hAnsiTheme="majorBidi" w:cstheme="majorBidi"/>
          <w:szCs w:val="20"/>
        </w:rPr>
        <w:t>diperoleh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dari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sebuah</w:t>
      </w:r>
      <w:proofErr w:type="spellEnd"/>
      <w:r w:rsidRPr="004D3CBE">
        <w:rPr>
          <w:rFonts w:asciiTheme="majorBidi" w:hAnsiTheme="majorBidi" w:cstheme="majorBidi"/>
          <w:szCs w:val="20"/>
        </w:rPr>
        <w:t xml:space="preserve"> data </w:t>
      </w:r>
      <w:proofErr w:type="spellStart"/>
      <w:r w:rsidRPr="004D3CBE">
        <w:rPr>
          <w:rFonts w:asciiTheme="majorBidi" w:hAnsiTheme="majorBidi" w:cstheme="majorBidi"/>
          <w:szCs w:val="20"/>
        </w:rPr>
        <w:t>kemudian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diolah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sehingga</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akan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diperoleh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sebuah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informasi</w:t>
      </w:r>
      <w:proofErr w:type="spellEnd"/>
      <w:r w:rsidRPr="004D3CBE">
        <w:rPr>
          <w:rFonts w:asciiTheme="majorBidi" w:hAnsiTheme="majorBidi" w:cstheme="majorBidi"/>
          <w:szCs w:val="20"/>
        </w:rPr>
        <w:t xml:space="preserve"> yang </w:t>
      </w:r>
      <w:proofErr w:type="spellStart"/>
      <w:r w:rsidRPr="004D3CBE">
        <w:rPr>
          <w:rFonts w:asciiTheme="majorBidi" w:hAnsiTheme="majorBidi" w:cstheme="majorBidi"/>
          <w:szCs w:val="20"/>
        </w:rPr>
        <w:t>bermanfaat</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dalam</w:t>
      </w:r>
      <w:proofErr w:type="spellEnd"/>
      <w:r w:rsidRPr="004D3CBE">
        <w:rPr>
          <w:rFonts w:asciiTheme="majorBidi" w:hAnsiTheme="majorBidi" w:cstheme="majorBidi"/>
          <w:szCs w:val="20"/>
        </w:rPr>
        <w:t xml:space="preserve"> proses </w:t>
      </w:r>
      <w:proofErr w:type="spellStart"/>
      <w:r w:rsidRPr="004D3CBE">
        <w:rPr>
          <w:rFonts w:asciiTheme="majorBidi" w:hAnsiTheme="majorBidi" w:cstheme="majorBidi"/>
          <w:szCs w:val="20"/>
        </w:rPr>
        <w:t>pengambilan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keputusan</w:t>
      </w:r>
      <w:proofErr w:type="spellEnd"/>
      <w:r w:rsidRPr="004D3CBE">
        <w:rPr>
          <w:rFonts w:asciiTheme="majorBidi" w:hAnsiTheme="majorBidi" w:cstheme="majorBidi"/>
          <w:szCs w:val="20"/>
        </w:rPr>
        <w:t xml:space="preserve"> </w:t>
      </w:r>
      <w:sdt>
        <w:sdtPr>
          <w:rPr>
            <w:color w:val="000000"/>
          </w:rPr>
          <w:tag w:val="MENDELEY_CITATION_v3_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"/>
          <w:id w:val="-1640876058"/>
          <w:placeholder>
            <w:docPart w:val="DE3ABA4E4CCC43D9B02EB617400D0043"/>
          </w:placeholder>
        </w:sdtPr>
        <w:sdtEndPr/>
        <w:sdtContent>
          <w:r w:rsidRPr="004D3CBE">
            <w:rPr>
              <w:rFonts w:asciiTheme="majorBidi" w:hAnsiTheme="majorBidi" w:cstheme="majorBidi"/>
              <w:color w:val="000000"/>
              <w:szCs w:val="20"/>
            </w:rPr>
            <w:t>(16)</w:t>
          </w:r>
        </w:sdtContent>
      </w:sdt>
      <w:r w:rsidRPr="004D3CBE">
        <w:rPr>
          <w:rFonts w:asciiTheme="majorBidi" w:hAnsiTheme="majorBidi" w:cstheme="majorBidi"/>
          <w:szCs w:val="20"/>
        </w:rPr>
        <w:t xml:space="preserve">. </w:t>
      </w:r>
      <w:proofErr w:type="spellStart"/>
      <w:r w:rsidRPr="004D3CBE">
        <w:rPr>
          <w:rFonts w:asciiTheme="majorBidi" w:hAnsiTheme="majorBidi" w:cstheme="majorBidi"/>
          <w:szCs w:val="20"/>
        </w:rPr>
        <w:t>Pengujian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ini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dilakukan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untuk</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menguji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pengaruh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variabel</w:t>
      </w:r>
      <w:proofErr w:type="spellEnd"/>
      <w:r w:rsidRPr="004D3CBE">
        <w:rPr>
          <w:rFonts w:asciiTheme="majorBidi" w:hAnsiTheme="majorBidi" w:cstheme="majorBidi"/>
          <w:szCs w:val="20"/>
        </w:rPr>
        <w:t xml:space="preserve"> </w:t>
      </w:r>
      <w:r w:rsidRPr="004D3CBE">
        <w:rPr>
          <w:rFonts w:asciiTheme="majorBidi" w:hAnsiTheme="majorBidi" w:cstheme="majorBidi"/>
          <w:i/>
          <w:iCs/>
          <w:szCs w:val="20"/>
        </w:rPr>
        <w:t>asset turnover</w:t>
      </w:r>
      <w:r w:rsidRPr="004D3CBE">
        <w:rPr>
          <w:rFonts w:asciiTheme="majorBidi" w:hAnsiTheme="majorBidi" w:cstheme="majorBidi"/>
          <w:szCs w:val="20"/>
        </w:rPr>
        <w:t xml:space="preserve">, </w:t>
      </w:r>
      <w:r w:rsidRPr="004D3CBE">
        <w:rPr>
          <w:rFonts w:asciiTheme="majorBidi" w:hAnsiTheme="majorBidi" w:cstheme="majorBidi"/>
          <w:i/>
          <w:iCs/>
          <w:szCs w:val="20"/>
        </w:rPr>
        <w:t>growth opportunity</w:t>
      </w:r>
      <w:r w:rsidRPr="004D3CBE">
        <w:rPr>
          <w:rFonts w:asciiTheme="majorBidi" w:hAnsiTheme="majorBidi" w:cstheme="majorBidi"/>
          <w:szCs w:val="20"/>
        </w:rPr>
        <w:t xml:space="preserve">, </w:t>
      </w:r>
      <w:proofErr w:type="spellStart"/>
      <w:r w:rsidRPr="004D3CBE">
        <w:rPr>
          <w:rFonts w:asciiTheme="majorBidi" w:hAnsiTheme="majorBidi" w:cstheme="majorBidi"/>
          <w:i/>
          <w:iCs/>
          <w:szCs w:val="20"/>
        </w:rPr>
        <w:t>non debt</w:t>
      </w:r>
      <w:proofErr w:type="spellEnd"/>
      <w:r w:rsidRPr="004D3CBE">
        <w:rPr>
          <w:rFonts w:asciiTheme="majorBidi" w:hAnsiTheme="majorBidi" w:cstheme="majorBidi"/>
          <w:i/>
          <w:iCs/>
          <w:szCs w:val="20"/>
        </w:rPr>
        <w:t xml:space="preserve"> tax shield</w:t>
      </w:r>
      <w:r w:rsidRPr="004D3CBE">
        <w:rPr>
          <w:rFonts w:asciiTheme="majorBidi" w:hAnsiTheme="majorBidi" w:cstheme="majorBidi"/>
          <w:szCs w:val="20"/>
        </w:rPr>
        <w:t xml:space="preserve">, dan </w:t>
      </w:r>
      <w:r w:rsidRPr="004D3CBE">
        <w:rPr>
          <w:rFonts w:asciiTheme="majorBidi" w:hAnsiTheme="majorBidi" w:cstheme="majorBidi"/>
          <w:i/>
          <w:iCs/>
          <w:szCs w:val="20"/>
        </w:rPr>
        <w:t>tangibility</w:t>
      </w:r>
      <w:r w:rsidRPr="004D3CBE">
        <w:rPr>
          <w:rFonts w:asciiTheme="majorBidi" w:hAnsiTheme="majorBidi" w:cstheme="majorBidi"/>
          <w:szCs w:val="20"/>
        </w:rPr>
        <w:t xml:space="preserve"> </w:t>
      </w:r>
      <w:proofErr w:type="spellStart"/>
      <w:r w:rsidRPr="004D3CBE">
        <w:rPr>
          <w:rFonts w:asciiTheme="majorBidi" w:hAnsiTheme="majorBidi" w:cstheme="majorBidi"/>
          <w:szCs w:val="20"/>
        </w:rPr>
        <w:t>mempengaruhi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struktur</w:t>
      </w:r>
      <w:proofErr w:type="spellEnd"/>
      <w:r w:rsidRPr="004D3CBE">
        <w:rPr>
          <w:rFonts w:asciiTheme="majorBidi" w:hAnsiTheme="majorBidi" w:cstheme="majorBidi"/>
          <w:szCs w:val="20"/>
        </w:rPr>
        <w:t xml:space="preserve"> modal. </w:t>
      </w:r>
      <w:proofErr w:type="spellStart"/>
      <w:r w:rsidRPr="004D3CBE">
        <w:rPr>
          <w:rFonts w:asciiTheme="majorBidi" w:hAnsiTheme="majorBidi" w:cstheme="majorBidi"/>
          <w:szCs w:val="20"/>
        </w:rPr>
        <w:t>Selain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itu</w:t>
      </w:r>
      <w:proofErr w:type="spellEnd"/>
      <w:r w:rsidRPr="004D3CBE">
        <w:rPr>
          <w:rFonts w:asciiTheme="majorBidi" w:hAnsiTheme="majorBidi" w:cstheme="majorBidi"/>
          <w:szCs w:val="20"/>
        </w:rPr>
        <w:t xml:space="preserve"> juga </w:t>
      </w:r>
      <w:proofErr w:type="spellStart"/>
      <w:r w:rsidRPr="004D3CBE">
        <w:rPr>
          <w:rFonts w:asciiTheme="majorBidi" w:hAnsiTheme="majorBidi" w:cstheme="majorBidi"/>
          <w:szCs w:val="20"/>
        </w:rPr>
        <w:t>ditambahkan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variabel</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moderasi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yaitu</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ukuran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perusahaan</w:t>
      </w:r>
      <w:proofErr w:type="spellEnd"/>
      <w:r w:rsidRPr="004D3CBE">
        <w:rPr>
          <w:rFonts w:asciiTheme="majorBidi" w:hAnsiTheme="majorBidi" w:cstheme="majorBidi"/>
          <w:szCs w:val="20"/>
        </w:rPr>
        <w:t xml:space="preserve"> yang </w:t>
      </w:r>
      <w:proofErr w:type="spellStart"/>
      <w:r w:rsidRPr="004D3CBE">
        <w:rPr>
          <w:rFonts w:asciiTheme="majorBidi" w:hAnsiTheme="majorBidi" w:cstheme="majorBidi"/>
          <w:szCs w:val="20"/>
        </w:rPr>
        <w:t>memiliki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tujuan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hubungan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antara</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variabel</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dependen</w:t>
      </w:r>
      <w:proofErr w:type="spellEnd"/>
      <w:r w:rsidRPr="004D3CBE">
        <w:rPr>
          <w:rFonts w:asciiTheme="majorBidi" w:hAnsiTheme="majorBidi" w:cstheme="majorBidi"/>
          <w:szCs w:val="20"/>
        </w:rPr>
        <w:t xml:space="preserve"> dan </w:t>
      </w:r>
      <w:proofErr w:type="spellStart"/>
      <w:r w:rsidRPr="004D3CBE">
        <w:rPr>
          <w:rFonts w:asciiTheme="majorBidi" w:hAnsiTheme="majorBidi" w:cstheme="majorBidi"/>
          <w:szCs w:val="20"/>
        </w:rPr>
        <w:t>independen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apakah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dapat</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memperkuat</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atau</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memperlemah</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hubungan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tersebut</w:t>
      </w:r>
      <w:proofErr w:type="spellEnd"/>
      <w:r w:rsidRPr="004D3CBE">
        <w:rPr>
          <w:rFonts w:asciiTheme="majorBidi" w:hAnsiTheme="majorBidi" w:cstheme="majorBidi"/>
          <w:szCs w:val="20"/>
        </w:rPr>
        <w:t xml:space="preserve">. </w:t>
      </w:r>
      <w:r w:rsidRPr="004D3CBE">
        <w:rPr>
          <w:rFonts w:asciiTheme="majorBidi" w:hAnsiTheme="majorBidi" w:cstheme="majorBidi"/>
          <w:szCs w:val="20"/>
          <w:lang w:val="sv-SE"/>
        </w:rPr>
        <w:t xml:space="preserve">Metode analisis yang digunakan yaitu metode analisis regresi linear berganda dengan menggunakan program </w:t>
      </w:r>
      <w:r w:rsidRPr="004D3CBE">
        <w:rPr>
          <w:rFonts w:asciiTheme="majorBidi" w:hAnsiTheme="majorBidi" w:cstheme="majorBidi"/>
          <w:i/>
          <w:szCs w:val="20"/>
          <w:lang w:val="sv-SE"/>
        </w:rPr>
        <w:t xml:space="preserve">Eviews </w:t>
      </w:r>
      <w:r w:rsidRPr="004D3CBE">
        <w:rPr>
          <w:rFonts w:asciiTheme="majorBidi" w:hAnsiTheme="majorBidi" w:cstheme="majorBidi"/>
          <w:szCs w:val="20"/>
          <w:lang w:val="sv-SE"/>
        </w:rPr>
        <w:t xml:space="preserve">12. </w:t>
      </w:r>
      <w:proofErr w:type="spellStart"/>
      <w:r w:rsidRPr="004D3CBE">
        <w:rPr>
          <w:rFonts w:asciiTheme="majorBidi" w:hAnsiTheme="majorBidi" w:cstheme="majorBidi"/>
          <w:szCs w:val="20"/>
        </w:rPr>
        <w:t>Sumber</w:t>
      </w:r>
      <w:proofErr w:type="spellEnd"/>
      <w:r w:rsidRPr="004D3CBE">
        <w:rPr>
          <w:rFonts w:asciiTheme="majorBidi" w:hAnsiTheme="majorBidi" w:cstheme="majorBidi"/>
          <w:szCs w:val="20"/>
        </w:rPr>
        <w:t xml:space="preserve"> data yang </w:t>
      </w:r>
      <w:proofErr w:type="spellStart"/>
      <w:r w:rsidRPr="004D3CBE">
        <w:rPr>
          <w:rFonts w:asciiTheme="majorBidi" w:hAnsiTheme="majorBidi" w:cstheme="majorBidi"/>
          <w:szCs w:val="20"/>
        </w:rPr>
        <w:t>digunakan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yaitu</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laporan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keuangan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tahunan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perusahaan</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sektor</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industri</w:t>
      </w:r>
      <w:proofErr w:type="spellEnd"/>
      <w:r w:rsidRPr="004D3CBE">
        <w:rPr>
          <w:rFonts w:asciiTheme="majorBidi" w:hAnsiTheme="majorBidi" w:cstheme="majorBidi"/>
          <w:szCs w:val="20"/>
        </w:rPr>
        <w:t xml:space="preserve"> yang </w:t>
      </w:r>
      <w:proofErr w:type="spellStart"/>
      <w:r w:rsidRPr="004D3CBE">
        <w:rPr>
          <w:rFonts w:asciiTheme="majorBidi" w:hAnsiTheme="majorBidi" w:cstheme="majorBidi"/>
          <w:szCs w:val="20"/>
        </w:rPr>
        <w:t>terdaftar</w:t>
      </w:r>
      <w:proofErr w:type="spellEnd"/>
      <w:r w:rsidRPr="004D3CBE">
        <w:rPr>
          <w:rFonts w:asciiTheme="majorBidi" w:hAnsiTheme="majorBidi" w:cstheme="majorBidi"/>
          <w:szCs w:val="20"/>
        </w:rPr>
        <w:t xml:space="preserve"> di Bursa </w:t>
      </w:r>
      <w:proofErr w:type="spellStart"/>
      <w:r w:rsidRPr="004D3CBE">
        <w:rPr>
          <w:rFonts w:asciiTheme="majorBidi" w:hAnsiTheme="majorBidi" w:cstheme="majorBidi"/>
          <w:szCs w:val="20"/>
        </w:rPr>
        <w:t>Efek</w:t>
      </w:r>
      <w:proofErr w:type="spellEnd"/>
      <w:r w:rsidRPr="004D3CBE">
        <w:rPr>
          <w:rFonts w:asciiTheme="majorBidi" w:hAnsiTheme="majorBidi" w:cstheme="majorBidi"/>
          <w:szCs w:val="20"/>
        </w:rPr>
        <w:t xml:space="preserve"> Indonesia </w:t>
      </w:r>
      <w:proofErr w:type="spellStart"/>
      <w:r w:rsidRPr="004D3CBE">
        <w:rPr>
          <w:rFonts w:asciiTheme="majorBidi" w:hAnsiTheme="majorBidi" w:cstheme="majorBidi"/>
          <w:szCs w:val="20"/>
        </w:rPr>
        <w:t>periode</w:t>
      </w:r>
      <w:proofErr w:type="spellEnd"/>
      <w:r w:rsidRPr="004D3CBE">
        <w:rPr>
          <w:rFonts w:asciiTheme="majorBidi" w:hAnsiTheme="majorBidi" w:cstheme="majorBidi"/>
          <w:szCs w:val="20"/>
        </w:rPr>
        <w:t xml:space="preserve"> 2020 </w:t>
      </w:r>
      <w:proofErr w:type="spellStart"/>
      <w:r w:rsidRPr="004D3CBE">
        <w:rPr>
          <w:rFonts w:asciiTheme="majorBidi" w:hAnsiTheme="majorBidi" w:cstheme="majorBidi"/>
          <w:szCs w:val="20"/>
        </w:rPr>
        <w:t>sampai</w:t>
      </w:r>
      <w:proofErr w:type="spellEnd"/>
      <w:r w:rsidRPr="004D3CBE">
        <w:rPr>
          <w:rFonts w:asciiTheme="majorBidi" w:hAnsiTheme="majorBidi" w:cstheme="majorBidi"/>
          <w:szCs w:val="20"/>
        </w:rPr>
        <w:t xml:space="preserve"> </w:t>
      </w:r>
      <w:proofErr w:type="spellStart"/>
      <w:r w:rsidRPr="004D3CBE">
        <w:rPr>
          <w:rFonts w:asciiTheme="majorBidi" w:hAnsiTheme="majorBidi" w:cstheme="majorBidi"/>
          <w:szCs w:val="20"/>
        </w:rPr>
        <w:t>dengan</w:t>
      </w:r>
      <w:proofErr w:type="spellEnd"/>
      <w:r w:rsidRPr="004D3CBE">
        <w:rPr>
          <w:rFonts w:asciiTheme="majorBidi" w:hAnsiTheme="majorBidi" w:cstheme="majorBidi"/>
          <w:szCs w:val="20"/>
        </w:rPr>
        <w:t xml:space="preserve"> 2024, yang </w:t>
      </w:r>
      <w:proofErr w:type="spellStart"/>
      <w:r w:rsidRPr="004D3CBE">
        <w:rPr>
          <w:rFonts w:asciiTheme="majorBidi" w:hAnsiTheme="majorBidi" w:cstheme="majorBidi"/>
          <w:szCs w:val="20"/>
        </w:rPr>
        <w:t>tersedia</w:t>
      </w:r>
      <w:proofErr w:type="spellEnd"/>
      <w:r w:rsidRPr="004D3CBE">
        <w:rPr>
          <w:rFonts w:asciiTheme="majorBidi" w:hAnsiTheme="majorBidi" w:cstheme="majorBidi"/>
          <w:szCs w:val="20"/>
        </w:rPr>
        <w:t xml:space="preserve"> di website </w:t>
      </w:r>
      <w:proofErr w:type="spellStart"/>
      <w:r w:rsidRPr="004D3CBE">
        <w:rPr>
          <w:rFonts w:asciiTheme="majorBidi" w:hAnsiTheme="majorBidi" w:cstheme="majorBidi"/>
          <w:szCs w:val="20"/>
        </w:rPr>
        <w:t>resmi</w:t>
      </w:r>
      <w:proofErr w:type="spellEnd"/>
      <w:r w:rsidRPr="004D3CBE">
        <w:rPr>
          <w:rFonts w:asciiTheme="majorBidi" w:hAnsiTheme="majorBidi" w:cstheme="majorBidi"/>
          <w:szCs w:val="20"/>
        </w:rPr>
        <w:t xml:space="preserve"> Bursa </w:t>
      </w:r>
      <w:proofErr w:type="spellStart"/>
      <w:r w:rsidRPr="004D3CBE">
        <w:rPr>
          <w:rFonts w:asciiTheme="majorBidi" w:hAnsiTheme="majorBidi" w:cstheme="majorBidi"/>
          <w:szCs w:val="20"/>
        </w:rPr>
        <w:t>Efek</w:t>
      </w:r>
      <w:proofErr w:type="spellEnd"/>
      <w:r w:rsidRPr="004D3CBE">
        <w:rPr>
          <w:rFonts w:asciiTheme="majorBidi" w:hAnsiTheme="majorBidi" w:cstheme="majorBidi"/>
          <w:szCs w:val="20"/>
        </w:rPr>
        <w:t xml:space="preserve"> Indonesia </w:t>
      </w:r>
      <w:proofErr w:type="spellStart"/>
      <w:r w:rsidRPr="004D3CBE">
        <w:rPr>
          <w:rFonts w:asciiTheme="majorBidi" w:hAnsiTheme="majorBidi" w:cstheme="majorBidi"/>
          <w:szCs w:val="20"/>
        </w:rPr>
        <w:t>atau</w:t>
      </w:r>
      <w:proofErr w:type="spellEnd"/>
      <w:r w:rsidRPr="004D3CBE">
        <w:rPr>
          <w:rFonts w:asciiTheme="majorBidi" w:hAnsiTheme="majorBidi" w:cstheme="majorBidi"/>
          <w:szCs w:val="20"/>
        </w:rPr>
        <w:t xml:space="preserve"> </w:t>
      </w:r>
      <w:hyperlink r:id="rId14" w:history="1">
        <w:r w:rsidRPr="004D3CBE">
          <w:rPr>
            <w:rStyle w:val="Hyperlink"/>
            <w:rFonts w:asciiTheme="majorBidi" w:hAnsiTheme="majorBidi" w:cstheme="majorBidi"/>
            <w:szCs w:val="20"/>
          </w:rPr>
          <w:t>www.idx.co.id</w:t>
        </w:r>
      </w:hyperlink>
      <w:r w:rsidRPr="004D3CBE">
        <w:rPr>
          <w:rFonts w:asciiTheme="majorBidi" w:hAnsiTheme="majorBidi" w:cstheme="majorBidi"/>
          <w:szCs w:val="20"/>
        </w:rPr>
        <w:t>.</w:t>
      </w:r>
      <w:r w:rsidRPr="004D3CBE">
        <w:rPr>
          <w:rFonts w:asciiTheme="majorBidi" w:hAnsiTheme="majorBidi" w:cstheme="majorBidi"/>
          <w:sz w:val="24"/>
          <w:szCs w:val="24"/>
        </w:rPr>
        <w:t xml:space="preserve"> </w:t>
      </w:r>
    </w:p>
    <w:p w14:paraId="3C061160" w14:textId="730CEB54" w:rsidR="00A8151A" w:rsidRPr="00A8151A" w:rsidRDefault="00A8151A" w:rsidP="0015143F">
      <w:pPr>
        <w:spacing w:after="120"/>
        <w:rPr>
          <w:rFonts w:asciiTheme="majorBidi" w:hAnsiTheme="majorBidi" w:cstheme="majorBidi"/>
          <w:b/>
          <w:bCs/>
          <w:szCs w:val="20"/>
        </w:rPr>
      </w:pPr>
      <w:proofErr w:type="spellStart"/>
      <w:r w:rsidRPr="00A8151A">
        <w:rPr>
          <w:rFonts w:asciiTheme="majorBidi" w:hAnsiTheme="majorBidi" w:cstheme="majorBidi"/>
          <w:b/>
          <w:bCs/>
          <w:szCs w:val="20"/>
        </w:rPr>
        <w:t>Kerangka</w:t>
      </w:r>
      <w:proofErr w:type="spellEnd"/>
      <w:r w:rsidRPr="00A8151A">
        <w:rPr>
          <w:rFonts w:asciiTheme="majorBidi" w:hAnsiTheme="majorBidi" w:cstheme="majorBidi"/>
          <w:b/>
          <w:bCs/>
          <w:szCs w:val="20"/>
        </w:rPr>
        <w:t xml:space="preserve"> </w:t>
      </w:r>
      <w:proofErr w:type="spellStart"/>
      <w:r w:rsidRPr="00A8151A">
        <w:rPr>
          <w:rFonts w:asciiTheme="majorBidi" w:hAnsiTheme="majorBidi" w:cstheme="majorBidi"/>
          <w:b/>
          <w:bCs/>
          <w:szCs w:val="20"/>
        </w:rPr>
        <w:t>Konseptual</w:t>
      </w:r>
      <w:proofErr w:type="spellEnd"/>
    </w:p>
    <w:p w14:paraId="55BA8E02" w14:textId="6F811F79" w:rsidR="002E7366" w:rsidRDefault="002E7366" w:rsidP="0015143F">
      <w:pPr>
        <w:spacing w:after="120"/>
        <w:rPr>
          <w:b/>
          <w:bCs/>
          <w:noProof/>
        </w:rPr>
      </w:pPr>
      <w:r>
        <w:rPr>
          <w:b/>
          <w:bCs/>
          <w:noProof/>
        </w:rPr>
        <w:t xml:space="preserve">                                    </w:t>
      </w:r>
      <w:r>
        <w:rPr>
          <w:b/>
          <w:bCs/>
          <w:noProof/>
        </w:rPr>
        <w:drawing>
          <wp:inline distT="0" distB="0" distL="0" distR="0" wp14:anchorId="10FAA1BB" wp14:editId="53E8984D">
            <wp:extent cx="3705225" cy="2314575"/>
            <wp:effectExtent l="0" t="0" r="9525" b="9525"/>
            <wp:docPr id="404854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3077" b="3462"/>
                    <a:stretch>
                      <a:fillRect/>
                    </a:stretch>
                  </pic:blipFill>
                  <pic:spPr bwMode="auto">
                    <a:xfrm>
                      <a:off x="0" y="0"/>
                      <a:ext cx="3705225" cy="2314575"/>
                    </a:xfrm>
                    <a:prstGeom prst="rect">
                      <a:avLst/>
                    </a:prstGeom>
                    <a:noFill/>
                    <a:ln>
                      <a:noFill/>
                    </a:ln>
                    <a:extLst>
                      <a:ext uri="{53640926-AAD7-44D8-BBD7-CCE9431645EC}">
                        <a14:shadowObscured xmlns:a14="http://schemas.microsoft.com/office/drawing/2010/main"/>
                      </a:ext>
                    </a:extLst>
                  </pic:spPr>
                </pic:pic>
              </a:graphicData>
            </a:graphic>
          </wp:inline>
        </w:drawing>
      </w:r>
    </w:p>
    <w:p w14:paraId="3B5EF150" w14:textId="2A7A17AA" w:rsidR="00884544" w:rsidRDefault="00FA544F" w:rsidP="004D3CBE">
      <w:pPr>
        <w:pStyle w:val="Caption"/>
        <w:rPr>
          <w:sz w:val="20"/>
          <w:szCs w:val="20"/>
        </w:rPr>
      </w:pPr>
      <w:r>
        <w:t xml:space="preserve">                 </w:t>
      </w:r>
      <w:r w:rsidR="002E7366" w:rsidRPr="006867C0">
        <w:rPr>
          <w:sz w:val="20"/>
          <w:szCs w:val="20"/>
        </w:rPr>
        <w:t xml:space="preserve">Gambar </w:t>
      </w:r>
      <w:r w:rsidR="002E7366" w:rsidRPr="006867C0">
        <w:rPr>
          <w:sz w:val="20"/>
          <w:szCs w:val="20"/>
        </w:rPr>
        <w:fldChar w:fldCharType="begin"/>
      </w:r>
      <w:r w:rsidR="002E7366" w:rsidRPr="006867C0">
        <w:rPr>
          <w:sz w:val="20"/>
          <w:szCs w:val="20"/>
        </w:rPr>
        <w:instrText xml:space="preserve"> SEQ Gambar \* ARABIC </w:instrText>
      </w:r>
      <w:r w:rsidR="002E7366" w:rsidRPr="006867C0">
        <w:rPr>
          <w:sz w:val="20"/>
          <w:szCs w:val="20"/>
        </w:rPr>
        <w:fldChar w:fldCharType="separate"/>
      </w:r>
      <w:r w:rsidR="002E7366" w:rsidRPr="006867C0">
        <w:rPr>
          <w:noProof/>
          <w:sz w:val="20"/>
          <w:szCs w:val="20"/>
        </w:rPr>
        <w:t>1</w:t>
      </w:r>
      <w:r w:rsidR="002E7366" w:rsidRPr="006867C0">
        <w:rPr>
          <w:sz w:val="20"/>
          <w:szCs w:val="20"/>
        </w:rPr>
        <w:fldChar w:fldCharType="end"/>
      </w:r>
      <w:r w:rsidR="002E7366" w:rsidRPr="006867C0">
        <w:rPr>
          <w:sz w:val="20"/>
          <w:szCs w:val="20"/>
        </w:rPr>
        <w:t xml:space="preserve"> </w:t>
      </w:r>
      <w:proofErr w:type="spellStart"/>
      <w:r w:rsidR="002E7366" w:rsidRPr="006867C0">
        <w:rPr>
          <w:sz w:val="20"/>
          <w:szCs w:val="20"/>
        </w:rPr>
        <w:t>Kerangka</w:t>
      </w:r>
      <w:proofErr w:type="spellEnd"/>
      <w:r w:rsidR="002E7366" w:rsidRPr="006867C0">
        <w:rPr>
          <w:sz w:val="20"/>
          <w:szCs w:val="20"/>
        </w:rPr>
        <w:t xml:space="preserve"> </w:t>
      </w:r>
      <w:proofErr w:type="spellStart"/>
      <w:r w:rsidR="002E7366" w:rsidRPr="006867C0">
        <w:rPr>
          <w:sz w:val="20"/>
          <w:szCs w:val="20"/>
        </w:rPr>
        <w:t>Konseptual</w:t>
      </w:r>
      <w:proofErr w:type="spellEnd"/>
    </w:p>
    <w:p w14:paraId="498A622F" w14:textId="77777777" w:rsidR="004D3CBE" w:rsidRPr="004D3CBE" w:rsidRDefault="004D3CBE" w:rsidP="004D3CBE">
      <w:pPr>
        <w:spacing w:after="100"/>
      </w:pPr>
    </w:p>
    <w:p w14:paraId="7D62D6FF" w14:textId="23897B89" w:rsidR="00842730" w:rsidRDefault="00842730" w:rsidP="0052512B">
      <w:pPr>
        <w:spacing w:after="120"/>
        <w:rPr>
          <w:b/>
          <w:bCs/>
        </w:rPr>
      </w:pPr>
      <w:proofErr w:type="spellStart"/>
      <w:r w:rsidRPr="00842730">
        <w:rPr>
          <w:b/>
          <w:bCs/>
        </w:rPr>
        <w:t>Perumusan</w:t>
      </w:r>
      <w:proofErr w:type="spellEnd"/>
      <w:r w:rsidRPr="00842730">
        <w:rPr>
          <w:b/>
          <w:bCs/>
        </w:rPr>
        <w:t xml:space="preserve"> </w:t>
      </w:r>
      <w:proofErr w:type="spellStart"/>
      <w:r w:rsidRPr="00842730">
        <w:rPr>
          <w:b/>
          <w:bCs/>
        </w:rPr>
        <w:t>Hipotesis</w:t>
      </w:r>
      <w:proofErr w:type="spellEnd"/>
    </w:p>
    <w:p w14:paraId="7B20835B" w14:textId="556C908C" w:rsidR="005959F5" w:rsidRDefault="00842730" w:rsidP="0052512B">
      <w:pPr>
        <w:spacing w:after="120"/>
      </w:pPr>
      <w:proofErr w:type="spellStart"/>
      <w:r>
        <w:t>Hipotesis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49CEF0AD" w14:textId="1D2E28E2" w:rsidR="0052512B" w:rsidRPr="0052512B" w:rsidRDefault="0052512B" w:rsidP="001D418C">
      <w:pPr>
        <w:spacing w:after="40"/>
        <w:rPr>
          <w:b/>
          <w:bCs/>
        </w:rPr>
      </w:pPr>
      <w:r w:rsidRPr="0052512B">
        <w:rPr>
          <w:b/>
          <w:bCs/>
          <w:i/>
          <w:iCs/>
        </w:rPr>
        <w:t>Asset Turnover</w:t>
      </w:r>
      <w:r w:rsidRPr="0052512B">
        <w:rPr>
          <w:b/>
          <w:bCs/>
        </w:rPr>
        <w:t xml:space="preserve"> </w:t>
      </w:r>
      <w:proofErr w:type="spellStart"/>
      <w:r w:rsidRPr="0052512B">
        <w:rPr>
          <w:b/>
          <w:bCs/>
        </w:rPr>
        <w:t>terhadap</w:t>
      </w:r>
      <w:proofErr w:type="spellEnd"/>
      <w:r w:rsidRPr="0052512B">
        <w:rPr>
          <w:b/>
          <w:bCs/>
        </w:rPr>
        <w:t xml:space="preserve"> </w:t>
      </w:r>
      <w:proofErr w:type="spellStart"/>
      <w:r w:rsidRPr="0052512B">
        <w:rPr>
          <w:b/>
          <w:bCs/>
        </w:rPr>
        <w:t>Struktur</w:t>
      </w:r>
      <w:proofErr w:type="spellEnd"/>
      <w:r w:rsidRPr="0052512B">
        <w:rPr>
          <w:b/>
          <w:bCs/>
        </w:rPr>
        <w:t xml:space="preserve"> Modal</w:t>
      </w:r>
    </w:p>
    <w:p w14:paraId="7F45C5D7" w14:textId="5B5106F2" w:rsidR="00216B5C" w:rsidRPr="00216B5C" w:rsidRDefault="005959F5" w:rsidP="0052512B">
      <w:pPr>
        <w:spacing w:after="40"/>
        <w:rPr>
          <w:rFonts w:asciiTheme="majorBidi" w:hAnsiTheme="majorBidi" w:cstheme="majorBidi"/>
          <w:szCs w:val="20"/>
        </w:rPr>
      </w:pPr>
      <w:r w:rsidRPr="00216B5C">
        <w:rPr>
          <w:i/>
          <w:iCs/>
        </w:rPr>
        <w:t>Asset turnover</w:t>
      </w:r>
      <w:r w:rsidRPr="005959F5">
        <w:t xml:space="preserve"> </w:t>
      </w:r>
      <w:proofErr w:type="spellStart"/>
      <w:r w:rsidRPr="005959F5">
        <w:t>merupakan</w:t>
      </w:r>
      <w:proofErr w:type="spellEnd"/>
      <w:r w:rsidRPr="005959F5">
        <w:t xml:space="preserve"> </w:t>
      </w:r>
      <w:proofErr w:type="spellStart"/>
      <w:r w:rsidRPr="005959F5">
        <w:t>rasio</w:t>
      </w:r>
      <w:proofErr w:type="spellEnd"/>
      <w:r w:rsidRPr="005959F5">
        <w:t xml:space="preserve"> yang </w:t>
      </w:r>
      <w:proofErr w:type="spellStart"/>
      <w:r w:rsidRPr="005959F5">
        <w:t>digunakan</w:t>
      </w:r>
      <w:proofErr w:type="spellEnd"/>
      <w:r w:rsidRPr="005959F5">
        <w:t xml:space="preserve"> </w:t>
      </w:r>
      <w:proofErr w:type="spellStart"/>
      <w:r w:rsidRPr="005959F5">
        <w:t>untuk</w:t>
      </w:r>
      <w:proofErr w:type="spellEnd"/>
      <w:r w:rsidRPr="005959F5">
        <w:t xml:space="preserve"> </w:t>
      </w:r>
      <w:proofErr w:type="spellStart"/>
      <w:r w:rsidRPr="005959F5">
        <w:t>mengukur</w:t>
      </w:r>
      <w:proofErr w:type="spellEnd"/>
      <w:r w:rsidRPr="005959F5">
        <w:t xml:space="preserve"> </w:t>
      </w:r>
      <w:proofErr w:type="spellStart"/>
      <w:r w:rsidRPr="005959F5">
        <w:t>seberapa</w:t>
      </w:r>
      <w:proofErr w:type="spellEnd"/>
      <w:r w:rsidRPr="005959F5">
        <w:t xml:space="preserve"> </w:t>
      </w:r>
      <w:proofErr w:type="spellStart"/>
      <w:r w:rsidRPr="005959F5">
        <w:t>efektif</w:t>
      </w:r>
      <w:proofErr w:type="spellEnd"/>
      <w:r w:rsidRPr="005959F5">
        <w:t xml:space="preserve"> </w:t>
      </w:r>
      <w:proofErr w:type="spellStart"/>
      <w:r w:rsidRPr="005959F5">
        <w:t>seluruh</w:t>
      </w:r>
      <w:proofErr w:type="spellEnd"/>
      <w:r w:rsidRPr="005959F5">
        <w:t xml:space="preserve"> </w:t>
      </w:r>
      <w:proofErr w:type="spellStart"/>
      <w:r w:rsidRPr="005959F5">
        <w:t>aset</w:t>
      </w:r>
      <w:proofErr w:type="spellEnd"/>
      <w:r w:rsidRPr="005959F5">
        <w:t xml:space="preserve"> </w:t>
      </w:r>
      <w:proofErr w:type="spellStart"/>
      <w:r w:rsidRPr="005959F5">
        <w:t>perusahaan</w:t>
      </w:r>
      <w:proofErr w:type="spellEnd"/>
      <w:r w:rsidRPr="005959F5">
        <w:t xml:space="preserve"> </w:t>
      </w:r>
      <w:proofErr w:type="spellStart"/>
      <w:r w:rsidRPr="005959F5">
        <w:t>dimanfaatkan</w:t>
      </w:r>
      <w:proofErr w:type="spellEnd"/>
      <w:r w:rsidRPr="005959F5">
        <w:t xml:space="preserve"> </w:t>
      </w:r>
      <w:proofErr w:type="spellStart"/>
      <w:r w:rsidRPr="005959F5">
        <w:t>dalam</w:t>
      </w:r>
      <w:proofErr w:type="spellEnd"/>
      <w:r w:rsidRPr="005959F5">
        <w:t xml:space="preserve"> </w:t>
      </w:r>
      <w:proofErr w:type="spellStart"/>
      <w:r w:rsidRPr="005959F5">
        <w:t>mendukung</w:t>
      </w:r>
      <w:proofErr w:type="spellEnd"/>
      <w:r w:rsidRPr="005959F5">
        <w:t xml:space="preserve"> </w:t>
      </w:r>
      <w:proofErr w:type="spellStart"/>
      <w:r w:rsidRPr="005959F5">
        <w:t>aktivitas</w:t>
      </w:r>
      <w:proofErr w:type="spellEnd"/>
      <w:r w:rsidRPr="005959F5">
        <w:t xml:space="preserve"> </w:t>
      </w:r>
      <w:proofErr w:type="spellStart"/>
      <w:r w:rsidRPr="005959F5">
        <w:t>penjualan</w:t>
      </w:r>
      <w:proofErr w:type="spellEnd"/>
      <w:r w:rsidRPr="005959F5">
        <w:t xml:space="preserve">. Nilai </w:t>
      </w:r>
      <w:proofErr w:type="spellStart"/>
      <w:r w:rsidRPr="005959F5">
        <w:t>rasio</w:t>
      </w:r>
      <w:proofErr w:type="spellEnd"/>
      <w:r w:rsidRPr="005959F5">
        <w:t xml:space="preserve"> yang </w:t>
      </w:r>
      <w:proofErr w:type="spellStart"/>
      <w:r w:rsidRPr="005959F5">
        <w:t>tinggi</w:t>
      </w:r>
      <w:proofErr w:type="spellEnd"/>
      <w:r w:rsidRPr="005959F5">
        <w:t xml:space="preserve"> </w:t>
      </w:r>
      <w:proofErr w:type="spellStart"/>
      <w:r w:rsidRPr="005959F5">
        <w:t>mencerminkan</w:t>
      </w:r>
      <w:proofErr w:type="spellEnd"/>
      <w:r w:rsidRPr="005959F5">
        <w:t xml:space="preserve"> </w:t>
      </w:r>
      <w:proofErr w:type="spellStart"/>
      <w:r w:rsidRPr="005959F5">
        <w:t>tingginya</w:t>
      </w:r>
      <w:proofErr w:type="spellEnd"/>
      <w:r w:rsidRPr="005959F5">
        <w:t xml:space="preserve"> </w:t>
      </w:r>
      <w:proofErr w:type="spellStart"/>
      <w:r w:rsidRPr="005959F5">
        <w:t>efisiensi</w:t>
      </w:r>
      <w:proofErr w:type="spellEnd"/>
      <w:r w:rsidRPr="005959F5">
        <w:t xml:space="preserve"> </w:t>
      </w:r>
      <w:proofErr w:type="spellStart"/>
      <w:r w:rsidRPr="005959F5">
        <w:t>penggunaan</w:t>
      </w:r>
      <w:proofErr w:type="spellEnd"/>
      <w:r w:rsidRPr="005959F5">
        <w:t xml:space="preserve"> </w:t>
      </w:r>
      <w:proofErr w:type="spellStart"/>
      <w:r w:rsidRPr="005959F5">
        <w:t>aset</w:t>
      </w:r>
      <w:proofErr w:type="spellEnd"/>
      <w:r w:rsidRPr="005959F5">
        <w:t xml:space="preserve"> </w:t>
      </w:r>
      <w:proofErr w:type="spellStart"/>
      <w:r w:rsidRPr="005959F5">
        <w:t>dalam</w:t>
      </w:r>
      <w:proofErr w:type="spellEnd"/>
      <w:r w:rsidRPr="005959F5">
        <w:t xml:space="preserve"> </w:t>
      </w:r>
      <w:proofErr w:type="spellStart"/>
      <w:r w:rsidRPr="005959F5">
        <w:t>menghasilkan</w:t>
      </w:r>
      <w:proofErr w:type="spellEnd"/>
      <w:r w:rsidRPr="005959F5">
        <w:t xml:space="preserve"> </w:t>
      </w:r>
      <w:proofErr w:type="spellStart"/>
      <w:r w:rsidRPr="005959F5">
        <w:t>pendapatan</w:t>
      </w:r>
      <w:proofErr w:type="spellEnd"/>
      <w:r w:rsidR="001D418C">
        <w:t xml:space="preserve"> </w:t>
      </w:r>
      <w:sdt>
        <w:sdtPr>
          <w:rPr>
            <w:color w:val="000000"/>
          </w:rPr>
          <w:tag w:val="MENDELEY_CITATION_v3_eyJjaXRhdGlvbklEIjoiTUVOREVMRVlfQ0lUQVRJT05fNDgwY2I2NDctNzVjNS00YWQ5LWE3ZTItZWJmMmY2YTRlZjBi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
          <w:id w:val="1856682058"/>
          <w:placeholder>
            <w:docPart w:val="DefaultPlaceholder_-1854013440"/>
          </w:placeholder>
        </w:sdtPr>
        <w:sdtEndPr/>
        <w:sdtContent>
          <w:r w:rsidR="00F20DAF" w:rsidRPr="00F20DAF">
            <w:rPr>
              <w:color w:val="000000"/>
            </w:rPr>
            <w:t>(6)</w:t>
          </w:r>
        </w:sdtContent>
      </w:sdt>
      <w:r w:rsidRPr="005959F5">
        <w:t xml:space="preserve">. </w:t>
      </w:r>
      <w:proofErr w:type="spellStart"/>
      <w:r w:rsidRPr="005959F5">
        <w:t>Berdasarkan</w:t>
      </w:r>
      <w:proofErr w:type="spellEnd"/>
      <w:r w:rsidRPr="005959F5">
        <w:t xml:space="preserve"> </w:t>
      </w:r>
      <w:r w:rsidRPr="00216B5C">
        <w:rPr>
          <w:i/>
          <w:iCs/>
        </w:rPr>
        <w:t>Pecking Order Theory,</w:t>
      </w:r>
      <w:r w:rsidRPr="005959F5">
        <w:t xml:space="preserve"> </w:t>
      </w:r>
      <w:proofErr w:type="spellStart"/>
      <w:r w:rsidRPr="005959F5">
        <w:t>perusahaan</w:t>
      </w:r>
      <w:proofErr w:type="spellEnd"/>
      <w:r w:rsidRPr="005959F5">
        <w:t xml:space="preserve"> </w:t>
      </w:r>
      <w:proofErr w:type="spellStart"/>
      <w:r w:rsidRPr="005959F5">
        <w:t>dengan</w:t>
      </w:r>
      <w:proofErr w:type="spellEnd"/>
      <w:r w:rsidRPr="005959F5">
        <w:t xml:space="preserve"> </w:t>
      </w:r>
      <w:proofErr w:type="spellStart"/>
      <w:r w:rsidRPr="005959F5">
        <w:t>tingkat</w:t>
      </w:r>
      <w:proofErr w:type="spellEnd"/>
      <w:r w:rsidRPr="005959F5">
        <w:t xml:space="preserve"> </w:t>
      </w:r>
      <w:proofErr w:type="spellStart"/>
      <w:r w:rsidRPr="005959F5">
        <w:t>keuntungan</w:t>
      </w:r>
      <w:proofErr w:type="spellEnd"/>
      <w:r w:rsidRPr="005959F5">
        <w:t xml:space="preserve"> yang </w:t>
      </w:r>
      <w:proofErr w:type="spellStart"/>
      <w:r w:rsidRPr="005959F5">
        <w:t>tinggi</w:t>
      </w:r>
      <w:proofErr w:type="spellEnd"/>
      <w:r w:rsidRPr="005959F5">
        <w:t xml:space="preserve"> </w:t>
      </w:r>
      <w:proofErr w:type="spellStart"/>
      <w:r w:rsidRPr="005959F5">
        <w:t>akibat</w:t>
      </w:r>
      <w:proofErr w:type="spellEnd"/>
      <w:r w:rsidRPr="005959F5">
        <w:t xml:space="preserve"> </w:t>
      </w:r>
      <w:proofErr w:type="spellStart"/>
      <w:r w:rsidRPr="005959F5">
        <w:t>efisiensi</w:t>
      </w:r>
      <w:proofErr w:type="spellEnd"/>
      <w:r w:rsidRPr="005959F5">
        <w:t xml:space="preserve"> </w:t>
      </w:r>
      <w:proofErr w:type="spellStart"/>
      <w:r w:rsidRPr="005959F5">
        <w:t>tersebut</w:t>
      </w:r>
      <w:proofErr w:type="spellEnd"/>
      <w:r w:rsidRPr="005959F5">
        <w:t xml:space="preserve"> </w:t>
      </w:r>
      <w:proofErr w:type="spellStart"/>
      <w:r w:rsidRPr="005959F5">
        <w:t>cenderung</w:t>
      </w:r>
      <w:proofErr w:type="spellEnd"/>
      <w:r w:rsidRPr="005959F5">
        <w:t xml:space="preserve"> </w:t>
      </w:r>
      <w:proofErr w:type="spellStart"/>
      <w:r w:rsidRPr="005959F5">
        <w:t>memanfaatkan</w:t>
      </w:r>
      <w:proofErr w:type="spellEnd"/>
      <w:r w:rsidRPr="005959F5">
        <w:t xml:space="preserve"> </w:t>
      </w:r>
      <w:proofErr w:type="spellStart"/>
      <w:r w:rsidRPr="005959F5">
        <w:t>laba</w:t>
      </w:r>
      <w:proofErr w:type="spellEnd"/>
      <w:r w:rsidRPr="005959F5">
        <w:t xml:space="preserve"> </w:t>
      </w:r>
      <w:proofErr w:type="spellStart"/>
      <w:r w:rsidRPr="005959F5">
        <w:t>sebagai</w:t>
      </w:r>
      <w:proofErr w:type="spellEnd"/>
      <w:r w:rsidRPr="005959F5">
        <w:t xml:space="preserve"> </w:t>
      </w:r>
      <w:proofErr w:type="spellStart"/>
      <w:r w:rsidRPr="005959F5">
        <w:t>sumber</w:t>
      </w:r>
      <w:proofErr w:type="spellEnd"/>
      <w:r w:rsidRPr="005959F5">
        <w:t xml:space="preserve"> </w:t>
      </w:r>
      <w:proofErr w:type="spellStart"/>
      <w:r w:rsidRPr="005959F5">
        <w:lastRenderedPageBreak/>
        <w:t>pembiayaan</w:t>
      </w:r>
      <w:proofErr w:type="spellEnd"/>
      <w:r w:rsidRPr="005959F5">
        <w:t xml:space="preserve"> </w:t>
      </w:r>
      <w:proofErr w:type="spellStart"/>
      <w:r w:rsidRPr="005959F5">
        <w:t>utama</w:t>
      </w:r>
      <w:proofErr w:type="spellEnd"/>
      <w:r w:rsidRPr="005959F5">
        <w:t xml:space="preserve">, </w:t>
      </w:r>
      <w:proofErr w:type="spellStart"/>
      <w:r w:rsidRPr="005959F5">
        <w:t>sebelum</w:t>
      </w:r>
      <w:proofErr w:type="spellEnd"/>
      <w:r w:rsidRPr="005959F5">
        <w:t xml:space="preserve"> </w:t>
      </w:r>
      <w:proofErr w:type="spellStart"/>
      <w:r w:rsidRPr="005959F5">
        <w:t>mempertimbangkan</w:t>
      </w:r>
      <w:proofErr w:type="spellEnd"/>
      <w:r w:rsidRPr="005959F5">
        <w:t xml:space="preserve"> </w:t>
      </w:r>
      <w:proofErr w:type="spellStart"/>
      <w:r w:rsidRPr="005959F5">
        <w:t>penggunaan</w:t>
      </w:r>
      <w:proofErr w:type="spellEnd"/>
      <w:r w:rsidRPr="005959F5">
        <w:t xml:space="preserve"> utang </w:t>
      </w:r>
      <w:proofErr w:type="spellStart"/>
      <w:r w:rsidRPr="005959F5">
        <w:t>atau</w:t>
      </w:r>
      <w:proofErr w:type="spellEnd"/>
      <w:r w:rsidRPr="005959F5">
        <w:t xml:space="preserve"> </w:t>
      </w:r>
      <w:proofErr w:type="spellStart"/>
      <w:r w:rsidRPr="005959F5">
        <w:t>penerbitan</w:t>
      </w:r>
      <w:proofErr w:type="spellEnd"/>
      <w:r w:rsidRPr="005959F5">
        <w:t xml:space="preserve"> </w:t>
      </w:r>
      <w:proofErr w:type="spellStart"/>
      <w:r w:rsidRPr="005959F5">
        <w:t>saham</w:t>
      </w:r>
      <w:proofErr w:type="spellEnd"/>
      <w:r w:rsidRPr="005959F5">
        <w:t>.</w:t>
      </w:r>
      <w:r w:rsidR="00216B5C">
        <w:t xml:space="preserve"> </w:t>
      </w:r>
      <w:proofErr w:type="spellStart"/>
      <w:r w:rsidR="00216B5C" w:rsidRPr="00216B5C">
        <w:rPr>
          <w:rFonts w:asciiTheme="majorBidi" w:hAnsiTheme="majorBidi" w:cstheme="majorBidi"/>
          <w:szCs w:val="20"/>
        </w:rPr>
        <w:t>Berdasarkan</w:t>
      </w:r>
      <w:proofErr w:type="spellEnd"/>
      <w:r w:rsidR="00216B5C" w:rsidRPr="00216B5C">
        <w:rPr>
          <w:rFonts w:asciiTheme="majorBidi" w:hAnsiTheme="majorBidi" w:cstheme="majorBidi"/>
          <w:szCs w:val="20"/>
        </w:rPr>
        <w:t xml:space="preserve"> </w:t>
      </w:r>
      <w:proofErr w:type="spellStart"/>
      <w:r w:rsidR="00216B5C" w:rsidRPr="00216B5C">
        <w:rPr>
          <w:rFonts w:asciiTheme="majorBidi" w:hAnsiTheme="majorBidi" w:cstheme="majorBidi"/>
          <w:szCs w:val="20"/>
        </w:rPr>
        <w:t>uraian</w:t>
      </w:r>
      <w:proofErr w:type="spellEnd"/>
      <w:r w:rsidR="00216B5C" w:rsidRPr="00216B5C">
        <w:rPr>
          <w:rFonts w:asciiTheme="majorBidi" w:hAnsiTheme="majorBidi" w:cstheme="majorBidi"/>
          <w:szCs w:val="20"/>
        </w:rPr>
        <w:t xml:space="preserve"> </w:t>
      </w:r>
      <w:proofErr w:type="spellStart"/>
      <w:r w:rsidR="00216B5C" w:rsidRPr="00216B5C">
        <w:rPr>
          <w:rFonts w:asciiTheme="majorBidi" w:hAnsiTheme="majorBidi" w:cstheme="majorBidi"/>
          <w:szCs w:val="20"/>
        </w:rPr>
        <w:t>diatas</w:t>
      </w:r>
      <w:proofErr w:type="spellEnd"/>
      <w:r w:rsidR="00216B5C" w:rsidRPr="00216B5C">
        <w:rPr>
          <w:rFonts w:asciiTheme="majorBidi" w:hAnsiTheme="majorBidi" w:cstheme="majorBidi"/>
          <w:szCs w:val="20"/>
        </w:rPr>
        <w:t xml:space="preserve"> </w:t>
      </w:r>
      <w:proofErr w:type="spellStart"/>
      <w:r w:rsidR="00216B5C" w:rsidRPr="00216B5C">
        <w:rPr>
          <w:rFonts w:asciiTheme="majorBidi" w:hAnsiTheme="majorBidi" w:cstheme="majorBidi"/>
          <w:szCs w:val="20"/>
        </w:rPr>
        <w:t>maka</w:t>
      </w:r>
      <w:proofErr w:type="spellEnd"/>
      <w:r w:rsidR="00216B5C" w:rsidRPr="00216B5C">
        <w:rPr>
          <w:rFonts w:asciiTheme="majorBidi" w:hAnsiTheme="majorBidi" w:cstheme="majorBidi"/>
          <w:szCs w:val="20"/>
        </w:rPr>
        <w:t xml:space="preserve"> </w:t>
      </w:r>
      <w:proofErr w:type="spellStart"/>
      <w:r w:rsidR="00216B5C" w:rsidRPr="00216B5C">
        <w:rPr>
          <w:rFonts w:asciiTheme="majorBidi" w:hAnsiTheme="majorBidi" w:cstheme="majorBidi"/>
          <w:szCs w:val="20"/>
        </w:rPr>
        <w:t>hipotesis</w:t>
      </w:r>
      <w:proofErr w:type="spellEnd"/>
      <w:r w:rsidR="00216B5C" w:rsidRPr="00216B5C">
        <w:rPr>
          <w:rFonts w:asciiTheme="majorBidi" w:hAnsiTheme="majorBidi" w:cstheme="majorBidi"/>
          <w:szCs w:val="20"/>
        </w:rPr>
        <w:t xml:space="preserve"> yang </w:t>
      </w:r>
      <w:proofErr w:type="spellStart"/>
      <w:r w:rsidR="00216B5C" w:rsidRPr="00216B5C">
        <w:rPr>
          <w:rFonts w:asciiTheme="majorBidi" w:hAnsiTheme="majorBidi" w:cstheme="majorBidi"/>
          <w:szCs w:val="20"/>
        </w:rPr>
        <w:t>dapat</w:t>
      </w:r>
      <w:proofErr w:type="spellEnd"/>
      <w:r w:rsidR="00216B5C" w:rsidRPr="00216B5C">
        <w:rPr>
          <w:rFonts w:asciiTheme="majorBidi" w:hAnsiTheme="majorBidi" w:cstheme="majorBidi"/>
          <w:szCs w:val="20"/>
        </w:rPr>
        <w:t xml:space="preserve"> </w:t>
      </w:r>
      <w:proofErr w:type="spellStart"/>
      <w:proofErr w:type="gramStart"/>
      <w:r w:rsidR="00216B5C" w:rsidRPr="00216B5C">
        <w:rPr>
          <w:rFonts w:asciiTheme="majorBidi" w:hAnsiTheme="majorBidi" w:cstheme="majorBidi"/>
          <w:szCs w:val="20"/>
        </w:rPr>
        <w:t>disimpulkan</w:t>
      </w:r>
      <w:proofErr w:type="spellEnd"/>
      <w:r w:rsidR="00216B5C" w:rsidRPr="00216B5C">
        <w:rPr>
          <w:rFonts w:asciiTheme="majorBidi" w:hAnsiTheme="majorBidi" w:cstheme="majorBidi"/>
          <w:szCs w:val="20"/>
        </w:rPr>
        <w:t xml:space="preserve">  </w:t>
      </w:r>
      <w:proofErr w:type="spellStart"/>
      <w:r w:rsidR="00216B5C" w:rsidRPr="00216B5C">
        <w:rPr>
          <w:rFonts w:asciiTheme="majorBidi" w:hAnsiTheme="majorBidi" w:cstheme="majorBidi"/>
          <w:szCs w:val="20"/>
        </w:rPr>
        <w:t>sebagai</w:t>
      </w:r>
      <w:proofErr w:type="spellEnd"/>
      <w:proofErr w:type="gramEnd"/>
      <w:r w:rsidR="00216B5C" w:rsidRPr="00216B5C">
        <w:rPr>
          <w:rFonts w:asciiTheme="majorBidi" w:hAnsiTheme="majorBidi" w:cstheme="majorBidi"/>
          <w:szCs w:val="20"/>
        </w:rPr>
        <w:t xml:space="preserve"> </w:t>
      </w:r>
      <w:proofErr w:type="spellStart"/>
      <w:r w:rsidR="00216B5C" w:rsidRPr="00216B5C">
        <w:rPr>
          <w:rFonts w:asciiTheme="majorBidi" w:hAnsiTheme="majorBidi" w:cstheme="majorBidi"/>
          <w:szCs w:val="20"/>
        </w:rPr>
        <w:t>berikut</w:t>
      </w:r>
      <w:proofErr w:type="spellEnd"/>
      <w:r w:rsidR="00216B5C" w:rsidRPr="00216B5C">
        <w:rPr>
          <w:rFonts w:asciiTheme="majorBidi" w:hAnsiTheme="majorBidi" w:cstheme="majorBidi"/>
          <w:szCs w:val="20"/>
        </w:rPr>
        <w:t>:</w:t>
      </w:r>
    </w:p>
    <w:p w14:paraId="32C3B454" w14:textId="1397CD75" w:rsidR="00216B5C" w:rsidRPr="0052512B" w:rsidRDefault="00216B5C" w:rsidP="0047240C">
      <w:pPr>
        <w:spacing w:after="120"/>
        <w:rPr>
          <w:rFonts w:asciiTheme="majorBidi" w:hAnsiTheme="majorBidi" w:cstheme="majorBidi"/>
          <w:b/>
          <w:bCs/>
          <w:szCs w:val="20"/>
        </w:rPr>
      </w:pPr>
      <w:r w:rsidRPr="0052512B">
        <w:rPr>
          <w:rFonts w:asciiTheme="majorBidi" w:hAnsiTheme="majorBidi" w:cstheme="majorBidi"/>
          <w:b/>
          <w:bCs/>
          <w:szCs w:val="20"/>
        </w:rPr>
        <w:t>H</w:t>
      </w:r>
      <w:proofErr w:type="gramStart"/>
      <w:r w:rsidRPr="0052512B">
        <w:rPr>
          <w:rFonts w:asciiTheme="majorBidi" w:hAnsiTheme="majorBidi" w:cstheme="majorBidi"/>
          <w:b/>
          <w:bCs/>
          <w:szCs w:val="20"/>
          <w:vertAlign w:val="subscript"/>
        </w:rPr>
        <w:t xml:space="preserve">1 </w:t>
      </w:r>
      <w:r w:rsidRPr="0052512B">
        <w:rPr>
          <w:rFonts w:asciiTheme="majorBidi" w:hAnsiTheme="majorBidi" w:cstheme="majorBidi"/>
          <w:b/>
          <w:bCs/>
          <w:szCs w:val="20"/>
        </w:rPr>
        <w:t>:</w:t>
      </w:r>
      <w:proofErr w:type="gramEnd"/>
      <w:r w:rsidRPr="0052512B">
        <w:rPr>
          <w:rFonts w:asciiTheme="majorBidi" w:hAnsiTheme="majorBidi" w:cstheme="majorBidi"/>
          <w:b/>
          <w:bCs/>
          <w:szCs w:val="20"/>
        </w:rPr>
        <w:t xml:space="preserve"> </w:t>
      </w:r>
      <w:r w:rsidRPr="0052512B">
        <w:rPr>
          <w:rFonts w:asciiTheme="majorBidi" w:hAnsiTheme="majorBidi" w:cstheme="majorBidi"/>
          <w:b/>
          <w:bCs/>
          <w:i/>
          <w:iCs/>
          <w:szCs w:val="20"/>
        </w:rPr>
        <w:t>Asset turnover</w:t>
      </w:r>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berpengaruh</w:t>
      </w:r>
      <w:proofErr w:type="spellEnd"/>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positif</w:t>
      </w:r>
      <w:proofErr w:type="spellEnd"/>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terhadap</w:t>
      </w:r>
      <w:proofErr w:type="spellEnd"/>
      <w:r w:rsidRPr="0052512B">
        <w:rPr>
          <w:rFonts w:asciiTheme="majorBidi" w:hAnsiTheme="majorBidi" w:cstheme="majorBidi"/>
          <w:b/>
          <w:bCs/>
          <w:szCs w:val="20"/>
        </w:rPr>
        <w:t xml:space="preserve"> </w:t>
      </w:r>
      <w:proofErr w:type="spellStart"/>
      <w:r w:rsidR="0052512B">
        <w:rPr>
          <w:rFonts w:asciiTheme="majorBidi" w:hAnsiTheme="majorBidi" w:cstheme="majorBidi"/>
          <w:b/>
          <w:bCs/>
          <w:szCs w:val="20"/>
        </w:rPr>
        <w:t>S</w:t>
      </w:r>
      <w:r w:rsidRPr="0052512B">
        <w:rPr>
          <w:rFonts w:asciiTheme="majorBidi" w:hAnsiTheme="majorBidi" w:cstheme="majorBidi"/>
          <w:b/>
          <w:bCs/>
          <w:szCs w:val="20"/>
        </w:rPr>
        <w:t>truktur</w:t>
      </w:r>
      <w:proofErr w:type="spellEnd"/>
      <w:r w:rsidRPr="0052512B">
        <w:rPr>
          <w:rFonts w:asciiTheme="majorBidi" w:hAnsiTheme="majorBidi" w:cstheme="majorBidi"/>
          <w:b/>
          <w:bCs/>
          <w:szCs w:val="20"/>
        </w:rPr>
        <w:t xml:space="preserve"> </w:t>
      </w:r>
      <w:r w:rsidR="0052512B">
        <w:rPr>
          <w:rFonts w:asciiTheme="majorBidi" w:hAnsiTheme="majorBidi" w:cstheme="majorBidi"/>
          <w:b/>
          <w:bCs/>
          <w:szCs w:val="20"/>
        </w:rPr>
        <w:t>M</w:t>
      </w:r>
      <w:r w:rsidRPr="0052512B">
        <w:rPr>
          <w:rFonts w:asciiTheme="majorBidi" w:hAnsiTheme="majorBidi" w:cstheme="majorBidi"/>
          <w:b/>
          <w:bCs/>
          <w:szCs w:val="20"/>
        </w:rPr>
        <w:t>odal.</w:t>
      </w:r>
    </w:p>
    <w:p w14:paraId="274D8477" w14:textId="2FFBA0B3" w:rsidR="0052512B" w:rsidRPr="0052512B" w:rsidRDefault="0052512B" w:rsidP="001D418C">
      <w:pPr>
        <w:spacing w:after="40"/>
        <w:rPr>
          <w:rFonts w:asciiTheme="majorBidi" w:hAnsiTheme="majorBidi" w:cstheme="majorBidi"/>
          <w:b/>
          <w:bCs/>
          <w:szCs w:val="20"/>
        </w:rPr>
      </w:pPr>
      <w:r w:rsidRPr="0052512B">
        <w:rPr>
          <w:rFonts w:asciiTheme="majorBidi" w:hAnsiTheme="majorBidi" w:cstheme="majorBidi"/>
          <w:b/>
          <w:bCs/>
          <w:i/>
          <w:iCs/>
          <w:szCs w:val="20"/>
        </w:rPr>
        <w:t>Growth Opportunity</w:t>
      </w:r>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terhadap</w:t>
      </w:r>
      <w:proofErr w:type="spellEnd"/>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Struktur</w:t>
      </w:r>
      <w:proofErr w:type="spellEnd"/>
      <w:r w:rsidRPr="0052512B">
        <w:rPr>
          <w:rFonts w:asciiTheme="majorBidi" w:hAnsiTheme="majorBidi" w:cstheme="majorBidi"/>
          <w:b/>
          <w:bCs/>
          <w:szCs w:val="20"/>
        </w:rPr>
        <w:t xml:space="preserve"> Modal</w:t>
      </w:r>
    </w:p>
    <w:p w14:paraId="2AB38876" w14:textId="3390909A" w:rsidR="005D4164" w:rsidRDefault="00086328" w:rsidP="0052512B">
      <w:pPr>
        <w:spacing w:after="40"/>
        <w:rPr>
          <w:rFonts w:asciiTheme="majorBidi" w:hAnsiTheme="majorBidi" w:cstheme="majorBidi"/>
          <w:szCs w:val="20"/>
        </w:rPr>
      </w:pPr>
      <w:r w:rsidRPr="00086328">
        <w:rPr>
          <w:rFonts w:asciiTheme="majorBidi" w:hAnsiTheme="majorBidi" w:cstheme="majorBidi"/>
          <w:i/>
          <w:iCs/>
          <w:szCs w:val="20"/>
        </w:rPr>
        <w:t>Growth opportunity</w:t>
      </w:r>
      <w:r w:rsidRPr="00086328">
        <w:rPr>
          <w:rFonts w:asciiTheme="majorBidi" w:hAnsiTheme="majorBidi" w:cstheme="majorBidi"/>
          <w:szCs w:val="20"/>
        </w:rPr>
        <w:t xml:space="preserve"> </w:t>
      </w:r>
      <w:proofErr w:type="spellStart"/>
      <w:r w:rsidRPr="00086328">
        <w:rPr>
          <w:rFonts w:asciiTheme="majorBidi" w:hAnsiTheme="majorBidi" w:cstheme="majorBidi"/>
          <w:szCs w:val="20"/>
        </w:rPr>
        <w:t>merupakan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potensi</w:t>
      </w:r>
      <w:proofErr w:type="spellEnd"/>
      <w:r w:rsidRPr="00086328">
        <w:rPr>
          <w:rFonts w:asciiTheme="majorBidi" w:hAnsiTheme="majorBidi" w:cstheme="majorBidi"/>
          <w:szCs w:val="20"/>
        </w:rPr>
        <w:t xml:space="preserve"> yang </w:t>
      </w:r>
      <w:proofErr w:type="spellStart"/>
      <w:r w:rsidRPr="00086328">
        <w:rPr>
          <w:rFonts w:asciiTheme="majorBidi" w:hAnsiTheme="majorBidi" w:cstheme="majorBidi"/>
          <w:szCs w:val="20"/>
        </w:rPr>
        <w:t>dimiliki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perusahaan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untuk</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meningkatkan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nilai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perusahaan</w:t>
      </w:r>
      <w:proofErr w:type="spellEnd"/>
      <w:r w:rsidRPr="00086328">
        <w:rPr>
          <w:rFonts w:asciiTheme="majorBidi" w:hAnsiTheme="majorBidi" w:cstheme="majorBidi"/>
          <w:szCs w:val="20"/>
        </w:rPr>
        <w:t xml:space="preserve"> di masa </w:t>
      </w:r>
      <w:proofErr w:type="spellStart"/>
      <w:r w:rsidRPr="00086328">
        <w:rPr>
          <w:rFonts w:asciiTheme="majorBidi" w:hAnsiTheme="majorBidi" w:cstheme="majorBidi"/>
          <w:szCs w:val="20"/>
        </w:rPr>
        <w:t>depan</w:t>
      </w:r>
      <w:proofErr w:type="spellEnd"/>
      <w:r w:rsidRPr="00086328">
        <w:rPr>
          <w:rFonts w:asciiTheme="majorBidi" w:hAnsiTheme="majorBidi" w:cstheme="majorBidi"/>
          <w:szCs w:val="20"/>
        </w:rPr>
        <w:t xml:space="preserve">. Perusahaan </w:t>
      </w:r>
      <w:proofErr w:type="spellStart"/>
      <w:r w:rsidRPr="00086328">
        <w:rPr>
          <w:rFonts w:asciiTheme="majorBidi" w:hAnsiTheme="majorBidi" w:cstheme="majorBidi"/>
          <w:szCs w:val="20"/>
        </w:rPr>
        <w:t>dengan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prospek</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pertumbuhan</w:t>
      </w:r>
      <w:proofErr w:type="spellEnd"/>
      <w:r w:rsidRPr="00086328">
        <w:rPr>
          <w:rFonts w:asciiTheme="majorBidi" w:hAnsiTheme="majorBidi" w:cstheme="majorBidi"/>
          <w:szCs w:val="20"/>
        </w:rPr>
        <w:t xml:space="preserve"> yang </w:t>
      </w:r>
      <w:proofErr w:type="spellStart"/>
      <w:r w:rsidRPr="00086328">
        <w:rPr>
          <w:rFonts w:asciiTheme="majorBidi" w:hAnsiTheme="majorBidi" w:cstheme="majorBidi"/>
          <w:szCs w:val="20"/>
        </w:rPr>
        <w:t>tinggi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umumnya</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memerlukan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pembiayaan</w:t>
      </w:r>
      <w:proofErr w:type="spellEnd"/>
      <w:r w:rsidRPr="00086328">
        <w:rPr>
          <w:rFonts w:asciiTheme="majorBidi" w:hAnsiTheme="majorBidi" w:cstheme="majorBidi"/>
          <w:szCs w:val="20"/>
        </w:rPr>
        <w:t xml:space="preserve"> yang </w:t>
      </w:r>
      <w:proofErr w:type="spellStart"/>
      <w:r w:rsidRPr="00086328">
        <w:rPr>
          <w:rFonts w:asciiTheme="majorBidi" w:hAnsiTheme="majorBidi" w:cstheme="majorBidi"/>
          <w:szCs w:val="20"/>
        </w:rPr>
        <w:t>lebih</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besar</w:t>
      </w:r>
      <w:proofErr w:type="spellEnd"/>
      <w:r w:rsidRPr="00086328">
        <w:rPr>
          <w:rFonts w:asciiTheme="majorBidi" w:hAnsiTheme="majorBidi" w:cstheme="majorBidi"/>
          <w:szCs w:val="20"/>
        </w:rPr>
        <w:t xml:space="preserve"> di masa </w:t>
      </w:r>
      <w:proofErr w:type="spellStart"/>
      <w:r w:rsidRPr="00086328">
        <w:rPr>
          <w:rFonts w:asciiTheme="majorBidi" w:hAnsiTheme="majorBidi" w:cstheme="majorBidi"/>
          <w:szCs w:val="20"/>
        </w:rPr>
        <w:t>mendatang</w:t>
      </w:r>
      <w:proofErr w:type="spellEnd"/>
      <w:r w:rsidRPr="00086328">
        <w:rPr>
          <w:rFonts w:asciiTheme="majorBidi" w:hAnsiTheme="majorBidi" w:cstheme="majorBidi"/>
          <w:szCs w:val="20"/>
        </w:rPr>
        <w:t xml:space="preserve">. Perusahaan yang </w:t>
      </w:r>
      <w:proofErr w:type="spellStart"/>
      <w:r w:rsidRPr="00086328">
        <w:rPr>
          <w:rFonts w:asciiTheme="majorBidi" w:hAnsiTheme="majorBidi" w:cstheme="majorBidi"/>
          <w:szCs w:val="20"/>
        </w:rPr>
        <w:t>berada</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dalam</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fase</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pertumbuhan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pesat</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cenderung</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lebih</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besar</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untuk</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menggunakan</w:t>
      </w:r>
      <w:proofErr w:type="spellEnd"/>
      <w:r w:rsidRPr="00086328">
        <w:rPr>
          <w:rFonts w:asciiTheme="majorBidi" w:hAnsiTheme="majorBidi" w:cstheme="majorBidi"/>
          <w:szCs w:val="20"/>
        </w:rPr>
        <w:t xml:space="preserve"> utang </w:t>
      </w:r>
      <w:proofErr w:type="spellStart"/>
      <w:r w:rsidRPr="00086328">
        <w:rPr>
          <w:rFonts w:asciiTheme="majorBidi" w:hAnsiTheme="majorBidi" w:cstheme="majorBidi"/>
          <w:szCs w:val="20"/>
        </w:rPr>
        <w:t>dibandingkan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dengan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perusahaan</w:t>
      </w:r>
      <w:proofErr w:type="spellEnd"/>
      <w:r w:rsidRPr="00086328">
        <w:rPr>
          <w:rFonts w:asciiTheme="majorBidi" w:hAnsiTheme="majorBidi" w:cstheme="majorBidi"/>
          <w:szCs w:val="20"/>
        </w:rPr>
        <w:t xml:space="preserve"> yang </w:t>
      </w:r>
      <w:proofErr w:type="spellStart"/>
      <w:r w:rsidRPr="00086328">
        <w:rPr>
          <w:rFonts w:asciiTheme="majorBidi" w:hAnsiTheme="majorBidi" w:cstheme="majorBidi"/>
          <w:szCs w:val="20"/>
        </w:rPr>
        <w:t>pertumbuhannya</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lebih</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lambat</w:t>
      </w:r>
      <w:proofErr w:type="spellEnd"/>
      <w:r w:rsidR="001D418C">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TU2YjQxMGMtZTIxNC00NWU0LWI4YWEtMzM0YWUwYTBlNmFh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
          <w:id w:val="1663737060"/>
          <w:placeholder>
            <w:docPart w:val="DefaultPlaceholder_-1854013440"/>
          </w:placeholder>
        </w:sdtPr>
        <w:sdtEndPr/>
        <w:sdtContent>
          <w:r w:rsidR="00F20DAF" w:rsidRPr="00F20DAF">
            <w:rPr>
              <w:rFonts w:asciiTheme="majorBidi" w:hAnsiTheme="majorBidi" w:cstheme="majorBidi"/>
              <w:color w:val="000000"/>
              <w:szCs w:val="20"/>
            </w:rPr>
            <w:t>(10)</w:t>
          </w:r>
        </w:sdtContent>
      </w:sdt>
      <w:r w:rsidRPr="00086328">
        <w:rPr>
          <w:rFonts w:asciiTheme="majorBidi" w:hAnsiTheme="majorBidi" w:cstheme="majorBidi"/>
          <w:szCs w:val="20"/>
        </w:rPr>
        <w:t xml:space="preserve">. </w:t>
      </w:r>
      <w:proofErr w:type="spellStart"/>
      <w:r w:rsidRPr="00086328">
        <w:rPr>
          <w:rFonts w:asciiTheme="majorBidi" w:hAnsiTheme="majorBidi" w:cstheme="majorBidi"/>
          <w:szCs w:val="20"/>
        </w:rPr>
        <w:t>Pandangan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ini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sejalan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dengan</w:t>
      </w:r>
      <w:proofErr w:type="spellEnd"/>
      <w:r w:rsidRPr="00086328">
        <w:rPr>
          <w:rFonts w:asciiTheme="majorBidi" w:hAnsiTheme="majorBidi" w:cstheme="majorBidi"/>
          <w:szCs w:val="20"/>
        </w:rPr>
        <w:t xml:space="preserve"> </w:t>
      </w:r>
      <w:r w:rsidRPr="00086328">
        <w:rPr>
          <w:rFonts w:asciiTheme="majorBidi" w:hAnsiTheme="majorBidi" w:cstheme="majorBidi"/>
          <w:i/>
          <w:iCs/>
          <w:szCs w:val="20"/>
        </w:rPr>
        <w:t>Pecking Order Theory</w:t>
      </w:r>
      <w:r w:rsidRPr="00086328">
        <w:rPr>
          <w:rFonts w:asciiTheme="majorBidi" w:hAnsiTheme="majorBidi" w:cstheme="majorBidi"/>
          <w:szCs w:val="20"/>
        </w:rPr>
        <w:t xml:space="preserve">, yang </w:t>
      </w:r>
      <w:proofErr w:type="spellStart"/>
      <w:r w:rsidRPr="00086328">
        <w:rPr>
          <w:rFonts w:asciiTheme="majorBidi" w:hAnsiTheme="majorBidi" w:cstheme="majorBidi"/>
          <w:szCs w:val="20"/>
        </w:rPr>
        <w:t>menyarankan</w:t>
      </w:r>
      <w:proofErr w:type="spellEnd"/>
      <w:r w:rsidRPr="00086328">
        <w:rPr>
          <w:rFonts w:asciiTheme="majorBidi" w:hAnsiTheme="majorBidi" w:cstheme="majorBidi"/>
          <w:szCs w:val="20"/>
        </w:rPr>
        <w:t xml:space="preserve"> agar </w:t>
      </w:r>
      <w:proofErr w:type="spellStart"/>
      <w:r w:rsidRPr="00086328">
        <w:rPr>
          <w:rFonts w:asciiTheme="majorBidi" w:hAnsiTheme="majorBidi" w:cstheme="majorBidi"/>
          <w:szCs w:val="20"/>
        </w:rPr>
        <w:t>perusahaan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memprioritaskan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pembiayaan</w:t>
      </w:r>
      <w:proofErr w:type="spellEnd"/>
      <w:r w:rsidRPr="00086328">
        <w:rPr>
          <w:rFonts w:asciiTheme="majorBidi" w:hAnsiTheme="majorBidi" w:cstheme="majorBidi"/>
          <w:szCs w:val="20"/>
        </w:rPr>
        <w:t xml:space="preserve"> internal, dan </w:t>
      </w:r>
      <w:proofErr w:type="spellStart"/>
      <w:r w:rsidRPr="00086328">
        <w:rPr>
          <w:rFonts w:asciiTheme="majorBidi" w:hAnsiTheme="majorBidi" w:cstheme="majorBidi"/>
          <w:szCs w:val="20"/>
        </w:rPr>
        <w:t>apabila</w:t>
      </w:r>
      <w:proofErr w:type="spellEnd"/>
      <w:r w:rsidRPr="00086328">
        <w:rPr>
          <w:rFonts w:asciiTheme="majorBidi" w:hAnsiTheme="majorBidi" w:cstheme="majorBidi"/>
          <w:szCs w:val="20"/>
        </w:rPr>
        <w:t xml:space="preserve"> dana internal </w:t>
      </w:r>
      <w:proofErr w:type="spellStart"/>
      <w:r w:rsidRPr="00086328">
        <w:rPr>
          <w:rFonts w:asciiTheme="majorBidi" w:hAnsiTheme="majorBidi" w:cstheme="majorBidi"/>
          <w:szCs w:val="20"/>
        </w:rPr>
        <w:t>tidak</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mencukupi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barulah</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beralih</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ke</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pembiayaan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melalui</w:t>
      </w:r>
      <w:proofErr w:type="spellEnd"/>
      <w:r w:rsidRPr="00086328">
        <w:rPr>
          <w:rFonts w:asciiTheme="majorBidi" w:hAnsiTheme="majorBidi" w:cstheme="majorBidi"/>
          <w:szCs w:val="20"/>
        </w:rPr>
        <w:t xml:space="preserve"> utang, </w:t>
      </w:r>
      <w:proofErr w:type="spellStart"/>
      <w:r w:rsidRPr="00086328">
        <w:rPr>
          <w:rFonts w:asciiTheme="majorBidi" w:hAnsiTheme="majorBidi" w:cstheme="majorBidi"/>
          <w:szCs w:val="20"/>
        </w:rPr>
        <w:t>mengingat</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risiko</w:t>
      </w:r>
      <w:proofErr w:type="spellEnd"/>
      <w:r w:rsidRPr="00086328">
        <w:rPr>
          <w:rFonts w:asciiTheme="majorBidi" w:hAnsiTheme="majorBidi" w:cstheme="majorBidi"/>
          <w:szCs w:val="20"/>
        </w:rPr>
        <w:t xml:space="preserve"> yang </w:t>
      </w:r>
      <w:proofErr w:type="spellStart"/>
      <w:r w:rsidRPr="00086328">
        <w:rPr>
          <w:rFonts w:asciiTheme="majorBidi" w:hAnsiTheme="majorBidi" w:cstheme="majorBidi"/>
          <w:szCs w:val="20"/>
        </w:rPr>
        <w:t>lebih</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tinggi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dari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penggunaan</w:t>
      </w:r>
      <w:proofErr w:type="spellEnd"/>
      <w:r w:rsidRPr="00086328">
        <w:rPr>
          <w:rFonts w:asciiTheme="majorBidi" w:hAnsiTheme="majorBidi" w:cstheme="majorBidi"/>
          <w:szCs w:val="20"/>
        </w:rPr>
        <w:t xml:space="preserve"> utang. </w:t>
      </w:r>
      <w:proofErr w:type="spellStart"/>
      <w:r w:rsidRPr="00086328">
        <w:rPr>
          <w:rFonts w:asciiTheme="majorBidi" w:hAnsiTheme="majorBidi" w:cstheme="majorBidi"/>
          <w:szCs w:val="20"/>
        </w:rPr>
        <w:t>Berdasarkan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penjelasan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tersebut</w:t>
      </w:r>
      <w:proofErr w:type="spellEnd"/>
      <w:r w:rsidRPr="00086328">
        <w:rPr>
          <w:rFonts w:asciiTheme="majorBidi" w:hAnsiTheme="majorBidi" w:cstheme="majorBidi"/>
          <w:szCs w:val="20"/>
        </w:rPr>
        <w:t xml:space="preserve">, </w:t>
      </w:r>
      <w:proofErr w:type="spellStart"/>
      <w:r>
        <w:rPr>
          <w:rFonts w:asciiTheme="majorBidi" w:hAnsiTheme="majorBidi" w:cstheme="majorBidi"/>
          <w:szCs w:val="20"/>
        </w:rPr>
        <w:t>di</w:t>
      </w:r>
      <w:r w:rsidRPr="00086328">
        <w:rPr>
          <w:rFonts w:asciiTheme="majorBidi" w:hAnsiTheme="majorBidi" w:cstheme="majorBidi"/>
          <w:szCs w:val="20"/>
        </w:rPr>
        <w:t>rumuskan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hipotesis</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sebagai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berikut</w:t>
      </w:r>
      <w:proofErr w:type="spellEnd"/>
      <w:r w:rsidRPr="00086328">
        <w:rPr>
          <w:rFonts w:asciiTheme="majorBidi" w:hAnsiTheme="majorBidi" w:cstheme="majorBidi"/>
          <w:szCs w:val="20"/>
        </w:rPr>
        <w:t>:</w:t>
      </w:r>
    </w:p>
    <w:p w14:paraId="51BE8F52" w14:textId="78671BAF" w:rsidR="00086328" w:rsidRDefault="00086328" w:rsidP="0052512B">
      <w:pPr>
        <w:spacing w:after="120"/>
        <w:rPr>
          <w:rFonts w:asciiTheme="majorBidi" w:hAnsiTheme="majorBidi" w:cstheme="majorBidi"/>
          <w:b/>
          <w:bCs/>
          <w:szCs w:val="20"/>
        </w:rPr>
      </w:pPr>
      <w:r w:rsidRPr="0052512B">
        <w:rPr>
          <w:rFonts w:asciiTheme="majorBidi" w:hAnsiTheme="majorBidi" w:cstheme="majorBidi"/>
          <w:b/>
          <w:bCs/>
          <w:szCs w:val="20"/>
        </w:rPr>
        <w:t>H</w:t>
      </w:r>
      <w:proofErr w:type="gramStart"/>
      <w:r w:rsidRPr="0052512B">
        <w:rPr>
          <w:rFonts w:asciiTheme="majorBidi" w:hAnsiTheme="majorBidi" w:cstheme="majorBidi"/>
          <w:b/>
          <w:bCs/>
          <w:szCs w:val="20"/>
          <w:vertAlign w:val="subscript"/>
        </w:rPr>
        <w:t xml:space="preserve">2 </w:t>
      </w:r>
      <w:r w:rsidRPr="0052512B">
        <w:rPr>
          <w:rFonts w:asciiTheme="majorBidi" w:hAnsiTheme="majorBidi" w:cstheme="majorBidi"/>
          <w:b/>
          <w:bCs/>
          <w:szCs w:val="20"/>
        </w:rPr>
        <w:t>:</w:t>
      </w:r>
      <w:proofErr w:type="gramEnd"/>
      <w:r w:rsidRPr="0052512B">
        <w:rPr>
          <w:rFonts w:asciiTheme="majorBidi" w:hAnsiTheme="majorBidi" w:cstheme="majorBidi"/>
          <w:b/>
          <w:bCs/>
          <w:szCs w:val="20"/>
        </w:rPr>
        <w:t xml:space="preserve"> </w:t>
      </w:r>
      <w:r w:rsidR="001D418C">
        <w:rPr>
          <w:rFonts w:asciiTheme="majorBidi" w:hAnsiTheme="majorBidi" w:cstheme="majorBidi"/>
          <w:b/>
          <w:bCs/>
          <w:i/>
          <w:iCs/>
          <w:szCs w:val="20"/>
        </w:rPr>
        <w:t>G</w:t>
      </w:r>
      <w:r w:rsidRPr="0052512B">
        <w:rPr>
          <w:rFonts w:asciiTheme="majorBidi" w:hAnsiTheme="majorBidi" w:cstheme="majorBidi"/>
          <w:b/>
          <w:bCs/>
          <w:i/>
          <w:iCs/>
          <w:szCs w:val="20"/>
        </w:rPr>
        <w:t xml:space="preserve">rowth </w:t>
      </w:r>
      <w:r w:rsidR="001D418C">
        <w:rPr>
          <w:rFonts w:asciiTheme="majorBidi" w:hAnsiTheme="majorBidi" w:cstheme="majorBidi"/>
          <w:b/>
          <w:bCs/>
          <w:i/>
          <w:iCs/>
          <w:szCs w:val="20"/>
        </w:rPr>
        <w:t>O</w:t>
      </w:r>
      <w:r w:rsidRPr="0052512B">
        <w:rPr>
          <w:rFonts w:asciiTheme="majorBidi" w:hAnsiTheme="majorBidi" w:cstheme="majorBidi"/>
          <w:b/>
          <w:bCs/>
          <w:i/>
          <w:iCs/>
          <w:szCs w:val="20"/>
        </w:rPr>
        <w:t>pportunity</w:t>
      </w:r>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berpengaruh</w:t>
      </w:r>
      <w:proofErr w:type="spellEnd"/>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positif</w:t>
      </w:r>
      <w:proofErr w:type="spellEnd"/>
      <w:r w:rsidRPr="0052512B">
        <w:rPr>
          <w:rFonts w:asciiTheme="majorBidi" w:hAnsiTheme="majorBidi" w:cstheme="majorBidi"/>
          <w:b/>
          <w:bCs/>
          <w:szCs w:val="20"/>
        </w:rPr>
        <w:t xml:space="preserve"> </w:t>
      </w:r>
      <w:proofErr w:type="spellStart"/>
      <w:r w:rsidRPr="0052512B">
        <w:rPr>
          <w:rFonts w:asciiTheme="majorBidi" w:hAnsiTheme="majorBidi" w:cstheme="majorBidi"/>
          <w:b/>
          <w:bCs/>
          <w:szCs w:val="20"/>
        </w:rPr>
        <w:t>terhadap</w:t>
      </w:r>
      <w:proofErr w:type="spellEnd"/>
      <w:r w:rsidRPr="0052512B">
        <w:rPr>
          <w:rFonts w:asciiTheme="majorBidi" w:hAnsiTheme="majorBidi" w:cstheme="majorBidi"/>
          <w:b/>
          <w:bCs/>
          <w:szCs w:val="20"/>
        </w:rPr>
        <w:t xml:space="preserve"> </w:t>
      </w:r>
      <w:proofErr w:type="spellStart"/>
      <w:r w:rsidR="004B1051">
        <w:rPr>
          <w:rFonts w:asciiTheme="majorBidi" w:hAnsiTheme="majorBidi" w:cstheme="majorBidi"/>
          <w:b/>
          <w:bCs/>
          <w:szCs w:val="20"/>
        </w:rPr>
        <w:t>S</w:t>
      </w:r>
      <w:r w:rsidRPr="0052512B">
        <w:rPr>
          <w:rFonts w:asciiTheme="majorBidi" w:hAnsiTheme="majorBidi" w:cstheme="majorBidi"/>
          <w:b/>
          <w:bCs/>
          <w:szCs w:val="20"/>
        </w:rPr>
        <w:t>truktur</w:t>
      </w:r>
      <w:proofErr w:type="spellEnd"/>
      <w:r w:rsidRPr="0052512B">
        <w:rPr>
          <w:rFonts w:asciiTheme="majorBidi" w:hAnsiTheme="majorBidi" w:cstheme="majorBidi"/>
          <w:b/>
          <w:bCs/>
          <w:szCs w:val="20"/>
        </w:rPr>
        <w:t xml:space="preserve"> </w:t>
      </w:r>
      <w:r w:rsidR="004B1051">
        <w:rPr>
          <w:rFonts w:asciiTheme="majorBidi" w:hAnsiTheme="majorBidi" w:cstheme="majorBidi"/>
          <w:b/>
          <w:bCs/>
          <w:szCs w:val="20"/>
        </w:rPr>
        <w:t>M</w:t>
      </w:r>
      <w:r w:rsidRPr="0052512B">
        <w:rPr>
          <w:rFonts w:asciiTheme="majorBidi" w:hAnsiTheme="majorBidi" w:cstheme="majorBidi"/>
          <w:b/>
          <w:bCs/>
          <w:szCs w:val="20"/>
        </w:rPr>
        <w:t>odal.</w:t>
      </w:r>
    </w:p>
    <w:p w14:paraId="019BF749" w14:textId="747DFFC7" w:rsidR="0052512B" w:rsidRDefault="0052512B" w:rsidP="001D418C">
      <w:pPr>
        <w:spacing w:after="40"/>
        <w:rPr>
          <w:rFonts w:asciiTheme="majorBidi" w:hAnsiTheme="majorBidi" w:cstheme="majorBidi"/>
          <w:b/>
          <w:bCs/>
          <w:szCs w:val="20"/>
        </w:rPr>
      </w:pPr>
      <w:proofErr w:type="gramStart"/>
      <w:r w:rsidRPr="0052512B">
        <w:rPr>
          <w:rFonts w:asciiTheme="majorBidi" w:hAnsiTheme="majorBidi" w:cstheme="majorBidi"/>
          <w:b/>
          <w:bCs/>
          <w:i/>
          <w:iCs/>
          <w:szCs w:val="20"/>
        </w:rPr>
        <w:t>Non Debt</w:t>
      </w:r>
      <w:proofErr w:type="gramEnd"/>
      <w:r w:rsidRPr="0052512B">
        <w:rPr>
          <w:rFonts w:asciiTheme="majorBidi" w:hAnsiTheme="majorBidi" w:cstheme="majorBidi"/>
          <w:b/>
          <w:bCs/>
          <w:i/>
          <w:iCs/>
          <w:szCs w:val="20"/>
        </w:rPr>
        <w:t xml:space="preserve"> Tax Shield</w:t>
      </w:r>
      <w:r>
        <w:rPr>
          <w:rFonts w:asciiTheme="majorBidi" w:hAnsiTheme="majorBidi" w:cstheme="majorBidi"/>
          <w:b/>
          <w:bCs/>
          <w:szCs w:val="20"/>
        </w:rPr>
        <w:t xml:space="preserve"> </w:t>
      </w:r>
      <w:proofErr w:type="spellStart"/>
      <w:r>
        <w:rPr>
          <w:rFonts w:asciiTheme="majorBidi" w:hAnsiTheme="majorBidi" w:cstheme="majorBidi"/>
          <w:b/>
          <w:bCs/>
          <w:szCs w:val="20"/>
        </w:rPr>
        <w:t>terhadap</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Struktur</w:t>
      </w:r>
      <w:proofErr w:type="spellEnd"/>
      <w:r>
        <w:rPr>
          <w:rFonts w:asciiTheme="majorBidi" w:hAnsiTheme="majorBidi" w:cstheme="majorBidi"/>
          <w:b/>
          <w:bCs/>
          <w:szCs w:val="20"/>
        </w:rPr>
        <w:t xml:space="preserve"> Modal</w:t>
      </w:r>
    </w:p>
    <w:p w14:paraId="1593F018" w14:textId="639819CB" w:rsidR="00814323" w:rsidRDefault="001D418C" w:rsidP="004B1051">
      <w:pPr>
        <w:spacing w:after="40"/>
        <w:rPr>
          <w:rFonts w:asciiTheme="majorBidi" w:hAnsiTheme="majorBidi" w:cstheme="majorBidi"/>
          <w:szCs w:val="20"/>
        </w:rPr>
      </w:pPr>
      <w:r w:rsidRPr="001D418C">
        <w:rPr>
          <w:rFonts w:asciiTheme="majorBidi" w:hAnsiTheme="majorBidi" w:cstheme="majorBidi"/>
          <w:i/>
          <w:iCs/>
          <w:szCs w:val="20"/>
        </w:rPr>
        <w:t>Non debt tax shield</w:t>
      </w:r>
      <w:r w:rsidRPr="001D418C">
        <w:rPr>
          <w:rFonts w:asciiTheme="majorBidi" w:hAnsiTheme="majorBidi" w:cstheme="majorBidi"/>
          <w:szCs w:val="20"/>
        </w:rPr>
        <w:t xml:space="preserve">, </w:t>
      </w:r>
      <w:proofErr w:type="spellStart"/>
      <w:r w:rsidRPr="001D418C">
        <w:rPr>
          <w:rFonts w:asciiTheme="majorBidi" w:hAnsiTheme="majorBidi" w:cstheme="majorBidi"/>
          <w:szCs w:val="20"/>
        </w:rPr>
        <w:t>merupakan</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suatu</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perlindungan</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pajak</w:t>
      </w:r>
      <w:proofErr w:type="spellEnd"/>
      <w:r w:rsidRPr="001D418C">
        <w:rPr>
          <w:rFonts w:asciiTheme="majorBidi" w:hAnsiTheme="majorBidi" w:cstheme="majorBidi"/>
          <w:szCs w:val="20"/>
        </w:rPr>
        <w:t xml:space="preserve"> yang </w:t>
      </w:r>
      <w:proofErr w:type="spellStart"/>
      <w:r w:rsidRPr="001D418C">
        <w:rPr>
          <w:rFonts w:asciiTheme="majorBidi" w:hAnsiTheme="majorBidi" w:cstheme="majorBidi"/>
          <w:szCs w:val="20"/>
        </w:rPr>
        <w:t>dapat</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memberikan</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insentif</w:t>
      </w:r>
      <w:proofErr w:type="spellEnd"/>
      <w:r w:rsidRPr="001D418C">
        <w:rPr>
          <w:rFonts w:asciiTheme="majorBidi" w:hAnsiTheme="majorBidi" w:cstheme="majorBidi"/>
          <w:szCs w:val="20"/>
        </w:rPr>
        <w:t xml:space="preserve"> yang </w:t>
      </w:r>
      <w:proofErr w:type="spellStart"/>
      <w:r w:rsidRPr="001D418C">
        <w:rPr>
          <w:rFonts w:asciiTheme="majorBidi" w:hAnsiTheme="majorBidi" w:cstheme="majorBidi"/>
          <w:szCs w:val="20"/>
        </w:rPr>
        <w:t>kuat</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terhadap</w:t>
      </w:r>
      <w:proofErr w:type="spellEnd"/>
      <w:r w:rsidRPr="001D418C">
        <w:rPr>
          <w:rFonts w:asciiTheme="majorBidi" w:hAnsiTheme="majorBidi" w:cstheme="majorBidi"/>
          <w:szCs w:val="20"/>
        </w:rPr>
        <w:t xml:space="preserve"> utang </w:t>
      </w:r>
      <w:proofErr w:type="spellStart"/>
      <w:r w:rsidRPr="001D418C">
        <w:rPr>
          <w:rFonts w:asciiTheme="majorBidi" w:hAnsiTheme="majorBidi" w:cstheme="majorBidi"/>
          <w:szCs w:val="20"/>
        </w:rPr>
        <w:t>terutama</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bagi</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suatu</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perusahaan</w:t>
      </w:r>
      <w:proofErr w:type="spellEnd"/>
      <w:r w:rsidRPr="001D418C">
        <w:rPr>
          <w:rFonts w:asciiTheme="majorBidi" w:hAnsiTheme="majorBidi" w:cstheme="majorBidi"/>
          <w:szCs w:val="20"/>
        </w:rPr>
        <w:t xml:space="preserve"> yang </w:t>
      </w:r>
      <w:proofErr w:type="spellStart"/>
      <w:r w:rsidRPr="001D418C">
        <w:rPr>
          <w:rFonts w:asciiTheme="majorBidi" w:hAnsiTheme="majorBidi" w:cstheme="majorBidi"/>
          <w:szCs w:val="20"/>
        </w:rPr>
        <w:t>mempunyai</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pendapatan</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kena</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pajak</w:t>
      </w:r>
      <w:proofErr w:type="spellEnd"/>
      <w:r w:rsidRPr="001D418C">
        <w:rPr>
          <w:rFonts w:asciiTheme="majorBidi" w:hAnsiTheme="majorBidi" w:cstheme="majorBidi"/>
          <w:szCs w:val="20"/>
        </w:rPr>
        <w:t xml:space="preserve"> yang </w:t>
      </w:r>
      <w:proofErr w:type="spellStart"/>
      <w:r w:rsidRPr="001D418C">
        <w:rPr>
          <w:rFonts w:asciiTheme="majorBidi" w:hAnsiTheme="majorBidi" w:cstheme="majorBidi"/>
          <w:szCs w:val="20"/>
        </w:rPr>
        <w:t>lumayan</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cukup</w:t>
      </w:r>
      <w:proofErr w:type="spellEnd"/>
      <w:r w:rsidRPr="001D418C">
        <w:rPr>
          <w:rFonts w:asciiTheme="majorBidi" w:hAnsiTheme="majorBidi" w:cstheme="majorBidi"/>
          <w:szCs w:val="20"/>
        </w:rPr>
        <w:t xml:space="preserve"> </w:t>
      </w:r>
      <w:proofErr w:type="spellStart"/>
      <w:r w:rsidRPr="001D418C">
        <w:rPr>
          <w:rFonts w:asciiTheme="majorBidi" w:hAnsiTheme="majorBidi" w:cstheme="majorBidi"/>
          <w:szCs w:val="20"/>
        </w:rPr>
        <w:t>besar</w:t>
      </w:r>
      <w:proofErr w:type="spellEnd"/>
      <w:r w:rsidRPr="001D418C">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"/>
          <w:id w:val="1426078004"/>
          <w:placeholder>
            <w:docPart w:val="DefaultPlaceholder_-1854013440"/>
          </w:placeholder>
        </w:sdtPr>
        <w:sdtEndPr/>
        <w:sdtContent>
          <w:r w:rsidR="00F20DAF" w:rsidRPr="00F20DAF">
            <w:rPr>
              <w:rFonts w:asciiTheme="majorBidi" w:hAnsiTheme="majorBidi" w:cstheme="majorBidi"/>
              <w:color w:val="000000"/>
              <w:szCs w:val="20"/>
            </w:rPr>
            <w:t>(15)</w:t>
          </w:r>
        </w:sdtContent>
      </w:sdt>
      <w:r w:rsidR="004B1051">
        <w:rPr>
          <w:rFonts w:asciiTheme="majorBidi" w:hAnsiTheme="majorBidi" w:cstheme="majorBidi"/>
          <w:b/>
          <w:bCs/>
          <w:szCs w:val="20"/>
        </w:rPr>
        <w:t xml:space="preserve">. </w:t>
      </w:r>
      <w:proofErr w:type="spellStart"/>
      <w:r w:rsidR="004B1051" w:rsidRPr="004B1051">
        <w:rPr>
          <w:rFonts w:asciiTheme="majorBidi" w:hAnsiTheme="majorBidi" w:cstheme="majorBidi"/>
          <w:szCs w:val="20"/>
        </w:rPr>
        <w:t>Menurut</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teori</w:t>
      </w:r>
      <w:proofErr w:type="spellEnd"/>
      <w:r w:rsidR="004B1051" w:rsidRPr="004B1051">
        <w:rPr>
          <w:rFonts w:asciiTheme="majorBidi" w:hAnsiTheme="majorBidi" w:cstheme="majorBidi"/>
          <w:szCs w:val="20"/>
        </w:rPr>
        <w:t xml:space="preserve"> </w:t>
      </w:r>
      <w:r w:rsidR="004B1051" w:rsidRPr="00884544">
        <w:rPr>
          <w:rFonts w:asciiTheme="majorBidi" w:hAnsiTheme="majorBidi" w:cstheme="majorBidi"/>
          <w:i/>
          <w:iCs/>
          <w:szCs w:val="20"/>
        </w:rPr>
        <w:t>trade-off</w:t>
      </w:r>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perusahaan</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cenderung</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mencari</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keseimbangan</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antara</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keuntungan</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pajak</w:t>
      </w:r>
      <w:proofErr w:type="spellEnd"/>
      <w:r w:rsidR="004B1051" w:rsidRPr="004B1051">
        <w:rPr>
          <w:rFonts w:asciiTheme="majorBidi" w:hAnsiTheme="majorBidi" w:cstheme="majorBidi"/>
          <w:szCs w:val="20"/>
        </w:rPr>
        <w:t xml:space="preserve"> yang </w:t>
      </w:r>
      <w:proofErr w:type="spellStart"/>
      <w:r w:rsidR="004B1051" w:rsidRPr="004B1051">
        <w:rPr>
          <w:rFonts w:asciiTheme="majorBidi" w:hAnsiTheme="majorBidi" w:cstheme="majorBidi"/>
          <w:szCs w:val="20"/>
        </w:rPr>
        <w:t>diperoleh</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dari</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penggunaan</w:t>
      </w:r>
      <w:proofErr w:type="spellEnd"/>
      <w:r w:rsidR="004B1051" w:rsidRPr="004B1051">
        <w:rPr>
          <w:rFonts w:asciiTheme="majorBidi" w:hAnsiTheme="majorBidi" w:cstheme="majorBidi"/>
          <w:szCs w:val="20"/>
        </w:rPr>
        <w:t xml:space="preserve"> utang </w:t>
      </w:r>
      <w:proofErr w:type="spellStart"/>
      <w:r w:rsidR="004B1051" w:rsidRPr="004B1051">
        <w:rPr>
          <w:rFonts w:asciiTheme="majorBidi" w:hAnsiTheme="majorBidi" w:cstheme="majorBidi"/>
          <w:szCs w:val="20"/>
        </w:rPr>
        <w:t>yaitu</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potongan</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pajak</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atas</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pembayaran</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bunga</w:t>
      </w:r>
      <w:proofErr w:type="spellEnd"/>
      <w:r w:rsidR="004B1051" w:rsidRPr="004B1051">
        <w:rPr>
          <w:rFonts w:asciiTheme="majorBidi" w:hAnsiTheme="majorBidi" w:cstheme="majorBidi"/>
          <w:szCs w:val="20"/>
        </w:rPr>
        <w:t xml:space="preserve"> dan </w:t>
      </w:r>
      <w:proofErr w:type="spellStart"/>
      <w:r w:rsidR="004B1051" w:rsidRPr="004B1051">
        <w:rPr>
          <w:rFonts w:asciiTheme="majorBidi" w:hAnsiTheme="majorBidi" w:cstheme="majorBidi"/>
          <w:szCs w:val="20"/>
        </w:rPr>
        <w:t>potensi</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kerugian</w:t>
      </w:r>
      <w:proofErr w:type="spellEnd"/>
      <w:r w:rsidR="004B1051" w:rsidRPr="004B1051">
        <w:rPr>
          <w:rFonts w:asciiTheme="majorBidi" w:hAnsiTheme="majorBidi" w:cstheme="majorBidi"/>
          <w:szCs w:val="20"/>
        </w:rPr>
        <w:t xml:space="preserve"> yang </w:t>
      </w:r>
      <w:proofErr w:type="spellStart"/>
      <w:r w:rsidR="004B1051" w:rsidRPr="004B1051">
        <w:rPr>
          <w:rFonts w:asciiTheme="majorBidi" w:hAnsiTheme="majorBidi" w:cstheme="majorBidi"/>
          <w:szCs w:val="20"/>
        </w:rPr>
        <w:t>mungkin</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timbul</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seperti</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meningkatnya</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risiko</w:t>
      </w:r>
      <w:proofErr w:type="spellEnd"/>
      <w:r w:rsidR="004B1051" w:rsidRPr="004B1051">
        <w:rPr>
          <w:rFonts w:asciiTheme="majorBidi" w:hAnsiTheme="majorBidi" w:cstheme="majorBidi"/>
          <w:szCs w:val="20"/>
        </w:rPr>
        <w:t xml:space="preserve"> </w:t>
      </w:r>
      <w:proofErr w:type="spellStart"/>
      <w:r w:rsidR="004B1051" w:rsidRPr="004B1051">
        <w:rPr>
          <w:rFonts w:asciiTheme="majorBidi" w:hAnsiTheme="majorBidi" w:cstheme="majorBidi"/>
          <w:szCs w:val="20"/>
        </w:rPr>
        <w:t>kebangkrutan</w:t>
      </w:r>
      <w:proofErr w:type="spellEnd"/>
      <w:r w:rsidR="004B1051" w:rsidRPr="004B1051">
        <w:rPr>
          <w:rFonts w:asciiTheme="majorBidi" w:hAnsiTheme="majorBidi" w:cstheme="majorBidi"/>
          <w:szCs w:val="20"/>
        </w:rPr>
        <w:t>.</w:t>
      </w:r>
      <w:r w:rsidR="004B1051">
        <w:rPr>
          <w:rFonts w:asciiTheme="majorBidi" w:hAnsiTheme="majorBidi" w:cstheme="majorBidi"/>
          <w:szCs w:val="20"/>
        </w:rPr>
        <w:t xml:space="preserve"> </w:t>
      </w:r>
      <w:proofErr w:type="spellStart"/>
      <w:r w:rsidR="004B1051" w:rsidRPr="00086328">
        <w:rPr>
          <w:rFonts w:asciiTheme="majorBidi" w:hAnsiTheme="majorBidi" w:cstheme="majorBidi"/>
          <w:szCs w:val="20"/>
        </w:rPr>
        <w:t>Berdasarkan</w:t>
      </w:r>
      <w:proofErr w:type="spellEnd"/>
      <w:r w:rsidR="004B1051" w:rsidRPr="00086328">
        <w:rPr>
          <w:rFonts w:asciiTheme="majorBidi" w:hAnsiTheme="majorBidi" w:cstheme="majorBidi"/>
          <w:szCs w:val="20"/>
        </w:rPr>
        <w:t xml:space="preserve"> </w:t>
      </w:r>
      <w:proofErr w:type="spellStart"/>
      <w:r w:rsidR="004B1051" w:rsidRPr="00086328">
        <w:rPr>
          <w:rFonts w:asciiTheme="majorBidi" w:hAnsiTheme="majorBidi" w:cstheme="majorBidi"/>
          <w:szCs w:val="20"/>
        </w:rPr>
        <w:t>penjelasan</w:t>
      </w:r>
      <w:proofErr w:type="spellEnd"/>
      <w:r w:rsidR="004B1051" w:rsidRPr="00086328">
        <w:rPr>
          <w:rFonts w:asciiTheme="majorBidi" w:hAnsiTheme="majorBidi" w:cstheme="majorBidi"/>
          <w:szCs w:val="20"/>
        </w:rPr>
        <w:t xml:space="preserve"> </w:t>
      </w:r>
      <w:proofErr w:type="spellStart"/>
      <w:r w:rsidR="004B1051" w:rsidRPr="00086328">
        <w:rPr>
          <w:rFonts w:asciiTheme="majorBidi" w:hAnsiTheme="majorBidi" w:cstheme="majorBidi"/>
          <w:szCs w:val="20"/>
        </w:rPr>
        <w:t>tersebut</w:t>
      </w:r>
      <w:proofErr w:type="spellEnd"/>
      <w:r w:rsidR="004B1051" w:rsidRPr="00086328">
        <w:rPr>
          <w:rFonts w:asciiTheme="majorBidi" w:hAnsiTheme="majorBidi" w:cstheme="majorBidi"/>
          <w:szCs w:val="20"/>
        </w:rPr>
        <w:t xml:space="preserve">, </w:t>
      </w:r>
      <w:proofErr w:type="spellStart"/>
      <w:r w:rsidR="004B1051">
        <w:rPr>
          <w:rFonts w:asciiTheme="majorBidi" w:hAnsiTheme="majorBidi" w:cstheme="majorBidi"/>
          <w:szCs w:val="20"/>
        </w:rPr>
        <w:t>di</w:t>
      </w:r>
      <w:r w:rsidR="004B1051" w:rsidRPr="00086328">
        <w:rPr>
          <w:rFonts w:asciiTheme="majorBidi" w:hAnsiTheme="majorBidi" w:cstheme="majorBidi"/>
          <w:szCs w:val="20"/>
        </w:rPr>
        <w:t>rumuskan</w:t>
      </w:r>
      <w:proofErr w:type="spellEnd"/>
      <w:r w:rsidR="004B1051" w:rsidRPr="00086328">
        <w:rPr>
          <w:rFonts w:asciiTheme="majorBidi" w:hAnsiTheme="majorBidi" w:cstheme="majorBidi"/>
          <w:szCs w:val="20"/>
        </w:rPr>
        <w:t xml:space="preserve"> </w:t>
      </w:r>
      <w:proofErr w:type="spellStart"/>
      <w:r w:rsidR="004B1051" w:rsidRPr="00086328">
        <w:rPr>
          <w:rFonts w:asciiTheme="majorBidi" w:hAnsiTheme="majorBidi" w:cstheme="majorBidi"/>
          <w:szCs w:val="20"/>
        </w:rPr>
        <w:t>hipotesis</w:t>
      </w:r>
      <w:proofErr w:type="spellEnd"/>
      <w:r w:rsidR="004B1051" w:rsidRPr="00086328">
        <w:rPr>
          <w:rFonts w:asciiTheme="majorBidi" w:hAnsiTheme="majorBidi" w:cstheme="majorBidi"/>
          <w:szCs w:val="20"/>
        </w:rPr>
        <w:t xml:space="preserve"> </w:t>
      </w:r>
      <w:proofErr w:type="spellStart"/>
      <w:r w:rsidR="004B1051" w:rsidRPr="00086328">
        <w:rPr>
          <w:rFonts w:asciiTheme="majorBidi" w:hAnsiTheme="majorBidi" w:cstheme="majorBidi"/>
          <w:szCs w:val="20"/>
        </w:rPr>
        <w:t>sebagai</w:t>
      </w:r>
      <w:proofErr w:type="spellEnd"/>
      <w:r w:rsidR="004B1051" w:rsidRPr="00086328">
        <w:rPr>
          <w:rFonts w:asciiTheme="majorBidi" w:hAnsiTheme="majorBidi" w:cstheme="majorBidi"/>
          <w:szCs w:val="20"/>
        </w:rPr>
        <w:t xml:space="preserve"> </w:t>
      </w:r>
      <w:proofErr w:type="spellStart"/>
      <w:r w:rsidR="004B1051" w:rsidRPr="00086328">
        <w:rPr>
          <w:rFonts w:asciiTheme="majorBidi" w:hAnsiTheme="majorBidi" w:cstheme="majorBidi"/>
          <w:szCs w:val="20"/>
        </w:rPr>
        <w:t>berikut</w:t>
      </w:r>
      <w:proofErr w:type="spellEnd"/>
      <w:r w:rsidR="004B1051" w:rsidRPr="00086328">
        <w:rPr>
          <w:rFonts w:asciiTheme="majorBidi" w:hAnsiTheme="majorBidi" w:cstheme="majorBidi"/>
          <w:szCs w:val="20"/>
        </w:rPr>
        <w:t>:</w:t>
      </w:r>
    </w:p>
    <w:p w14:paraId="7C20CD22" w14:textId="16A3DC40" w:rsidR="004B1051" w:rsidRPr="004B1051" w:rsidRDefault="004B1051" w:rsidP="004B1051">
      <w:pPr>
        <w:spacing w:after="120"/>
        <w:rPr>
          <w:rFonts w:asciiTheme="majorBidi" w:hAnsiTheme="majorBidi" w:cstheme="majorBidi"/>
          <w:b/>
          <w:bCs/>
          <w:szCs w:val="20"/>
        </w:rPr>
      </w:pPr>
      <w:r w:rsidRPr="004B1051">
        <w:rPr>
          <w:rFonts w:asciiTheme="majorBidi" w:hAnsiTheme="majorBidi" w:cstheme="majorBidi"/>
          <w:b/>
          <w:bCs/>
          <w:szCs w:val="20"/>
        </w:rPr>
        <w:t>H</w:t>
      </w:r>
      <w:proofErr w:type="gramStart"/>
      <w:r w:rsidRPr="004B1051">
        <w:rPr>
          <w:rFonts w:asciiTheme="majorBidi" w:hAnsiTheme="majorBidi" w:cstheme="majorBidi"/>
          <w:b/>
          <w:bCs/>
          <w:szCs w:val="20"/>
          <w:vertAlign w:val="subscript"/>
        </w:rPr>
        <w:t xml:space="preserve">3 </w:t>
      </w:r>
      <w:r w:rsidRPr="004B1051">
        <w:rPr>
          <w:rFonts w:asciiTheme="majorBidi" w:hAnsiTheme="majorBidi" w:cstheme="majorBidi"/>
          <w:b/>
          <w:bCs/>
          <w:szCs w:val="20"/>
        </w:rPr>
        <w:t>:</w:t>
      </w:r>
      <w:proofErr w:type="gramEnd"/>
      <w:r w:rsidRPr="004B1051">
        <w:rPr>
          <w:rFonts w:asciiTheme="majorBidi" w:hAnsiTheme="majorBidi" w:cstheme="majorBidi"/>
          <w:b/>
          <w:bCs/>
          <w:szCs w:val="20"/>
        </w:rPr>
        <w:t xml:space="preserve"> </w:t>
      </w:r>
      <w:r w:rsidRPr="004B1051">
        <w:rPr>
          <w:rFonts w:asciiTheme="majorBidi" w:hAnsiTheme="majorBidi" w:cstheme="majorBidi"/>
          <w:b/>
          <w:bCs/>
          <w:i/>
          <w:iCs/>
          <w:szCs w:val="20"/>
        </w:rPr>
        <w:t>Non Debt Tax Shield</w:t>
      </w:r>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berpengaruh</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positif</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terhadap</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Struktur</w:t>
      </w:r>
      <w:proofErr w:type="spellEnd"/>
      <w:r w:rsidRPr="004B1051">
        <w:rPr>
          <w:rFonts w:asciiTheme="majorBidi" w:hAnsiTheme="majorBidi" w:cstheme="majorBidi"/>
          <w:b/>
          <w:bCs/>
          <w:szCs w:val="20"/>
        </w:rPr>
        <w:t xml:space="preserve"> Modal.</w:t>
      </w:r>
    </w:p>
    <w:p w14:paraId="0417FCDE" w14:textId="583C1F91" w:rsidR="0052512B" w:rsidRDefault="0052512B" w:rsidP="004B1051">
      <w:pPr>
        <w:spacing w:after="40"/>
        <w:rPr>
          <w:rFonts w:asciiTheme="majorBidi" w:hAnsiTheme="majorBidi" w:cstheme="majorBidi"/>
          <w:b/>
          <w:bCs/>
          <w:szCs w:val="20"/>
        </w:rPr>
      </w:pPr>
      <w:r w:rsidRPr="004B1051">
        <w:rPr>
          <w:rFonts w:asciiTheme="majorBidi" w:hAnsiTheme="majorBidi" w:cstheme="majorBidi"/>
          <w:b/>
          <w:bCs/>
          <w:i/>
          <w:iCs/>
          <w:szCs w:val="20"/>
        </w:rPr>
        <w:t>Tangibility</w:t>
      </w:r>
      <w:r>
        <w:rPr>
          <w:rFonts w:asciiTheme="majorBidi" w:hAnsiTheme="majorBidi" w:cstheme="majorBidi"/>
          <w:b/>
          <w:bCs/>
          <w:szCs w:val="20"/>
        </w:rPr>
        <w:t xml:space="preserve"> </w:t>
      </w:r>
      <w:proofErr w:type="spellStart"/>
      <w:r>
        <w:rPr>
          <w:rFonts w:asciiTheme="majorBidi" w:hAnsiTheme="majorBidi" w:cstheme="majorBidi"/>
          <w:b/>
          <w:bCs/>
          <w:szCs w:val="20"/>
        </w:rPr>
        <w:t>terhadap</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Struktur</w:t>
      </w:r>
      <w:proofErr w:type="spellEnd"/>
      <w:r>
        <w:rPr>
          <w:rFonts w:asciiTheme="majorBidi" w:hAnsiTheme="majorBidi" w:cstheme="majorBidi"/>
          <w:b/>
          <w:bCs/>
          <w:szCs w:val="20"/>
        </w:rPr>
        <w:t xml:space="preserve"> Modal</w:t>
      </w:r>
    </w:p>
    <w:p w14:paraId="1DFD128A" w14:textId="3D6C8307" w:rsidR="004B1051" w:rsidRDefault="004B1051" w:rsidP="004B1051">
      <w:pPr>
        <w:spacing w:after="40"/>
        <w:rPr>
          <w:rFonts w:asciiTheme="majorBidi" w:hAnsiTheme="majorBidi" w:cstheme="majorBidi"/>
          <w:szCs w:val="20"/>
        </w:rPr>
      </w:pPr>
      <w:r w:rsidRPr="00884544">
        <w:rPr>
          <w:rFonts w:asciiTheme="majorBidi" w:hAnsiTheme="majorBidi" w:cstheme="majorBidi"/>
          <w:i/>
          <w:iCs/>
          <w:szCs w:val="20"/>
        </w:rPr>
        <w:t>Tangibility</w:t>
      </w:r>
      <w:r w:rsidRPr="004B1051">
        <w:rPr>
          <w:rFonts w:asciiTheme="majorBidi" w:hAnsiTheme="majorBidi" w:cstheme="majorBidi"/>
          <w:szCs w:val="20"/>
        </w:rPr>
        <w:t xml:space="preserve"> </w:t>
      </w:r>
      <w:proofErr w:type="spellStart"/>
      <w:r w:rsidRPr="004B1051">
        <w:rPr>
          <w:rFonts w:asciiTheme="majorBidi" w:hAnsiTheme="majorBidi" w:cstheme="majorBidi"/>
          <w:szCs w:val="20"/>
        </w:rPr>
        <w:t>atau</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struktur</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aset</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merupakan</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rasio</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antara</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aset</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tetap</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terhadap</w:t>
      </w:r>
      <w:proofErr w:type="spellEnd"/>
      <w:r w:rsidRPr="004B1051">
        <w:rPr>
          <w:rFonts w:asciiTheme="majorBidi" w:hAnsiTheme="majorBidi" w:cstheme="majorBidi"/>
          <w:szCs w:val="20"/>
        </w:rPr>
        <w:t xml:space="preserve"> total </w:t>
      </w:r>
      <w:proofErr w:type="spellStart"/>
      <w:r w:rsidRPr="004B1051">
        <w:rPr>
          <w:rFonts w:asciiTheme="majorBidi" w:hAnsiTheme="majorBidi" w:cstheme="majorBidi"/>
          <w:szCs w:val="20"/>
        </w:rPr>
        <w:t>aset</w:t>
      </w:r>
      <w:proofErr w:type="spellEnd"/>
      <w:r w:rsidRPr="004B1051">
        <w:rPr>
          <w:rFonts w:asciiTheme="majorBidi" w:hAnsiTheme="majorBidi" w:cstheme="majorBidi"/>
          <w:szCs w:val="20"/>
        </w:rPr>
        <w:t xml:space="preserve">. Perusahaan yang </w:t>
      </w:r>
      <w:proofErr w:type="spellStart"/>
      <w:r w:rsidRPr="004B1051">
        <w:rPr>
          <w:rFonts w:asciiTheme="majorBidi" w:hAnsiTheme="majorBidi" w:cstheme="majorBidi"/>
          <w:szCs w:val="20"/>
        </w:rPr>
        <w:t>memiliki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tingkat</w:t>
      </w:r>
      <w:proofErr w:type="spellEnd"/>
      <w:r w:rsidRPr="004B1051">
        <w:rPr>
          <w:rFonts w:asciiTheme="majorBidi" w:hAnsiTheme="majorBidi" w:cstheme="majorBidi"/>
          <w:szCs w:val="20"/>
        </w:rPr>
        <w:t xml:space="preserve"> </w:t>
      </w:r>
      <w:r w:rsidRPr="00884544">
        <w:rPr>
          <w:rFonts w:asciiTheme="majorBidi" w:hAnsiTheme="majorBidi" w:cstheme="majorBidi"/>
          <w:i/>
          <w:iCs/>
          <w:szCs w:val="20"/>
        </w:rPr>
        <w:t xml:space="preserve">asset tangibility </w:t>
      </w:r>
      <w:r w:rsidRPr="004B1051">
        <w:rPr>
          <w:rFonts w:asciiTheme="majorBidi" w:hAnsiTheme="majorBidi" w:cstheme="majorBidi"/>
          <w:szCs w:val="20"/>
        </w:rPr>
        <w:t xml:space="preserve">yang </w:t>
      </w:r>
      <w:proofErr w:type="spellStart"/>
      <w:r w:rsidRPr="004B1051">
        <w:rPr>
          <w:rFonts w:asciiTheme="majorBidi" w:hAnsiTheme="majorBidi" w:cstheme="majorBidi"/>
          <w:szCs w:val="20"/>
        </w:rPr>
        <w:t>tinggi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umumnya</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cenderung</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memiliki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rasio</w:t>
      </w:r>
      <w:proofErr w:type="spellEnd"/>
      <w:r w:rsidRPr="004B1051">
        <w:rPr>
          <w:rFonts w:asciiTheme="majorBidi" w:hAnsiTheme="majorBidi" w:cstheme="majorBidi"/>
          <w:szCs w:val="20"/>
        </w:rPr>
        <w:t xml:space="preserve"> utang </w:t>
      </w:r>
      <w:proofErr w:type="spellStart"/>
      <w:r w:rsidRPr="004B1051">
        <w:rPr>
          <w:rFonts w:asciiTheme="majorBidi" w:hAnsiTheme="majorBidi" w:cstheme="majorBidi"/>
          <w:szCs w:val="20"/>
        </w:rPr>
        <w:t>terhadap</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ekuitas</w:t>
      </w:r>
      <w:proofErr w:type="spellEnd"/>
      <w:r w:rsidRPr="004B1051">
        <w:rPr>
          <w:rFonts w:asciiTheme="majorBidi" w:hAnsiTheme="majorBidi" w:cstheme="majorBidi"/>
          <w:szCs w:val="20"/>
        </w:rPr>
        <w:t xml:space="preserve"> yang </w:t>
      </w:r>
      <w:proofErr w:type="spellStart"/>
      <w:r w:rsidRPr="004B1051">
        <w:rPr>
          <w:rFonts w:asciiTheme="majorBidi" w:hAnsiTheme="majorBidi" w:cstheme="majorBidi"/>
          <w:szCs w:val="20"/>
        </w:rPr>
        <w:t>lebih</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rendah</w:t>
      </w:r>
      <w:proofErr w:type="spellEnd"/>
      <w:r>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NmEyMTUxNjEtODZmZS00ZTYxLWJkMDMtMTVhOTJjMTE2ZTQw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
          <w:id w:val="-844013621"/>
          <w:placeholder>
            <w:docPart w:val="DefaultPlaceholder_-1854013440"/>
          </w:placeholder>
        </w:sdtPr>
        <w:sdtEndPr/>
        <w:sdtContent>
          <w:r w:rsidR="00F20DAF" w:rsidRPr="00F20DAF">
            <w:rPr>
              <w:rFonts w:asciiTheme="majorBidi" w:hAnsiTheme="majorBidi" w:cstheme="majorBidi"/>
              <w:color w:val="000000"/>
              <w:szCs w:val="20"/>
            </w:rPr>
            <w:t>(3)</w:t>
          </w:r>
        </w:sdtContent>
      </w:sdt>
      <w:r w:rsidRPr="004B1051">
        <w:rPr>
          <w:rFonts w:asciiTheme="majorBidi" w:hAnsiTheme="majorBidi" w:cstheme="majorBidi"/>
          <w:szCs w:val="20"/>
        </w:rPr>
        <w:t>.</w:t>
      </w:r>
      <w:r>
        <w:rPr>
          <w:rFonts w:asciiTheme="majorBidi" w:hAnsiTheme="majorBidi" w:cstheme="majorBidi"/>
          <w:szCs w:val="20"/>
        </w:rPr>
        <w:t xml:space="preserve"> </w:t>
      </w:r>
      <w:proofErr w:type="spellStart"/>
      <w:r w:rsidRPr="004B1051">
        <w:rPr>
          <w:rFonts w:asciiTheme="majorBidi" w:hAnsiTheme="majorBidi" w:cstheme="majorBidi"/>
          <w:szCs w:val="20"/>
        </w:rPr>
        <w:t>Sesuai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dengan</w:t>
      </w:r>
      <w:proofErr w:type="spellEnd"/>
      <w:r w:rsidRPr="004B1051">
        <w:rPr>
          <w:rFonts w:asciiTheme="majorBidi" w:hAnsiTheme="majorBidi" w:cstheme="majorBidi"/>
          <w:szCs w:val="20"/>
        </w:rPr>
        <w:t xml:space="preserve"> trade off theory, </w:t>
      </w:r>
      <w:proofErr w:type="spellStart"/>
      <w:r w:rsidRPr="004B1051">
        <w:rPr>
          <w:rFonts w:asciiTheme="majorBidi" w:hAnsiTheme="majorBidi" w:cstheme="majorBidi"/>
          <w:szCs w:val="20"/>
        </w:rPr>
        <w:t>perusahaan</w:t>
      </w:r>
      <w:proofErr w:type="spellEnd"/>
      <w:r w:rsidRPr="004B1051">
        <w:rPr>
          <w:rFonts w:asciiTheme="majorBidi" w:hAnsiTheme="majorBidi" w:cstheme="majorBidi"/>
          <w:szCs w:val="20"/>
        </w:rPr>
        <w:t xml:space="preserve"> yang </w:t>
      </w:r>
      <w:proofErr w:type="spellStart"/>
      <w:r w:rsidRPr="004B1051">
        <w:rPr>
          <w:rFonts w:asciiTheme="majorBidi" w:hAnsiTheme="majorBidi" w:cstheme="majorBidi"/>
          <w:szCs w:val="20"/>
        </w:rPr>
        <w:t>memiliki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aset</w:t>
      </w:r>
      <w:proofErr w:type="spellEnd"/>
      <w:r w:rsidRPr="004B1051">
        <w:rPr>
          <w:rFonts w:asciiTheme="majorBidi" w:hAnsiTheme="majorBidi" w:cstheme="majorBidi"/>
          <w:szCs w:val="20"/>
        </w:rPr>
        <w:t xml:space="preserve"> tangible, </w:t>
      </w:r>
      <w:proofErr w:type="spellStart"/>
      <w:r w:rsidRPr="004B1051">
        <w:rPr>
          <w:rFonts w:asciiTheme="majorBidi" w:hAnsiTheme="majorBidi" w:cstheme="majorBidi"/>
          <w:szCs w:val="20"/>
        </w:rPr>
        <w:t>seperti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properti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atau</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mesin</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biasanya</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lebih</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mudah</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memperoleh</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pinjaman</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karena</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aset</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tersebut</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dapat</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digunakan</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sebagai</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jaminan</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dalam</w:t>
      </w:r>
      <w:proofErr w:type="spellEnd"/>
      <w:r w:rsidRPr="004B1051">
        <w:rPr>
          <w:rFonts w:asciiTheme="majorBidi" w:hAnsiTheme="majorBidi" w:cstheme="majorBidi"/>
          <w:szCs w:val="20"/>
        </w:rPr>
        <w:t xml:space="preserve"> </w:t>
      </w:r>
      <w:proofErr w:type="spellStart"/>
      <w:r w:rsidRPr="004B1051">
        <w:rPr>
          <w:rFonts w:asciiTheme="majorBidi" w:hAnsiTheme="majorBidi" w:cstheme="majorBidi"/>
          <w:szCs w:val="20"/>
        </w:rPr>
        <w:t>mendapatkan</w:t>
      </w:r>
      <w:proofErr w:type="spellEnd"/>
      <w:r w:rsidRPr="004B1051">
        <w:rPr>
          <w:rFonts w:asciiTheme="majorBidi" w:hAnsiTheme="majorBidi" w:cstheme="majorBidi"/>
          <w:szCs w:val="20"/>
        </w:rPr>
        <w:t xml:space="preserve"> utang.</w:t>
      </w:r>
      <w:r>
        <w:rPr>
          <w:rFonts w:asciiTheme="majorBidi" w:hAnsiTheme="majorBidi" w:cstheme="majorBidi"/>
          <w:szCs w:val="20"/>
        </w:rPr>
        <w:t xml:space="preserve"> </w:t>
      </w:r>
      <w:proofErr w:type="spellStart"/>
      <w:r w:rsidRPr="00086328">
        <w:rPr>
          <w:rFonts w:asciiTheme="majorBidi" w:hAnsiTheme="majorBidi" w:cstheme="majorBidi"/>
          <w:szCs w:val="20"/>
        </w:rPr>
        <w:t>Berdasarkan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penjelasan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tersebut</w:t>
      </w:r>
      <w:proofErr w:type="spellEnd"/>
      <w:r w:rsidRPr="00086328">
        <w:rPr>
          <w:rFonts w:asciiTheme="majorBidi" w:hAnsiTheme="majorBidi" w:cstheme="majorBidi"/>
          <w:szCs w:val="20"/>
        </w:rPr>
        <w:t xml:space="preserve">, </w:t>
      </w:r>
      <w:proofErr w:type="spellStart"/>
      <w:r>
        <w:rPr>
          <w:rFonts w:asciiTheme="majorBidi" w:hAnsiTheme="majorBidi" w:cstheme="majorBidi"/>
          <w:szCs w:val="20"/>
        </w:rPr>
        <w:t>di</w:t>
      </w:r>
      <w:r w:rsidRPr="00086328">
        <w:rPr>
          <w:rFonts w:asciiTheme="majorBidi" w:hAnsiTheme="majorBidi" w:cstheme="majorBidi"/>
          <w:szCs w:val="20"/>
        </w:rPr>
        <w:t>rumuskan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hipotesis</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sebagai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berikut</w:t>
      </w:r>
      <w:proofErr w:type="spellEnd"/>
      <w:r w:rsidRPr="00086328">
        <w:rPr>
          <w:rFonts w:asciiTheme="majorBidi" w:hAnsiTheme="majorBidi" w:cstheme="majorBidi"/>
          <w:szCs w:val="20"/>
        </w:rPr>
        <w:t>:</w:t>
      </w:r>
    </w:p>
    <w:p w14:paraId="53992A4E" w14:textId="63E7CBEB" w:rsidR="004B1051" w:rsidRPr="004B1051" w:rsidRDefault="004B1051" w:rsidP="004B1051">
      <w:pPr>
        <w:spacing w:after="120"/>
        <w:rPr>
          <w:rFonts w:asciiTheme="majorBidi" w:hAnsiTheme="majorBidi" w:cstheme="majorBidi"/>
          <w:b/>
          <w:bCs/>
          <w:szCs w:val="20"/>
        </w:rPr>
      </w:pPr>
      <w:r w:rsidRPr="004B1051">
        <w:rPr>
          <w:rFonts w:asciiTheme="majorBidi" w:hAnsiTheme="majorBidi" w:cstheme="majorBidi"/>
          <w:b/>
          <w:bCs/>
          <w:szCs w:val="20"/>
        </w:rPr>
        <w:t>H</w:t>
      </w:r>
      <w:proofErr w:type="gramStart"/>
      <w:r>
        <w:rPr>
          <w:rFonts w:asciiTheme="majorBidi" w:hAnsiTheme="majorBidi" w:cstheme="majorBidi"/>
          <w:b/>
          <w:bCs/>
          <w:szCs w:val="20"/>
          <w:vertAlign w:val="subscript"/>
        </w:rPr>
        <w:t>4</w:t>
      </w:r>
      <w:r w:rsidRPr="004B1051">
        <w:rPr>
          <w:rFonts w:asciiTheme="majorBidi" w:hAnsiTheme="majorBidi" w:cstheme="majorBidi"/>
          <w:b/>
          <w:bCs/>
          <w:szCs w:val="20"/>
          <w:vertAlign w:val="subscript"/>
        </w:rPr>
        <w:t xml:space="preserve"> </w:t>
      </w:r>
      <w:r w:rsidRPr="004B1051">
        <w:rPr>
          <w:rFonts w:asciiTheme="majorBidi" w:hAnsiTheme="majorBidi" w:cstheme="majorBidi"/>
          <w:b/>
          <w:bCs/>
          <w:szCs w:val="20"/>
        </w:rPr>
        <w:t>:</w:t>
      </w:r>
      <w:proofErr w:type="gramEnd"/>
      <w:r w:rsidRPr="004B1051">
        <w:rPr>
          <w:rFonts w:asciiTheme="majorBidi" w:hAnsiTheme="majorBidi" w:cstheme="majorBidi"/>
          <w:b/>
          <w:bCs/>
          <w:szCs w:val="20"/>
        </w:rPr>
        <w:t xml:space="preserve"> </w:t>
      </w:r>
      <w:r w:rsidRPr="004B1051">
        <w:rPr>
          <w:rFonts w:asciiTheme="majorBidi" w:hAnsiTheme="majorBidi" w:cstheme="majorBidi"/>
          <w:b/>
          <w:bCs/>
          <w:i/>
          <w:iCs/>
          <w:szCs w:val="20"/>
        </w:rPr>
        <w:t>Tangibility</w:t>
      </w:r>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berpengaruh</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positif</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terhadap</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Struktur</w:t>
      </w:r>
      <w:proofErr w:type="spellEnd"/>
      <w:r w:rsidRPr="004B1051">
        <w:rPr>
          <w:rFonts w:asciiTheme="majorBidi" w:hAnsiTheme="majorBidi" w:cstheme="majorBidi"/>
          <w:b/>
          <w:bCs/>
          <w:szCs w:val="20"/>
        </w:rPr>
        <w:t xml:space="preserve"> Modal.</w:t>
      </w:r>
    </w:p>
    <w:p w14:paraId="225A1B60" w14:textId="77777777" w:rsidR="001D418C" w:rsidRDefault="0052512B" w:rsidP="004B1051">
      <w:pPr>
        <w:spacing w:after="40"/>
        <w:rPr>
          <w:rFonts w:asciiTheme="majorBidi" w:hAnsiTheme="majorBidi" w:cstheme="majorBidi"/>
          <w:b/>
          <w:bCs/>
          <w:szCs w:val="20"/>
        </w:rPr>
      </w:pP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w:t>
      </w:r>
      <w:r w:rsidR="001D418C">
        <w:rPr>
          <w:rFonts w:asciiTheme="majorBidi" w:hAnsiTheme="majorBidi" w:cstheme="majorBidi"/>
          <w:b/>
          <w:bCs/>
          <w:szCs w:val="20"/>
        </w:rPr>
        <w:t xml:space="preserve"> </w:t>
      </w:r>
      <w:proofErr w:type="spellStart"/>
      <w:r w:rsidR="001D418C">
        <w:rPr>
          <w:rFonts w:asciiTheme="majorBidi" w:hAnsiTheme="majorBidi" w:cstheme="majorBidi"/>
          <w:b/>
          <w:bCs/>
          <w:szCs w:val="20"/>
        </w:rPr>
        <w:t>sebagai</w:t>
      </w:r>
      <w:proofErr w:type="spellEnd"/>
      <w:r w:rsidR="001D418C">
        <w:rPr>
          <w:rFonts w:asciiTheme="majorBidi" w:hAnsiTheme="majorBidi" w:cstheme="majorBidi"/>
          <w:b/>
          <w:bCs/>
          <w:szCs w:val="20"/>
        </w:rPr>
        <w:t xml:space="preserve"> </w:t>
      </w:r>
      <w:proofErr w:type="spellStart"/>
      <w:r w:rsidR="001D418C">
        <w:rPr>
          <w:rFonts w:asciiTheme="majorBidi" w:hAnsiTheme="majorBidi" w:cstheme="majorBidi"/>
          <w:b/>
          <w:bCs/>
          <w:szCs w:val="20"/>
        </w:rPr>
        <w:t>Moderasi</w:t>
      </w:r>
      <w:proofErr w:type="spellEnd"/>
      <w:r w:rsidR="001D418C">
        <w:rPr>
          <w:rFonts w:asciiTheme="majorBidi" w:hAnsiTheme="majorBidi" w:cstheme="majorBidi"/>
          <w:b/>
          <w:bCs/>
          <w:szCs w:val="20"/>
        </w:rPr>
        <w:t xml:space="preserve"> Asset Turnover </w:t>
      </w:r>
      <w:proofErr w:type="spellStart"/>
      <w:r w:rsidR="001D418C">
        <w:rPr>
          <w:rFonts w:asciiTheme="majorBidi" w:hAnsiTheme="majorBidi" w:cstheme="majorBidi"/>
          <w:b/>
          <w:bCs/>
          <w:szCs w:val="20"/>
        </w:rPr>
        <w:t>terhadap</w:t>
      </w:r>
      <w:proofErr w:type="spellEnd"/>
      <w:r w:rsidR="001D418C">
        <w:rPr>
          <w:rFonts w:asciiTheme="majorBidi" w:hAnsiTheme="majorBidi" w:cstheme="majorBidi"/>
          <w:b/>
          <w:bCs/>
          <w:szCs w:val="20"/>
        </w:rPr>
        <w:t xml:space="preserve"> </w:t>
      </w:r>
      <w:proofErr w:type="spellStart"/>
      <w:r w:rsidR="001D418C">
        <w:rPr>
          <w:rFonts w:asciiTheme="majorBidi" w:hAnsiTheme="majorBidi" w:cstheme="majorBidi"/>
          <w:b/>
          <w:bCs/>
          <w:szCs w:val="20"/>
        </w:rPr>
        <w:t>Struktur</w:t>
      </w:r>
      <w:proofErr w:type="spellEnd"/>
      <w:r w:rsidR="001D418C">
        <w:rPr>
          <w:rFonts w:asciiTheme="majorBidi" w:hAnsiTheme="majorBidi" w:cstheme="majorBidi"/>
          <w:b/>
          <w:bCs/>
          <w:szCs w:val="20"/>
        </w:rPr>
        <w:t xml:space="preserve"> Modal</w:t>
      </w:r>
    </w:p>
    <w:p w14:paraId="759983AE" w14:textId="1A870F17" w:rsidR="00C53F68" w:rsidRDefault="00C53F68" w:rsidP="00C53F68">
      <w:pPr>
        <w:spacing w:after="40"/>
        <w:rPr>
          <w:rFonts w:asciiTheme="majorBidi" w:hAnsiTheme="majorBidi" w:cstheme="majorBidi"/>
          <w:szCs w:val="20"/>
        </w:rPr>
      </w:pPr>
      <w:r w:rsidRPr="00884544">
        <w:rPr>
          <w:rFonts w:asciiTheme="majorBidi" w:hAnsiTheme="majorBidi" w:cstheme="majorBidi"/>
          <w:i/>
          <w:iCs/>
          <w:szCs w:val="20"/>
        </w:rPr>
        <w:t>Asset turnover</w:t>
      </w:r>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menggambarkan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seberapa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efektif</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perusahaan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menggunakan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asetnya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untuk</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mendukung</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kegiatan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penjualan</w:t>
      </w:r>
      <w:proofErr w:type="spellEnd"/>
      <w:r w:rsidRPr="00C53F68">
        <w:rPr>
          <w:rFonts w:asciiTheme="majorBidi" w:hAnsiTheme="majorBidi" w:cstheme="majorBidi"/>
          <w:szCs w:val="20"/>
        </w:rPr>
        <w:t xml:space="preserve">. Perusahaan </w:t>
      </w:r>
      <w:proofErr w:type="spellStart"/>
      <w:r w:rsidRPr="00C53F68">
        <w:rPr>
          <w:rFonts w:asciiTheme="majorBidi" w:hAnsiTheme="majorBidi" w:cstheme="majorBidi"/>
          <w:szCs w:val="20"/>
        </w:rPr>
        <w:t>berskala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besar</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umumnya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memiliki</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kemudahan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lebih</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dalam</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mengakses</w:t>
      </w:r>
      <w:proofErr w:type="spellEnd"/>
      <w:r w:rsidRPr="00C53F68">
        <w:rPr>
          <w:rFonts w:asciiTheme="majorBidi" w:hAnsiTheme="majorBidi" w:cstheme="majorBidi"/>
          <w:szCs w:val="20"/>
        </w:rPr>
        <w:t xml:space="preserve"> pasar modal </w:t>
      </w:r>
      <w:proofErr w:type="spellStart"/>
      <w:r w:rsidRPr="00C53F68">
        <w:rPr>
          <w:rFonts w:asciiTheme="majorBidi" w:hAnsiTheme="majorBidi" w:cstheme="majorBidi"/>
          <w:szCs w:val="20"/>
        </w:rPr>
        <w:t>guna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meningkatkan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pendapatan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serta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melakukan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diversifikasi</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aset</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secara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lebih</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luas</w:t>
      </w:r>
      <w:proofErr w:type="spellEnd"/>
      <w:r w:rsidR="00041C84">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NTQzNzgxNDktNDAzMi00Y2YwLThmNTQtMTJlYjNiZDY0MDk3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
          <w:id w:val="-737401042"/>
          <w:placeholder>
            <w:docPart w:val="DefaultPlaceholder_-1854013440"/>
          </w:placeholder>
        </w:sdtPr>
        <w:sdtEndPr/>
        <w:sdtContent>
          <w:r w:rsidR="00F20DAF" w:rsidRPr="00F20DAF">
            <w:rPr>
              <w:rFonts w:asciiTheme="majorBidi" w:hAnsiTheme="majorBidi" w:cstheme="majorBidi"/>
              <w:color w:val="000000"/>
              <w:szCs w:val="20"/>
            </w:rPr>
            <w:t>(6)</w:t>
          </w:r>
        </w:sdtContent>
      </w:sdt>
      <w:r w:rsidRPr="00C53F68">
        <w:rPr>
          <w:rFonts w:asciiTheme="majorBidi" w:hAnsiTheme="majorBidi" w:cstheme="majorBidi"/>
          <w:szCs w:val="20"/>
        </w:rPr>
        <w:t xml:space="preserve">. Perusahaan yang </w:t>
      </w:r>
      <w:proofErr w:type="spellStart"/>
      <w:r w:rsidRPr="00C53F68">
        <w:rPr>
          <w:rFonts w:asciiTheme="majorBidi" w:hAnsiTheme="majorBidi" w:cstheme="majorBidi"/>
          <w:szCs w:val="20"/>
        </w:rPr>
        <w:t>lebih</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besar</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memiliki</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lebih</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banyak</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sumber</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daya</w:t>
      </w:r>
      <w:proofErr w:type="spellEnd"/>
      <w:r w:rsidRPr="00C53F68">
        <w:rPr>
          <w:rFonts w:asciiTheme="majorBidi" w:hAnsiTheme="majorBidi" w:cstheme="majorBidi"/>
          <w:szCs w:val="20"/>
        </w:rPr>
        <w:t xml:space="preserve"> dan </w:t>
      </w:r>
      <w:proofErr w:type="spellStart"/>
      <w:r w:rsidRPr="00C53F68">
        <w:rPr>
          <w:rFonts w:asciiTheme="majorBidi" w:hAnsiTheme="majorBidi" w:cstheme="majorBidi"/>
          <w:szCs w:val="20"/>
        </w:rPr>
        <w:t>kemampuan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untuk</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mengelola</w:t>
      </w:r>
      <w:proofErr w:type="spellEnd"/>
      <w:r w:rsidRPr="00C53F68">
        <w:rPr>
          <w:rFonts w:asciiTheme="majorBidi" w:hAnsiTheme="majorBidi" w:cstheme="majorBidi"/>
          <w:szCs w:val="20"/>
        </w:rPr>
        <w:t xml:space="preserve"> utang </w:t>
      </w:r>
      <w:proofErr w:type="spellStart"/>
      <w:r w:rsidRPr="00C53F68">
        <w:rPr>
          <w:rFonts w:asciiTheme="majorBidi" w:hAnsiTheme="majorBidi" w:cstheme="majorBidi"/>
          <w:szCs w:val="20"/>
        </w:rPr>
        <w:t>dengan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lebih</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baik</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sehingga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perusahaan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mungkin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tidak</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bergantung</w:t>
      </w:r>
      <w:proofErr w:type="spellEnd"/>
      <w:r w:rsidRPr="00C53F68">
        <w:rPr>
          <w:rFonts w:asciiTheme="majorBidi" w:hAnsiTheme="majorBidi" w:cstheme="majorBidi"/>
          <w:szCs w:val="20"/>
        </w:rPr>
        <w:t xml:space="preserve"> pada utang yang </w:t>
      </w:r>
      <w:proofErr w:type="spellStart"/>
      <w:r w:rsidRPr="00C53F68">
        <w:rPr>
          <w:rFonts w:asciiTheme="majorBidi" w:hAnsiTheme="majorBidi" w:cstheme="majorBidi"/>
          <w:szCs w:val="20"/>
        </w:rPr>
        <w:t>tinggi</w:t>
      </w:r>
      <w:proofErr w:type="spellEnd"/>
      <w:r>
        <w:rPr>
          <w:rFonts w:asciiTheme="majorBidi" w:hAnsiTheme="majorBidi" w:cstheme="majorBidi"/>
          <w:szCs w:val="20"/>
        </w:rPr>
        <w:t xml:space="preserve">. </w:t>
      </w:r>
      <w:proofErr w:type="spellStart"/>
      <w:r w:rsidRPr="00C53F68">
        <w:rPr>
          <w:rFonts w:asciiTheme="majorBidi" w:hAnsiTheme="majorBidi" w:cstheme="majorBidi"/>
          <w:szCs w:val="20"/>
        </w:rPr>
        <w:t>Sesuai</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dengan</w:t>
      </w:r>
      <w:proofErr w:type="spellEnd"/>
      <w:r w:rsidRPr="00C53F68">
        <w:rPr>
          <w:rFonts w:asciiTheme="majorBidi" w:hAnsiTheme="majorBidi" w:cstheme="majorBidi"/>
          <w:szCs w:val="20"/>
        </w:rPr>
        <w:t xml:space="preserve"> </w:t>
      </w:r>
      <w:r w:rsidRPr="00C53F68">
        <w:rPr>
          <w:rFonts w:asciiTheme="majorBidi" w:hAnsiTheme="majorBidi" w:cstheme="majorBidi"/>
          <w:i/>
          <w:iCs/>
          <w:szCs w:val="20"/>
        </w:rPr>
        <w:t xml:space="preserve">pecking order theory </w:t>
      </w:r>
      <w:r w:rsidRPr="00C53F68">
        <w:rPr>
          <w:rFonts w:asciiTheme="majorBidi" w:hAnsiTheme="majorBidi" w:cstheme="majorBidi"/>
          <w:szCs w:val="20"/>
        </w:rPr>
        <w:t xml:space="preserve">yang </w:t>
      </w:r>
      <w:proofErr w:type="spellStart"/>
      <w:r w:rsidRPr="00C53F68">
        <w:rPr>
          <w:rFonts w:asciiTheme="majorBidi" w:hAnsiTheme="majorBidi" w:cstheme="majorBidi"/>
          <w:szCs w:val="20"/>
        </w:rPr>
        <w:t>menyatakan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bahwa</w:t>
      </w:r>
      <w:proofErr w:type="spellEnd"/>
      <w:r w:rsidRPr="00C53F68">
        <w:rPr>
          <w:rFonts w:asciiTheme="majorBidi" w:hAnsiTheme="majorBidi" w:cstheme="majorBidi"/>
          <w:szCs w:val="20"/>
        </w:rPr>
        <w:t xml:space="preserve"> Perusahaan </w:t>
      </w:r>
      <w:proofErr w:type="spellStart"/>
      <w:r w:rsidRPr="00C53F68">
        <w:rPr>
          <w:rFonts w:asciiTheme="majorBidi" w:hAnsiTheme="majorBidi" w:cstheme="majorBidi"/>
          <w:szCs w:val="20"/>
        </w:rPr>
        <w:t>dengan</w:t>
      </w:r>
      <w:proofErr w:type="spellEnd"/>
      <w:r w:rsidRPr="00C53F68">
        <w:rPr>
          <w:rFonts w:asciiTheme="majorBidi" w:hAnsiTheme="majorBidi" w:cstheme="majorBidi"/>
          <w:szCs w:val="20"/>
        </w:rPr>
        <w:t xml:space="preserve"> </w:t>
      </w:r>
      <w:r w:rsidRPr="00C53F68">
        <w:rPr>
          <w:rFonts w:asciiTheme="majorBidi" w:hAnsiTheme="majorBidi" w:cstheme="majorBidi"/>
          <w:i/>
          <w:iCs/>
          <w:szCs w:val="20"/>
        </w:rPr>
        <w:t>asset turnover</w:t>
      </w:r>
      <w:r w:rsidRPr="00C53F68">
        <w:rPr>
          <w:rFonts w:asciiTheme="majorBidi" w:hAnsiTheme="majorBidi" w:cstheme="majorBidi"/>
          <w:szCs w:val="20"/>
        </w:rPr>
        <w:t xml:space="preserve"> yang </w:t>
      </w:r>
      <w:proofErr w:type="spellStart"/>
      <w:r w:rsidRPr="00C53F68">
        <w:rPr>
          <w:rFonts w:asciiTheme="majorBidi" w:hAnsiTheme="majorBidi" w:cstheme="majorBidi"/>
          <w:szCs w:val="20"/>
        </w:rPr>
        <w:t>tinggi</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lebih</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mungkin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mengandalkan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laba</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ditahan</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sebagai</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sumber</w:t>
      </w:r>
      <w:proofErr w:type="spellEnd"/>
      <w:r w:rsidRPr="00C53F68">
        <w:rPr>
          <w:rFonts w:asciiTheme="majorBidi" w:hAnsiTheme="majorBidi" w:cstheme="majorBidi"/>
          <w:szCs w:val="20"/>
        </w:rPr>
        <w:t xml:space="preserve"> </w:t>
      </w:r>
      <w:proofErr w:type="spellStart"/>
      <w:r w:rsidRPr="00C53F68">
        <w:rPr>
          <w:rFonts w:asciiTheme="majorBidi" w:hAnsiTheme="majorBidi" w:cstheme="majorBidi"/>
          <w:szCs w:val="20"/>
        </w:rPr>
        <w:t>pendanaan</w:t>
      </w:r>
      <w:proofErr w:type="spellEnd"/>
      <w:r w:rsidRPr="00C53F68">
        <w:rPr>
          <w:rFonts w:asciiTheme="majorBidi" w:hAnsiTheme="majorBidi" w:cstheme="majorBidi"/>
          <w:szCs w:val="20"/>
        </w:rPr>
        <w:t xml:space="preserve">. </w:t>
      </w:r>
      <w:proofErr w:type="spellStart"/>
      <w:r w:rsidRPr="00086328">
        <w:rPr>
          <w:rFonts w:asciiTheme="majorBidi" w:hAnsiTheme="majorBidi" w:cstheme="majorBidi"/>
          <w:szCs w:val="20"/>
        </w:rPr>
        <w:t>Berdasarkan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penjelasan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tersebut</w:t>
      </w:r>
      <w:proofErr w:type="spellEnd"/>
      <w:r w:rsidRPr="00086328">
        <w:rPr>
          <w:rFonts w:asciiTheme="majorBidi" w:hAnsiTheme="majorBidi" w:cstheme="majorBidi"/>
          <w:szCs w:val="20"/>
        </w:rPr>
        <w:t xml:space="preserve">, </w:t>
      </w:r>
      <w:proofErr w:type="spellStart"/>
      <w:r>
        <w:rPr>
          <w:rFonts w:asciiTheme="majorBidi" w:hAnsiTheme="majorBidi" w:cstheme="majorBidi"/>
          <w:szCs w:val="20"/>
        </w:rPr>
        <w:t>di</w:t>
      </w:r>
      <w:r w:rsidRPr="00086328">
        <w:rPr>
          <w:rFonts w:asciiTheme="majorBidi" w:hAnsiTheme="majorBidi" w:cstheme="majorBidi"/>
          <w:szCs w:val="20"/>
        </w:rPr>
        <w:t>rumuskan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hipotesis</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sebagai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berikut</w:t>
      </w:r>
      <w:proofErr w:type="spellEnd"/>
      <w:r w:rsidRPr="00086328">
        <w:rPr>
          <w:rFonts w:asciiTheme="majorBidi" w:hAnsiTheme="majorBidi" w:cstheme="majorBidi"/>
          <w:szCs w:val="20"/>
        </w:rPr>
        <w:t>:</w:t>
      </w:r>
    </w:p>
    <w:p w14:paraId="00D1483E" w14:textId="24508E90" w:rsidR="00C53F68" w:rsidRDefault="00C53F68" w:rsidP="00C53F68">
      <w:pPr>
        <w:spacing w:after="120"/>
        <w:rPr>
          <w:rFonts w:asciiTheme="majorBidi" w:hAnsiTheme="majorBidi" w:cstheme="majorBidi"/>
          <w:b/>
          <w:bCs/>
          <w:szCs w:val="20"/>
        </w:rPr>
      </w:pPr>
      <w:r w:rsidRPr="004B1051">
        <w:rPr>
          <w:rFonts w:asciiTheme="majorBidi" w:hAnsiTheme="majorBidi" w:cstheme="majorBidi"/>
          <w:b/>
          <w:bCs/>
          <w:szCs w:val="20"/>
        </w:rPr>
        <w:t>H</w:t>
      </w:r>
      <w:proofErr w:type="gramStart"/>
      <w:r>
        <w:rPr>
          <w:rFonts w:asciiTheme="majorBidi" w:hAnsiTheme="majorBidi" w:cstheme="majorBidi"/>
          <w:b/>
          <w:bCs/>
          <w:szCs w:val="20"/>
          <w:vertAlign w:val="subscript"/>
        </w:rPr>
        <w:t>5</w:t>
      </w:r>
      <w:r w:rsidRPr="004B1051">
        <w:rPr>
          <w:rFonts w:asciiTheme="majorBidi" w:hAnsiTheme="majorBidi" w:cstheme="majorBidi"/>
          <w:b/>
          <w:bCs/>
          <w:szCs w:val="20"/>
          <w:vertAlign w:val="subscript"/>
        </w:rPr>
        <w:t xml:space="preserve"> </w:t>
      </w:r>
      <w:r w:rsidRPr="004B1051">
        <w:rPr>
          <w:rFonts w:asciiTheme="majorBidi" w:hAnsiTheme="majorBidi" w:cstheme="majorBidi"/>
          <w:b/>
          <w:bCs/>
          <w:szCs w:val="20"/>
        </w:rPr>
        <w:t>:</w:t>
      </w:r>
      <w:proofErr w:type="gramEnd"/>
      <w:r w:rsidRPr="004B1051">
        <w:rPr>
          <w:rFonts w:asciiTheme="majorBidi" w:hAnsiTheme="majorBidi" w:cstheme="majorBidi"/>
          <w:b/>
          <w:bCs/>
          <w:szCs w:val="20"/>
        </w:rPr>
        <w:t xml:space="preserve">  </w:t>
      </w: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mampu</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memoderasi</w:t>
      </w:r>
      <w:proofErr w:type="spellEnd"/>
      <w:r>
        <w:rPr>
          <w:rFonts w:asciiTheme="majorBidi" w:hAnsiTheme="majorBidi" w:cstheme="majorBidi"/>
          <w:b/>
          <w:bCs/>
          <w:szCs w:val="20"/>
        </w:rPr>
        <w:t xml:space="preserve"> </w:t>
      </w:r>
      <w:r w:rsidRPr="00884544">
        <w:rPr>
          <w:rFonts w:asciiTheme="majorBidi" w:hAnsiTheme="majorBidi" w:cstheme="majorBidi"/>
          <w:b/>
          <w:bCs/>
          <w:i/>
          <w:iCs/>
          <w:szCs w:val="20"/>
        </w:rPr>
        <w:t>Asset Turnover</w:t>
      </w:r>
      <w:r>
        <w:rPr>
          <w:rFonts w:asciiTheme="majorBidi" w:hAnsiTheme="majorBidi" w:cstheme="majorBidi"/>
          <w:b/>
          <w:bCs/>
          <w:szCs w:val="20"/>
        </w:rPr>
        <w:t xml:space="preserve"> </w:t>
      </w:r>
      <w:proofErr w:type="spellStart"/>
      <w:r w:rsidRPr="004B1051">
        <w:rPr>
          <w:rFonts w:asciiTheme="majorBidi" w:hAnsiTheme="majorBidi" w:cstheme="majorBidi"/>
          <w:b/>
          <w:bCs/>
          <w:szCs w:val="20"/>
        </w:rPr>
        <w:t>terhadap</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Struktur</w:t>
      </w:r>
      <w:proofErr w:type="spellEnd"/>
      <w:r w:rsidRPr="004B1051">
        <w:rPr>
          <w:rFonts w:asciiTheme="majorBidi" w:hAnsiTheme="majorBidi" w:cstheme="majorBidi"/>
          <w:b/>
          <w:bCs/>
          <w:szCs w:val="20"/>
        </w:rPr>
        <w:t xml:space="preserve"> Modal.</w:t>
      </w:r>
    </w:p>
    <w:p w14:paraId="220AE402" w14:textId="0DA85877" w:rsidR="001D418C" w:rsidRDefault="001D418C" w:rsidP="00C53F68">
      <w:pPr>
        <w:spacing w:after="40"/>
        <w:rPr>
          <w:rFonts w:asciiTheme="majorBidi" w:hAnsiTheme="majorBidi" w:cstheme="majorBidi"/>
          <w:b/>
          <w:bCs/>
          <w:szCs w:val="20"/>
        </w:rPr>
      </w:pP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sebagai</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Moderasi</w:t>
      </w:r>
      <w:proofErr w:type="spellEnd"/>
      <w:r>
        <w:rPr>
          <w:rFonts w:asciiTheme="majorBidi" w:hAnsiTheme="majorBidi" w:cstheme="majorBidi"/>
          <w:b/>
          <w:bCs/>
          <w:szCs w:val="20"/>
        </w:rPr>
        <w:t xml:space="preserve"> </w:t>
      </w:r>
      <w:r w:rsidRPr="00041C84">
        <w:rPr>
          <w:rFonts w:asciiTheme="majorBidi" w:hAnsiTheme="majorBidi" w:cstheme="majorBidi"/>
          <w:b/>
          <w:bCs/>
          <w:i/>
          <w:iCs/>
          <w:szCs w:val="20"/>
        </w:rPr>
        <w:t>Growth Opportunity</w:t>
      </w:r>
      <w:r>
        <w:rPr>
          <w:rFonts w:asciiTheme="majorBidi" w:hAnsiTheme="majorBidi" w:cstheme="majorBidi"/>
          <w:b/>
          <w:bCs/>
          <w:szCs w:val="20"/>
        </w:rPr>
        <w:t xml:space="preserve"> </w:t>
      </w:r>
      <w:proofErr w:type="spellStart"/>
      <w:r>
        <w:rPr>
          <w:rFonts w:asciiTheme="majorBidi" w:hAnsiTheme="majorBidi" w:cstheme="majorBidi"/>
          <w:b/>
          <w:bCs/>
          <w:szCs w:val="20"/>
        </w:rPr>
        <w:t>terhadap</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Struktur</w:t>
      </w:r>
      <w:proofErr w:type="spellEnd"/>
      <w:r>
        <w:rPr>
          <w:rFonts w:asciiTheme="majorBidi" w:hAnsiTheme="majorBidi" w:cstheme="majorBidi"/>
          <w:b/>
          <w:bCs/>
          <w:szCs w:val="20"/>
        </w:rPr>
        <w:t xml:space="preserve"> Modal</w:t>
      </w:r>
    </w:p>
    <w:p w14:paraId="5FDDD628" w14:textId="056592C5" w:rsidR="00041C84" w:rsidRDefault="00041C84" w:rsidP="00041C84">
      <w:pPr>
        <w:spacing w:after="40"/>
        <w:rPr>
          <w:rFonts w:asciiTheme="majorBidi" w:hAnsiTheme="majorBidi" w:cstheme="majorBidi"/>
          <w:szCs w:val="20"/>
        </w:rPr>
      </w:pPr>
      <w:r w:rsidRPr="00884544">
        <w:rPr>
          <w:rFonts w:asciiTheme="majorBidi" w:hAnsiTheme="majorBidi" w:cstheme="majorBidi"/>
          <w:i/>
          <w:iCs/>
          <w:szCs w:val="20"/>
        </w:rPr>
        <w:t>Growth opportunity</w:t>
      </w:r>
      <w:r w:rsidRPr="00041C84">
        <w:rPr>
          <w:rFonts w:asciiTheme="majorBidi" w:hAnsiTheme="majorBidi" w:cstheme="majorBidi"/>
          <w:szCs w:val="20"/>
        </w:rPr>
        <w:t xml:space="preserve"> </w:t>
      </w:r>
      <w:proofErr w:type="spellStart"/>
      <w:r w:rsidRPr="00041C84">
        <w:rPr>
          <w:rFonts w:asciiTheme="majorBidi" w:hAnsiTheme="majorBidi" w:cstheme="majorBidi"/>
          <w:szCs w:val="20"/>
        </w:rPr>
        <w:t>merupakan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potensi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w:t>
      </w:r>
      <w:r>
        <w:rPr>
          <w:rFonts w:asciiTheme="majorBidi" w:hAnsiTheme="majorBidi" w:cstheme="majorBidi"/>
          <w:szCs w:val="20"/>
        </w:rPr>
        <w:t>luang</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perusahaan</w:t>
      </w:r>
      <w:proofErr w:type="spellEnd"/>
      <w:r w:rsidRPr="00041C84">
        <w:rPr>
          <w:rFonts w:asciiTheme="majorBidi" w:hAnsiTheme="majorBidi" w:cstheme="majorBidi"/>
          <w:szCs w:val="20"/>
        </w:rPr>
        <w:t xml:space="preserve"> di masa </w:t>
      </w:r>
      <w:proofErr w:type="spellStart"/>
      <w:r w:rsidRPr="00041C84">
        <w:rPr>
          <w:rFonts w:asciiTheme="majorBidi" w:hAnsiTheme="majorBidi" w:cstheme="majorBidi"/>
          <w:szCs w:val="20"/>
        </w:rPr>
        <w:t>mendatang</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Untuk</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mengidentifikasi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peluang</w:t>
      </w:r>
      <w:proofErr w:type="spellEnd"/>
      <w:r w:rsidRPr="00041C84">
        <w:rPr>
          <w:rFonts w:asciiTheme="majorBidi" w:hAnsiTheme="majorBidi" w:cstheme="majorBidi"/>
          <w:szCs w:val="20"/>
        </w:rPr>
        <w:t xml:space="preserve"> di masa </w:t>
      </w:r>
      <w:proofErr w:type="spellStart"/>
      <w:r w:rsidRPr="00041C84">
        <w:rPr>
          <w:rFonts w:asciiTheme="majorBidi" w:hAnsiTheme="majorBidi" w:cstheme="majorBidi"/>
          <w:szCs w:val="20"/>
        </w:rPr>
        <w:t>depan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perusahaan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perlu</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mempertimbangkan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potensi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pertumbuhan</w:t>
      </w:r>
      <w:proofErr w:type="spellEnd"/>
      <w:r w:rsidRPr="00041C84">
        <w:rPr>
          <w:rFonts w:asciiTheme="majorBidi" w:hAnsiTheme="majorBidi" w:cstheme="majorBidi"/>
          <w:szCs w:val="20"/>
        </w:rPr>
        <w:t xml:space="preserve"> yang </w:t>
      </w:r>
      <w:proofErr w:type="spellStart"/>
      <w:r w:rsidRPr="00041C84">
        <w:rPr>
          <w:rFonts w:asciiTheme="majorBidi" w:hAnsiTheme="majorBidi" w:cstheme="majorBidi"/>
          <w:szCs w:val="20"/>
        </w:rPr>
        <w:t>dimilikinya</w:t>
      </w:r>
      <w:proofErr w:type="spellEnd"/>
      <w:r>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"/>
          <w:id w:val="-1750259749"/>
          <w:placeholder>
            <w:docPart w:val="DefaultPlaceholder_-1854013440"/>
          </w:placeholder>
        </w:sdtPr>
        <w:sdtEndPr/>
        <w:sdtContent>
          <w:r w:rsidR="00F20DAF" w:rsidRPr="00F20DAF">
            <w:rPr>
              <w:rFonts w:asciiTheme="majorBidi" w:hAnsiTheme="majorBidi" w:cstheme="majorBidi"/>
              <w:color w:val="000000"/>
              <w:szCs w:val="20"/>
            </w:rPr>
            <w:t>(9)</w:t>
          </w:r>
        </w:sdtContent>
      </w:sdt>
      <w:r w:rsidRPr="00041C84">
        <w:rPr>
          <w:rFonts w:asciiTheme="majorBidi" w:hAnsiTheme="majorBidi" w:cstheme="majorBidi"/>
          <w:szCs w:val="20"/>
        </w:rPr>
        <w:t xml:space="preserve">. Perusahaan yang </w:t>
      </w:r>
      <w:proofErr w:type="spellStart"/>
      <w:r w:rsidRPr="00041C84">
        <w:rPr>
          <w:rFonts w:asciiTheme="majorBidi" w:hAnsiTheme="majorBidi" w:cstheme="majorBidi"/>
          <w:szCs w:val="20"/>
        </w:rPr>
        <w:t>mengalami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pertumbuhan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pesat</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biasanya</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menghadapi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tingkat</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ketidakpastian</w:t>
      </w:r>
      <w:proofErr w:type="spellEnd"/>
      <w:r w:rsidRPr="00041C84">
        <w:rPr>
          <w:rFonts w:asciiTheme="majorBidi" w:hAnsiTheme="majorBidi" w:cstheme="majorBidi"/>
          <w:szCs w:val="20"/>
        </w:rPr>
        <w:t xml:space="preserve"> yang </w:t>
      </w:r>
      <w:proofErr w:type="spellStart"/>
      <w:r w:rsidRPr="00041C84">
        <w:rPr>
          <w:rFonts w:asciiTheme="majorBidi" w:hAnsiTheme="majorBidi" w:cstheme="majorBidi"/>
          <w:szCs w:val="20"/>
        </w:rPr>
        <w:t>lebih</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tinggi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sehingga</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cenderung</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menghindari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penggunaan</w:t>
      </w:r>
      <w:proofErr w:type="spellEnd"/>
      <w:r w:rsidRPr="00041C84">
        <w:rPr>
          <w:rFonts w:asciiTheme="majorBidi" w:hAnsiTheme="majorBidi" w:cstheme="majorBidi"/>
          <w:szCs w:val="20"/>
        </w:rPr>
        <w:t xml:space="preserve"> utang </w:t>
      </w:r>
      <w:proofErr w:type="spellStart"/>
      <w:r w:rsidRPr="00041C84">
        <w:rPr>
          <w:rFonts w:asciiTheme="majorBidi" w:hAnsiTheme="majorBidi" w:cstheme="majorBidi"/>
          <w:szCs w:val="20"/>
        </w:rPr>
        <w:t>atau</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pendanaan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eksternal</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secara</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berlebihan</w:t>
      </w:r>
      <w:proofErr w:type="spellEnd"/>
      <w:r w:rsidRPr="00041C84">
        <w:rPr>
          <w:rFonts w:asciiTheme="majorBidi" w:hAnsiTheme="majorBidi" w:cstheme="majorBidi"/>
          <w:szCs w:val="20"/>
        </w:rPr>
        <w:t>.</w:t>
      </w:r>
      <w:r w:rsidRPr="00041C84">
        <w:rPr>
          <w:rFonts w:asciiTheme="majorBidi" w:hAnsiTheme="majorBidi" w:cstheme="majorBidi"/>
          <w:b/>
          <w:bCs/>
          <w:sz w:val="24"/>
          <w:szCs w:val="24"/>
        </w:rPr>
        <w:t xml:space="preserve"> </w:t>
      </w:r>
      <w:proofErr w:type="spellStart"/>
      <w:r w:rsidRPr="00041C84">
        <w:rPr>
          <w:rFonts w:asciiTheme="majorBidi" w:hAnsiTheme="majorBidi" w:cstheme="majorBidi"/>
          <w:szCs w:val="20"/>
        </w:rPr>
        <w:t>Sesuai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dengan</w:t>
      </w:r>
      <w:proofErr w:type="spellEnd"/>
      <w:r w:rsidRPr="00041C84">
        <w:rPr>
          <w:rFonts w:asciiTheme="majorBidi" w:hAnsiTheme="majorBidi" w:cstheme="majorBidi"/>
          <w:szCs w:val="20"/>
        </w:rPr>
        <w:t xml:space="preserve"> </w:t>
      </w:r>
      <w:r w:rsidRPr="00041C84">
        <w:rPr>
          <w:rFonts w:asciiTheme="majorBidi" w:hAnsiTheme="majorBidi" w:cstheme="majorBidi"/>
          <w:i/>
          <w:iCs/>
          <w:szCs w:val="20"/>
        </w:rPr>
        <w:t>pecking order theory</w:t>
      </w:r>
      <w:r w:rsidRPr="00041C84">
        <w:rPr>
          <w:rFonts w:asciiTheme="majorBidi" w:hAnsiTheme="majorBidi" w:cstheme="majorBidi"/>
          <w:szCs w:val="20"/>
        </w:rPr>
        <w:t xml:space="preserve"> yang </w:t>
      </w:r>
      <w:proofErr w:type="spellStart"/>
      <w:r w:rsidRPr="00041C84">
        <w:rPr>
          <w:rFonts w:asciiTheme="majorBidi" w:hAnsiTheme="majorBidi" w:cstheme="majorBidi"/>
          <w:szCs w:val="20"/>
        </w:rPr>
        <w:t>menyatakan</w:t>
      </w:r>
      <w:proofErr w:type="spellEnd"/>
      <w:r w:rsidRPr="00041C84">
        <w:rPr>
          <w:rFonts w:asciiTheme="majorBidi" w:hAnsiTheme="majorBidi" w:cstheme="majorBidi"/>
          <w:szCs w:val="20"/>
        </w:rPr>
        <w:t xml:space="preserve"> </w:t>
      </w:r>
      <w:proofErr w:type="spellStart"/>
      <w:r>
        <w:rPr>
          <w:rFonts w:asciiTheme="majorBidi" w:hAnsiTheme="majorBidi" w:cstheme="majorBidi"/>
          <w:szCs w:val="20"/>
        </w:rPr>
        <w:t>p</w:t>
      </w:r>
      <w:r w:rsidRPr="00041C84">
        <w:rPr>
          <w:rFonts w:asciiTheme="majorBidi" w:hAnsiTheme="majorBidi" w:cstheme="majorBidi"/>
          <w:szCs w:val="20"/>
        </w:rPr>
        <w:t>erusahaan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dengan</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peluang</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pertumbuhan</w:t>
      </w:r>
      <w:proofErr w:type="spellEnd"/>
      <w:r w:rsidRPr="00041C84">
        <w:rPr>
          <w:rFonts w:asciiTheme="majorBidi" w:hAnsiTheme="majorBidi" w:cstheme="majorBidi"/>
          <w:szCs w:val="20"/>
        </w:rPr>
        <w:t xml:space="preserve"> yang </w:t>
      </w:r>
      <w:proofErr w:type="spellStart"/>
      <w:r w:rsidRPr="00041C84">
        <w:rPr>
          <w:rFonts w:asciiTheme="majorBidi" w:hAnsiTheme="majorBidi" w:cstheme="majorBidi"/>
          <w:szCs w:val="20"/>
        </w:rPr>
        <w:t>tinggi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lebih</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memilih</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untuk</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mendanai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pertumbuhannya</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melalui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sumber</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daya</w:t>
      </w:r>
      <w:proofErr w:type="spellEnd"/>
      <w:r w:rsidRPr="00041C84">
        <w:rPr>
          <w:rFonts w:asciiTheme="majorBidi" w:hAnsiTheme="majorBidi" w:cstheme="majorBidi"/>
          <w:szCs w:val="20"/>
        </w:rPr>
        <w:t xml:space="preserve"> internal (</w:t>
      </w:r>
      <w:proofErr w:type="spellStart"/>
      <w:r w:rsidRPr="00041C84">
        <w:rPr>
          <w:rFonts w:asciiTheme="majorBidi" w:hAnsiTheme="majorBidi" w:cstheme="majorBidi"/>
          <w:szCs w:val="20"/>
        </w:rPr>
        <w:t>seperti</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laba</w:t>
      </w:r>
      <w:proofErr w:type="spellEnd"/>
      <w:r w:rsidRPr="00041C84">
        <w:rPr>
          <w:rFonts w:asciiTheme="majorBidi" w:hAnsiTheme="majorBidi" w:cstheme="majorBidi"/>
          <w:szCs w:val="20"/>
        </w:rPr>
        <w:t xml:space="preserve"> </w:t>
      </w:r>
      <w:proofErr w:type="spellStart"/>
      <w:r w:rsidRPr="00041C84">
        <w:rPr>
          <w:rFonts w:asciiTheme="majorBidi" w:hAnsiTheme="majorBidi" w:cstheme="majorBidi"/>
          <w:szCs w:val="20"/>
        </w:rPr>
        <w:t>ditahan</w:t>
      </w:r>
      <w:proofErr w:type="spellEnd"/>
      <w:r w:rsidRPr="00041C84">
        <w:rPr>
          <w:rFonts w:asciiTheme="majorBidi" w:hAnsiTheme="majorBidi" w:cstheme="majorBidi"/>
          <w:szCs w:val="20"/>
        </w:rPr>
        <w:t>).</w:t>
      </w:r>
      <w:r>
        <w:rPr>
          <w:rFonts w:asciiTheme="majorBidi" w:hAnsiTheme="majorBidi" w:cstheme="majorBidi"/>
          <w:szCs w:val="20"/>
        </w:rPr>
        <w:t xml:space="preserve"> </w:t>
      </w:r>
      <w:proofErr w:type="spellStart"/>
      <w:r w:rsidRPr="00086328">
        <w:rPr>
          <w:rFonts w:asciiTheme="majorBidi" w:hAnsiTheme="majorBidi" w:cstheme="majorBidi"/>
          <w:szCs w:val="20"/>
        </w:rPr>
        <w:t>Berdasarkan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penjelasan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tersebut</w:t>
      </w:r>
      <w:proofErr w:type="spellEnd"/>
      <w:r w:rsidRPr="00086328">
        <w:rPr>
          <w:rFonts w:asciiTheme="majorBidi" w:hAnsiTheme="majorBidi" w:cstheme="majorBidi"/>
          <w:szCs w:val="20"/>
        </w:rPr>
        <w:t xml:space="preserve">, </w:t>
      </w:r>
      <w:proofErr w:type="spellStart"/>
      <w:r>
        <w:rPr>
          <w:rFonts w:asciiTheme="majorBidi" w:hAnsiTheme="majorBidi" w:cstheme="majorBidi"/>
          <w:szCs w:val="20"/>
        </w:rPr>
        <w:t>di</w:t>
      </w:r>
      <w:r w:rsidRPr="00086328">
        <w:rPr>
          <w:rFonts w:asciiTheme="majorBidi" w:hAnsiTheme="majorBidi" w:cstheme="majorBidi"/>
          <w:szCs w:val="20"/>
        </w:rPr>
        <w:t>rumuskan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hipotesis</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sebagai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berikut</w:t>
      </w:r>
      <w:proofErr w:type="spellEnd"/>
      <w:r w:rsidRPr="00086328">
        <w:rPr>
          <w:rFonts w:asciiTheme="majorBidi" w:hAnsiTheme="majorBidi" w:cstheme="majorBidi"/>
          <w:szCs w:val="20"/>
        </w:rPr>
        <w:t>:</w:t>
      </w:r>
    </w:p>
    <w:p w14:paraId="72B26175" w14:textId="5F126799" w:rsidR="00041C84" w:rsidRPr="00041C84" w:rsidRDefault="00041C84" w:rsidP="00041C84">
      <w:pPr>
        <w:spacing w:after="120"/>
        <w:rPr>
          <w:rFonts w:asciiTheme="majorBidi" w:hAnsiTheme="majorBidi" w:cstheme="majorBidi"/>
          <w:b/>
          <w:bCs/>
          <w:szCs w:val="20"/>
        </w:rPr>
      </w:pPr>
      <w:r w:rsidRPr="004B1051">
        <w:rPr>
          <w:rFonts w:asciiTheme="majorBidi" w:hAnsiTheme="majorBidi" w:cstheme="majorBidi"/>
          <w:b/>
          <w:bCs/>
          <w:szCs w:val="20"/>
        </w:rPr>
        <w:t>H</w:t>
      </w:r>
      <w:proofErr w:type="gramStart"/>
      <w:r>
        <w:rPr>
          <w:rFonts w:asciiTheme="majorBidi" w:hAnsiTheme="majorBidi" w:cstheme="majorBidi"/>
          <w:b/>
          <w:bCs/>
          <w:szCs w:val="20"/>
          <w:vertAlign w:val="subscript"/>
        </w:rPr>
        <w:t>6</w:t>
      </w:r>
      <w:r w:rsidRPr="004B1051">
        <w:rPr>
          <w:rFonts w:asciiTheme="majorBidi" w:hAnsiTheme="majorBidi" w:cstheme="majorBidi"/>
          <w:b/>
          <w:bCs/>
          <w:szCs w:val="20"/>
          <w:vertAlign w:val="subscript"/>
        </w:rPr>
        <w:t xml:space="preserve"> </w:t>
      </w:r>
      <w:r w:rsidRPr="004B1051">
        <w:rPr>
          <w:rFonts w:asciiTheme="majorBidi" w:hAnsiTheme="majorBidi" w:cstheme="majorBidi"/>
          <w:b/>
          <w:bCs/>
          <w:szCs w:val="20"/>
        </w:rPr>
        <w:t>:</w:t>
      </w:r>
      <w:proofErr w:type="gramEnd"/>
      <w:r w:rsidRPr="004B1051">
        <w:rPr>
          <w:rFonts w:asciiTheme="majorBidi" w:hAnsiTheme="majorBidi" w:cstheme="majorBidi"/>
          <w:b/>
          <w:bCs/>
          <w:szCs w:val="20"/>
        </w:rPr>
        <w:t xml:space="preserve">  </w:t>
      </w: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mampu</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memoderasi</w:t>
      </w:r>
      <w:proofErr w:type="spellEnd"/>
      <w:r>
        <w:rPr>
          <w:rFonts w:asciiTheme="majorBidi" w:hAnsiTheme="majorBidi" w:cstheme="majorBidi"/>
          <w:b/>
          <w:bCs/>
          <w:szCs w:val="20"/>
        </w:rPr>
        <w:t xml:space="preserve"> </w:t>
      </w:r>
      <w:r w:rsidRPr="00041C84">
        <w:rPr>
          <w:rFonts w:asciiTheme="majorBidi" w:hAnsiTheme="majorBidi" w:cstheme="majorBidi"/>
          <w:b/>
          <w:bCs/>
          <w:i/>
          <w:iCs/>
          <w:szCs w:val="20"/>
        </w:rPr>
        <w:t>Growth Opportunity</w:t>
      </w:r>
      <w:r>
        <w:rPr>
          <w:rFonts w:asciiTheme="majorBidi" w:hAnsiTheme="majorBidi" w:cstheme="majorBidi"/>
          <w:b/>
          <w:bCs/>
          <w:szCs w:val="20"/>
        </w:rPr>
        <w:t xml:space="preserve"> </w:t>
      </w:r>
      <w:proofErr w:type="spellStart"/>
      <w:r w:rsidRPr="004B1051">
        <w:rPr>
          <w:rFonts w:asciiTheme="majorBidi" w:hAnsiTheme="majorBidi" w:cstheme="majorBidi"/>
          <w:b/>
          <w:bCs/>
          <w:szCs w:val="20"/>
        </w:rPr>
        <w:t>terhadap</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Struktur</w:t>
      </w:r>
      <w:proofErr w:type="spellEnd"/>
      <w:r w:rsidRPr="004B1051">
        <w:rPr>
          <w:rFonts w:asciiTheme="majorBidi" w:hAnsiTheme="majorBidi" w:cstheme="majorBidi"/>
          <w:b/>
          <w:bCs/>
          <w:szCs w:val="20"/>
        </w:rPr>
        <w:t xml:space="preserve"> Modal.</w:t>
      </w:r>
    </w:p>
    <w:p w14:paraId="419CB34C" w14:textId="6C7C2C0A" w:rsidR="001D418C" w:rsidRDefault="001D418C" w:rsidP="00041C84">
      <w:pPr>
        <w:spacing w:after="0"/>
        <w:rPr>
          <w:rFonts w:asciiTheme="majorBidi" w:hAnsiTheme="majorBidi" w:cstheme="majorBidi"/>
          <w:b/>
          <w:bCs/>
          <w:szCs w:val="20"/>
        </w:rPr>
      </w:pP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sebagai</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Moderasi</w:t>
      </w:r>
      <w:proofErr w:type="spellEnd"/>
      <w:r>
        <w:rPr>
          <w:rFonts w:asciiTheme="majorBidi" w:hAnsiTheme="majorBidi" w:cstheme="majorBidi"/>
          <w:b/>
          <w:bCs/>
          <w:szCs w:val="20"/>
        </w:rPr>
        <w:t xml:space="preserve"> </w:t>
      </w:r>
      <w:proofErr w:type="gramStart"/>
      <w:r w:rsidRPr="00884544">
        <w:rPr>
          <w:rFonts w:asciiTheme="majorBidi" w:hAnsiTheme="majorBidi" w:cstheme="majorBidi"/>
          <w:b/>
          <w:bCs/>
          <w:i/>
          <w:iCs/>
          <w:szCs w:val="20"/>
        </w:rPr>
        <w:t>Non Debt</w:t>
      </w:r>
      <w:proofErr w:type="gramEnd"/>
      <w:r w:rsidRPr="00884544">
        <w:rPr>
          <w:rFonts w:asciiTheme="majorBidi" w:hAnsiTheme="majorBidi" w:cstheme="majorBidi"/>
          <w:b/>
          <w:bCs/>
          <w:i/>
          <w:iCs/>
          <w:szCs w:val="20"/>
        </w:rPr>
        <w:t xml:space="preserve"> Tax Shield</w:t>
      </w:r>
      <w:r>
        <w:rPr>
          <w:rFonts w:asciiTheme="majorBidi" w:hAnsiTheme="majorBidi" w:cstheme="majorBidi"/>
          <w:b/>
          <w:bCs/>
          <w:szCs w:val="20"/>
        </w:rPr>
        <w:t xml:space="preserve"> </w:t>
      </w:r>
      <w:proofErr w:type="spellStart"/>
      <w:r>
        <w:rPr>
          <w:rFonts w:asciiTheme="majorBidi" w:hAnsiTheme="majorBidi" w:cstheme="majorBidi"/>
          <w:b/>
          <w:bCs/>
          <w:szCs w:val="20"/>
        </w:rPr>
        <w:t>terhadap</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Struktur</w:t>
      </w:r>
      <w:proofErr w:type="spellEnd"/>
      <w:r>
        <w:rPr>
          <w:rFonts w:asciiTheme="majorBidi" w:hAnsiTheme="majorBidi" w:cstheme="majorBidi"/>
          <w:b/>
          <w:bCs/>
          <w:szCs w:val="20"/>
        </w:rPr>
        <w:t xml:space="preserve"> Modal</w:t>
      </w:r>
    </w:p>
    <w:p w14:paraId="54A7DF06" w14:textId="19A3B0BD" w:rsidR="00884544" w:rsidRDefault="00884544" w:rsidP="00884544">
      <w:pPr>
        <w:spacing w:after="40"/>
        <w:rPr>
          <w:rFonts w:asciiTheme="majorBidi" w:hAnsiTheme="majorBidi" w:cstheme="majorBidi"/>
          <w:szCs w:val="20"/>
        </w:rPr>
      </w:pPr>
      <w:r w:rsidRPr="00884544">
        <w:rPr>
          <w:rFonts w:asciiTheme="majorBidi" w:hAnsiTheme="majorBidi" w:cstheme="majorBidi"/>
          <w:i/>
          <w:iCs/>
          <w:szCs w:val="20"/>
        </w:rPr>
        <w:t>Non-debt tax shield</w:t>
      </w:r>
      <w:r w:rsidRPr="00884544">
        <w:rPr>
          <w:rFonts w:asciiTheme="majorBidi" w:hAnsiTheme="majorBidi" w:cstheme="majorBidi"/>
          <w:szCs w:val="20"/>
        </w:rPr>
        <w:t xml:space="preserve"> </w:t>
      </w:r>
      <w:proofErr w:type="spellStart"/>
      <w:r w:rsidRPr="00884544">
        <w:rPr>
          <w:rFonts w:asciiTheme="majorBidi" w:hAnsiTheme="majorBidi" w:cstheme="majorBidi"/>
          <w:szCs w:val="20"/>
        </w:rPr>
        <w:t>merupakan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mekanisme</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perlindungan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pajak</w:t>
      </w:r>
      <w:proofErr w:type="spellEnd"/>
      <w:r w:rsidRPr="00884544">
        <w:rPr>
          <w:rFonts w:asciiTheme="majorBidi" w:hAnsiTheme="majorBidi" w:cstheme="majorBidi"/>
          <w:szCs w:val="20"/>
        </w:rPr>
        <w:t xml:space="preserve"> non-utang, </w:t>
      </w:r>
      <w:proofErr w:type="spellStart"/>
      <w:r w:rsidRPr="00884544">
        <w:rPr>
          <w:rFonts w:asciiTheme="majorBidi" w:hAnsiTheme="majorBidi" w:cstheme="majorBidi"/>
          <w:szCs w:val="20"/>
        </w:rPr>
        <w:t>seperti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penyusutan</w:t>
      </w:r>
      <w:proofErr w:type="spellEnd"/>
      <w:r w:rsidRPr="00884544">
        <w:rPr>
          <w:rFonts w:asciiTheme="majorBidi" w:hAnsiTheme="majorBidi" w:cstheme="majorBidi"/>
          <w:szCs w:val="20"/>
        </w:rPr>
        <w:t xml:space="preserve"> dan </w:t>
      </w:r>
      <w:proofErr w:type="spellStart"/>
      <w:r w:rsidRPr="00884544">
        <w:rPr>
          <w:rFonts w:asciiTheme="majorBidi" w:hAnsiTheme="majorBidi" w:cstheme="majorBidi"/>
          <w:szCs w:val="20"/>
        </w:rPr>
        <w:t>amortisasi</w:t>
      </w:r>
      <w:proofErr w:type="spellEnd"/>
      <w:r w:rsidRPr="00884544">
        <w:rPr>
          <w:rFonts w:asciiTheme="majorBidi" w:hAnsiTheme="majorBidi" w:cstheme="majorBidi"/>
          <w:szCs w:val="20"/>
        </w:rPr>
        <w:t xml:space="preserve">, yang </w:t>
      </w:r>
      <w:proofErr w:type="spellStart"/>
      <w:r w:rsidRPr="00884544">
        <w:rPr>
          <w:rFonts w:asciiTheme="majorBidi" w:hAnsiTheme="majorBidi" w:cstheme="majorBidi"/>
          <w:szCs w:val="20"/>
        </w:rPr>
        <w:t>dapat</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mengurangi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beban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pajak</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perusahaan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Keberadaan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perlindungan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ini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dapat</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menjadi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insentif</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signifikan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bagi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perusahaan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terutama</w:t>
      </w:r>
      <w:proofErr w:type="spellEnd"/>
      <w:r w:rsidRPr="00884544">
        <w:rPr>
          <w:rFonts w:asciiTheme="majorBidi" w:hAnsiTheme="majorBidi" w:cstheme="majorBidi"/>
          <w:szCs w:val="20"/>
        </w:rPr>
        <w:t xml:space="preserve"> yang </w:t>
      </w:r>
      <w:proofErr w:type="spellStart"/>
      <w:r w:rsidRPr="00884544">
        <w:rPr>
          <w:rFonts w:asciiTheme="majorBidi" w:hAnsiTheme="majorBidi" w:cstheme="majorBidi"/>
          <w:szCs w:val="20"/>
        </w:rPr>
        <w:t>memiliki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pendapatan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kena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pajak</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dalam</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jumlah</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besar</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karena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memungkinkan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penghematan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pajak</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tanpa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harus</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meningkatkan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tingkat</w:t>
      </w:r>
      <w:proofErr w:type="spellEnd"/>
      <w:r w:rsidRPr="00884544">
        <w:rPr>
          <w:rFonts w:asciiTheme="majorBidi" w:hAnsiTheme="majorBidi" w:cstheme="majorBidi"/>
          <w:szCs w:val="20"/>
        </w:rPr>
        <w:t xml:space="preserve"> utang</w:t>
      </w:r>
      <w:r w:rsidR="00595244">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"/>
          <w:id w:val="73865855"/>
          <w:placeholder>
            <w:docPart w:val="DefaultPlaceholder_-1854013440"/>
          </w:placeholder>
        </w:sdtPr>
        <w:sdtEndPr/>
        <w:sdtContent>
          <w:r w:rsidR="00F20DAF" w:rsidRPr="00F20DAF">
            <w:rPr>
              <w:rFonts w:asciiTheme="majorBidi" w:hAnsiTheme="majorBidi" w:cstheme="majorBidi"/>
              <w:color w:val="000000"/>
              <w:szCs w:val="20"/>
            </w:rPr>
            <w:t>(15)</w:t>
          </w:r>
        </w:sdtContent>
      </w:sdt>
      <w:r w:rsidRPr="00884544">
        <w:rPr>
          <w:rFonts w:asciiTheme="majorBidi" w:hAnsiTheme="majorBidi" w:cstheme="majorBidi"/>
          <w:szCs w:val="20"/>
        </w:rPr>
        <w:t>.</w:t>
      </w:r>
      <w:r>
        <w:rPr>
          <w:rFonts w:asciiTheme="majorBidi" w:hAnsiTheme="majorBidi" w:cstheme="majorBidi"/>
          <w:szCs w:val="20"/>
        </w:rPr>
        <w:t xml:space="preserve"> </w:t>
      </w:r>
      <w:proofErr w:type="spellStart"/>
      <w:r w:rsidRPr="00884544">
        <w:rPr>
          <w:rFonts w:asciiTheme="majorBidi" w:hAnsiTheme="majorBidi" w:cstheme="majorBidi"/>
          <w:szCs w:val="20"/>
        </w:rPr>
        <w:t>Sejalan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dengan</w:t>
      </w:r>
      <w:proofErr w:type="spellEnd"/>
      <w:r w:rsidRPr="00884544">
        <w:rPr>
          <w:rFonts w:asciiTheme="majorBidi" w:hAnsiTheme="majorBidi" w:cstheme="majorBidi"/>
          <w:szCs w:val="20"/>
        </w:rPr>
        <w:t xml:space="preserve"> </w:t>
      </w:r>
      <w:r w:rsidRPr="00884544">
        <w:rPr>
          <w:rFonts w:asciiTheme="majorBidi" w:hAnsiTheme="majorBidi" w:cstheme="majorBidi"/>
          <w:i/>
          <w:iCs/>
          <w:szCs w:val="20"/>
        </w:rPr>
        <w:t>trade off theory</w:t>
      </w:r>
      <w:r w:rsidRPr="00884544">
        <w:rPr>
          <w:rFonts w:asciiTheme="majorBidi" w:hAnsiTheme="majorBidi" w:cstheme="majorBidi"/>
          <w:szCs w:val="20"/>
        </w:rPr>
        <w:t xml:space="preserve"> </w:t>
      </w:r>
      <w:proofErr w:type="spellStart"/>
      <w:r w:rsidRPr="00884544">
        <w:rPr>
          <w:rFonts w:asciiTheme="majorBidi" w:hAnsiTheme="majorBidi" w:cstheme="majorBidi"/>
          <w:szCs w:val="20"/>
        </w:rPr>
        <w:t>bahwa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perusahaan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lebih</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memilih</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menyeimbangkan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manfaat</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pajak</w:t>
      </w:r>
      <w:proofErr w:type="spellEnd"/>
      <w:r w:rsidRPr="00884544">
        <w:rPr>
          <w:rFonts w:asciiTheme="majorBidi" w:hAnsiTheme="majorBidi" w:cstheme="majorBidi"/>
          <w:szCs w:val="20"/>
        </w:rPr>
        <w:t xml:space="preserve"> yang </w:t>
      </w:r>
      <w:proofErr w:type="spellStart"/>
      <w:r w:rsidRPr="00884544">
        <w:rPr>
          <w:rFonts w:asciiTheme="majorBidi" w:hAnsiTheme="majorBidi" w:cstheme="majorBidi"/>
          <w:szCs w:val="20"/>
        </w:rPr>
        <w:t>dihasilkan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dari</w:t>
      </w:r>
      <w:proofErr w:type="spellEnd"/>
      <w:r w:rsidRPr="00884544">
        <w:rPr>
          <w:rFonts w:asciiTheme="majorBidi" w:hAnsiTheme="majorBidi" w:cstheme="majorBidi"/>
          <w:szCs w:val="20"/>
        </w:rPr>
        <w:t xml:space="preserve"> utang</w:t>
      </w:r>
      <w:r>
        <w:rPr>
          <w:rFonts w:asciiTheme="majorBidi" w:hAnsiTheme="majorBidi" w:cstheme="majorBidi"/>
          <w:szCs w:val="20"/>
        </w:rPr>
        <w:t xml:space="preserve">. </w:t>
      </w:r>
      <w:proofErr w:type="spellStart"/>
      <w:r w:rsidRPr="00086328">
        <w:rPr>
          <w:rFonts w:asciiTheme="majorBidi" w:hAnsiTheme="majorBidi" w:cstheme="majorBidi"/>
          <w:szCs w:val="20"/>
        </w:rPr>
        <w:t>Berdasarkan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penjelasan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tersebut</w:t>
      </w:r>
      <w:proofErr w:type="spellEnd"/>
      <w:r w:rsidRPr="00086328">
        <w:rPr>
          <w:rFonts w:asciiTheme="majorBidi" w:hAnsiTheme="majorBidi" w:cstheme="majorBidi"/>
          <w:szCs w:val="20"/>
        </w:rPr>
        <w:t xml:space="preserve">, </w:t>
      </w:r>
      <w:proofErr w:type="spellStart"/>
      <w:r>
        <w:rPr>
          <w:rFonts w:asciiTheme="majorBidi" w:hAnsiTheme="majorBidi" w:cstheme="majorBidi"/>
          <w:szCs w:val="20"/>
        </w:rPr>
        <w:t>di</w:t>
      </w:r>
      <w:r w:rsidRPr="00086328">
        <w:rPr>
          <w:rFonts w:asciiTheme="majorBidi" w:hAnsiTheme="majorBidi" w:cstheme="majorBidi"/>
          <w:szCs w:val="20"/>
        </w:rPr>
        <w:t>rumuskan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hipotesis</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sebagai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berikut</w:t>
      </w:r>
      <w:proofErr w:type="spellEnd"/>
      <w:r w:rsidRPr="00086328">
        <w:rPr>
          <w:rFonts w:asciiTheme="majorBidi" w:hAnsiTheme="majorBidi" w:cstheme="majorBidi"/>
          <w:szCs w:val="20"/>
        </w:rPr>
        <w:t>:</w:t>
      </w:r>
    </w:p>
    <w:p w14:paraId="5B1E6B2A" w14:textId="68F83F3D" w:rsidR="00041C84" w:rsidRPr="00884544" w:rsidRDefault="00884544" w:rsidP="00884544">
      <w:pPr>
        <w:spacing w:after="120"/>
        <w:rPr>
          <w:rFonts w:asciiTheme="majorBidi" w:hAnsiTheme="majorBidi" w:cstheme="majorBidi"/>
          <w:b/>
          <w:bCs/>
          <w:szCs w:val="20"/>
        </w:rPr>
      </w:pPr>
      <w:r w:rsidRPr="004B1051">
        <w:rPr>
          <w:rFonts w:asciiTheme="majorBidi" w:hAnsiTheme="majorBidi" w:cstheme="majorBidi"/>
          <w:b/>
          <w:bCs/>
          <w:szCs w:val="20"/>
        </w:rPr>
        <w:t>H</w:t>
      </w:r>
      <w:proofErr w:type="gramStart"/>
      <w:r w:rsidR="00CE48D7">
        <w:rPr>
          <w:rFonts w:asciiTheme="majorBidi" w:hAnsiTheme="majorBidi" w:cstheme="majorBidi"/>
          <w:b/>
          <w:bCs/>
          <w:szCs w:val="20"/>
          <w:vertAlign w:val="subscript"/>
        </w:rPr>
        <w:t>7</w:t>
      </w:r>
      <w:r w:rsidRPr="004B1051">
        <w:rPr>
          <w:rFonts w:asciiTheme="majorBidi" w:hAnsiTheme="majorBidi" w:cstheme="majorBidi"/>
          <w:b/>
          <w:bCs/>
          <w:szCs w:val="20"/>
          <w:vertAlign w:val="subscript"/>
        </w:rPr>
        <w:t xml:space="preserve"> </w:t>
      </w:r>
      <w:r w:rsidRPr="004B1051">
        <w:rPr>
          <w:rFonts w:asciiTheme="majorBidi" w:hAnsiTheme="majorBidi" w:cstheme="majorBidi"/>
          <w:b/>
          <w:bCs/>
          <w:szCs w:val="20"/>
        </w:rPr>
        <w:t>:</w:t>
      </w:r>
      <w:proofErr w:type="gramEnd"/>
      <w:r w:rsidRPr="004B1051">
        <w:rPr>
          <w:rFonts w:asciiTheme="majorBidi" w:hAnsiTheme="majorBidi" w:cstheme="majorBidi"/>
          <w:b/>
          <w:bCs/>
          <w:szCs w:val="20"/>
        </w:rPr>
        <w:t xml:space="preserve">  </w:t>
      </w: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mampu</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memoderasi</w:t>
      </w:r>
      <w:proofErr w:type="spellEnd"/>
      <w:r>
        <w:rPr>
          <w:rFonts w:asciiTheme="majorBidi" w:hAnsiTheme="majorBidi" w:cstheme="majorBidi"/>
          <w:b/>
          <w:bCs/>
          <w:szCs w:val="20"/>
        </w:rPr>
        <w:t xml:space="preserve"> </w:t>
      </w:r>
      <w:r w:rsidRPr="00884544">
        <w:rPr>
          <w:rFonts w:asciiTheme="majorBidi" w:hAnsiTheme="majorBidi" w:cstheme="majorBidi"/>
          <w:b/>
          <w:bCs/>
          <w:i/>
          <w:iCs/>
          <w:szCs w:val="20"/>
        </w:rPr>
        <w:t>Non Debt Tax Shield</w:t>
      </w:r>
      <w:r>
        <w:rPr>
          <w:rFonts w:asciiTheme="majorBidi" w:hAnsiTheme="majorBidi" w:cstheme="majorBidi"/>
          <w:b/>
          <w:bCs/>
          <w:szCs w:val="20"/>
        </w:rPr>
        <w:t xml:space="preserve"> </w:t>
      </w:r>
      <w:proofErr w:type="spellStart"/>
      <w:r w:rsidRPr="004B1051">
        <w:rPr>
          <w:rFonts w:asciiTheme="majorBidi" w:hAnsiTheme="majorBidi" w:cstheme="majorBidi"/>
          <w:b/>
          <w:bCs/>
          <w:szCs w:val="20"/>
        </w:rPr>
        <w:t>terhadap</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Struktur</w:t>
      </w:r>
      <w:proofErr w:type="spellEnd"/>
      <w:r w:rsidRPr="004B1051">
        <w:rPr>
          <w:rFonts w:asciiTheme="majorBidi" w:hAnsiTheme="majorBidi" w:cstheme="majorBidi"/>
          <w:b/>
          <w:bCs/>
          <w:szCs w:val="20"/>
        </w:rPr>
        <w:t xml:space="preserve"> Modal.</w:t>
      </w:r>
    </w:p>
    <w:p w14:paraId="3397536F" w14:textId="2B018C67" w:rsidR="001D418C" w:rsidRDefault="001D418C" w:rsidP="00884544">
      <w:pPr>
        <w:spacing w:after="40"/>
        <w:rPr>
          <w:rFonts w:asciiTheme="majorBidi" w:hAnsiTheme="majorBidi" w:cstheme="majorBidi"/>
          <w:b/>
          <w:bCs/>
          <w:szCs w:val="20"/>
        </w:rPr>
      </w:pPr>
      <w:proofErr w:type="spellStart"/>
      <w:r>
        <w:rPr>
          <w:rFonts w:asciiTheme="majorBidi" w:hAnsiTheme="majorBidi" w:cstheme="majorBidi"/>
          <w:b/>
          <w:bCs/>
          <w:szCs w:val="20"/>
        </w:rPr>
        <w:lastRenderedPageBreak/>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sebagai</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Moderasi</w:t>
      </w:r>
      <w:proofErr w:type="spellEnd"/>
      <w:r>
        <w:rPr>
          <w:rFonts w:asciiTheme="majorBidi" w:hAnsiTheme="majorBidi" w:cstheme="majorBidi"/>
          <w:b/>
          <w:bCs/>
          <w:szCs w:val="20"/>
        </w:rPr>
        <w:t xml:space="preserve"> Tangibility </w:t>
      </w:r>
      <w:proofErr w:type="spellStart"/>
      <w:r>
        <w:rPr>
          <w:rFonts w:asciiTheme="majorBidi" w:hAnsiTheme="majorBidi" w:cstheme="majorBidi"/>
          <w:b/>
          <w:bCs/>
          <w:szCs w:val="20"/>
        </w:rPr>
        <w:t>terhadap</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Struktur</w:t>
      </w:r>
      <w:proofErr w:type="spellEnd"/>
      <w:r>
        <w:rPr>
          <w:rFonts w:asciiTheme="majorBidi" w:hAnsiTheme="majorBidi" w:cstheme="majorBidi"/>
          <w:b/>
          <w:bCs/>
          <w:szCs w:val="20"/>
        </w:rPr>
        <w:t xml:space="preserve"> Modal</w:t>
      </w:r>
    </w:p>
    <w:p w14:paraId="1FD8F1B4" w14:textId="1E55DD1C" w:rsidR="00884544" w:rsidRDefault="00884544" w:rsidP="00884544">
      <w:pPr>
        <w:spacing w:after="40"/>
        <w:rPr>
          <w:rFonts w:asciiTheme="majorBidi" w:hAnsiTheme="majorBidi" w:cstheme="majorBidi"/>
          <w:szCs w:val="20"/>
        </w:rPr>
      </w:pPr>
      <w:r w:rsidRPr="00884544">
        <w:rPr>
          <w:rFonts w:asciiTheme="majorBidi" w:hAnsiTheme="majorBidi" w:cstheme="majorBidi"/>
          <w:i/>
          <w:iCs/>
          <w:szCs w:val="20"/>
        </w:rPr>
        <w:t>Tangibility</w:t>
      </w:r>
      <w:r w:rsidRPr="00884544">
        <w:rPr>
          <w:rFonts w:asciiTheme="majorBidi" w:hAnsiTheme="majorBidi" w:cstheme="majorBidi"/>
          <w:szCs w:val="20"/>
        </w:rPr>
        <w:t xml:space="preserve"> </w:t>
      </w:r>
      <w:proofErr w:type="spellStart"/>
      <w:r w:rsidRPr="00884544">
        <w:rPr>
          <w:rFonts w:asciiTheme="majorBidi" w:hAnsiTheme="majorBidi" w:cstheme="majorBidi"/>
          <w:szCs w:val="20"/>
        </w:rPr>
        <w:t>merupakan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aset</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berwujud</w:t>
      </w:r>
      <w:proofErr w:type="spellEnd"/>
      <w:r w:rsidRPr="00884544">
        <w:rPr>
          <w:rFonts w:asciiTheme="majorBidi" w:hAnsiTheme="majorBidi" w:cstheme="majorBidi"/>
          <w:szCs w:val="20"/>
        </w:rPr>
        <w:t xml:space="preserve"> yang </w:t>
      </w:r>
      <w:proofErr w:type="spellStart"/>
      <w:r w:rsidRPr="00884544">
        <w:rPr>
          <w:rFonts w:asciiTheme="majorBidi" w:hAnsiTheme="majorBidi" w:cstheme="majorBidi"/>
          <w:szCs w:val="20"/>
        </w:rPr>
        <w:t>dimiliki</w:t>
      </w:r>
      <w:proofErr w:type="spellEnd"/>
      <w:r w:rsidRPr="00884544">
        <w:rPr>
          <w:rFonts w:asciiTheme="majorBidi" w:hAnsiTheme="majorBidi" w:cstheme="majorBidi"/>
          <w:szCs w:val="20"/>
        </w:rPr>
        <w:t xml:space="preserve"> oleh </w:t>
      </w:r>
      <w:proofErr w:type="spellStart"/>
      <w:r w:rsidRPr="00884544">
        <w:rPr>
          <w:rFonts w:asciiTheme="majorBidi" w:hAnsiTheme="majorBidi" w:cstheme="majorBidi"/>
          <w:szCs w:val="20"/>
        </w:rPr>
        <w:t>perusahaan</w:t>
      </w:r>
      <w:proofErr w:type="spellEnd"/>
      <w:r w:rsidRPr="00884544">
        <w:rPr>
          <w:rFonts w:asciiTheme="majorBidi" w:hAnsiTheme="majorBidi" w:cstheme="majorBidi"/>
          <w:szCs w:val="20"/>
        </w:rPr>
        <w:t xml:space="preserve"> dan </w:t>
      </w:r>
      <w:proofErr w:type="spellStart"/>
      <w:r w:rsidRPr="00884544">
        <w:rPr>
          <w:rFonts w:asciiTheme="majorBidi" w:hAnsiTheme="majorBidi" w:cstheme="majorBidi"/>
          <w:szCs w:val="20"/>
        </w:rPr>
        <w:t>dapat</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digunakan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sebagai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jaminan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untuk</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memperoleh</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pinjaman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dari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kreditur</w:t>
      </w:r>
      <w:proofErr w:type="spellEnd"/>
      <w:r w:rsidRPr="00884544">
        <w:rPr>
          <w:rFonts w:asciiTheme="majorBidi" w:hAnsiTheme="majorBidi" w:cstheme="majorBidi"/>
          <w:szCs w:val="20"/>
        </w:rPr>
        <w:t xml:space="preserve">. </w:t>
      </w:r>
      <w:r>
        <w:rPr>
          <w:rFonts w:asciiTheme="majorBidi" w:hAnsiTheme="majorBidi" w:cstheme="majorBidi"/>
          <w:szCs w:val="20"/>
        </w:rPr>
        <w:t>P</w:t>
      </w:r>
      <w:r w:rsidRPr="00884544">
        <w:rPr>
          <w:rFonts w:asciiTheme="majorBidi" w:hAnsiTheme="majorBidi" w:cstheme="majorBidi"/>
          <w:szCs w:val="20"/>
        </w:rPr>
        <w:t xml:space="preserve">erusahaan </w:t>
      </w:r>
      <w:proofErr w:type="spellStart"/>
      <w:r w:rsidRPr="00884544">
        <w:rPr>
          <w:rFonts w:asciiTheme="majorBidi" w:hAnsiTheme="majorBidi" w:cstheme="majorBidi"/>
          <w:szCs w:val="20"/>
        </w:rPr>
        <w:t>besar</w:t>
      </w:r>
      <w:proofErr w:type="spellEnd"/>
      <w:r w:rsidRPr="00884544">
        <w:rPr>
          <w:rFonts w:asciiTheme="majorBidi" w:hAnsiTheme="majorBidi" w:cstheme="majorBidi"/>
          <w:szCs w:val="20"/>
        </w:rPr>
        <w:t xml:space="preserve"> </w:t>
      </w:r>
      <w:proofErr w:type="spellStart"/>
      <w:r>
        <w:rPr>
          <w:rFonts w:asciiTheme="majorBidi" w:hAnsiTheme="majorBidi" w:cstheme="majorBidi"/>
          <w:szCs w:val="20"/>
        </w:rPr>
        <w:t>akan</w:t>
      </w:r>
      <w:proofErr w:type="spellEnd"/>
      <w:r>
        <w:rPr>
          <w:rFonts w:asciiTheme="majorBidi" w:hAnsiTheme="majorBidi" w:cstheme="majorBidi"/>
          <w:szCs w:val="20"/>
        </w:rPr>
        <w:t xml:space="preserve"> </w:t>
      </w:r>
      <w:proofErr w:type="spellStart"/>
      <w:r w:rsidRPr="00884544">
        <w:rPr>
          <w:rFonts w:asciiTheme="majorBidi" w:hAnsiTheme="majorBidi" w:cstheme="majorBidi"/>
          <w:szCs w:val="20"/>
        </w:rPr>
        <w:t>melakukan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pinjaman</w:t>
      </w:r>
      <w:proofErr w:type="spellEnd"/>
      <w:r w:rsidRPr="00884544">
        <w:rPr>
          <w:rFonts w:asciiTheme="majorBidi" w:hAnsiTheme="majorBidi" w:cstheme="majorBidi"/>
          <w:szCs w:val="20"/>
        </w:rPr>
        <w:t xml:space="preserve"> modal </w:t>
      </w:r>
      <w:proofErr w:type="spellStart"/>
      <w:r w:rsidRPr="00884544">
        <w:rPr>
          <w:rFonts w:asciiTheme="majorBidi" w:hAnsiTheme="majorBidi" w:cstheme="majorBidi"/>
          <w:szCs w:val="20"/>
        </w:rPr>
        <w:t>dengan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menjaminkan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aset</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tetap</w:t>
      </w:r>
      <w:proofErr w:type="spellEnd"/>
      <w:r w:rsidRPr="00884544">
        <w:rPr>
          <w:rFonts w:asciiTheme="majorBidi" w:hAnsiTheme="majorBidi" w:cstheme="majorBidi"/>
          <w:szCs w:val="20"/>
        </w:rPr>
        <w:t xml:space="preserve">, yang </w:t>
      </w:r>
      <w:proofErr w:type="spellStart"/>
      <w:r w:rsidRPr="00884544">
        <w:rPr>
          <w:rFonts w:asciiTheme="majorBidi" w:hAnsiTheme="majorBidi" w:cstheme="majorBidi"/>
          <w:szCs w:val="20"/>
        </w:rPr>
        <w:t>tentunya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didahului</w:t>
      </w:r>
      <w:proofErr w:type="spellEnd"/>
      <w:r w:rsidRPr="00884544">
        <w:rPr>
          <w:rFonts w:asciiTheme="majorBidi" w:hAnsiTheme="majorBidi" w:cstheme="majorBidi"/>
          <w:szCs w:val="20"/>
        </w:rPr>
        <w:t xml:space="preserve"> oleh proses </w:t>
      </w:r>
      <w:proofErr w:type="spellStart"/>
      <w:r w:rsidRPr="00884544">
        <w:rPr>
          <w:rFonts w:asciiTheme="majorBidi" w:hAnsiTheme="majorBidi" w:cstheme="majorBidi"/>
          <w:szCs w:val="20"/>
        </w:rPr>
        <w:t>pengambilan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keputusan</w:t>
      </w:r>
      <w:proofErr w:type="spellEnd"/>
      <w:r w:rsidRPr="00884544">
        <w:rPr>
          <w:rFonts w:asciiTheme="majorBidi" w:hAnsiTheme="majorBidi" w:cstheme="majorBidi"/>
          <w:szCs w:val="20"/>
        </w:rPr>
        <w:t xml:space="preserve"> yang </w:t>
      </w:r>
      <w:proofErr w:type="spellStart"/>
      <w:r w:rsidRPr="00884544">
        <w:rPr>
          <w:rFonts w:asciiTheme="majorBidi" w:hAnsiTheme="majorBidi" w:cstheme="majorBidi"/>
          <w:szCs w:val="20"/>
        </w:rPr>
        <w:t>kompleks</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serta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pertimbangan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menyeluruh</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terhadap</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potensi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risiko</w:t>
      </w:r>
      <w:proofErr w:type="spellEnd"/>
      <w:r w:rsidRPr="00884544">
        <w:rPr>
          <w:rFonts w:asciiTheme="majorBidi" w:hAnsiTheme="majorBidi" w:cstheme="majorBidi"/>
          <w:szCs w:val="20"/>
        </w:rPr>
        <w:t xml:space="preserve"> di masa </w:t>
      </w:r>
      <w:proofErr w:type="spellStart"/>
      <w:r w:rsidRPr="00884544">
        <w:rPr>
          <w:rFonts w:asciiTheme="majorBidi" w:hAnsiTheme="majorBidi" w:cstheme="majorBidi"/>
          <w:szCs w:val="20"/>
        </w:rPr>
        <w:t>mendatang</w:t>
      </w:r>
      <w:proofErr w:type="spellEnd"/>
      <w:r>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ZTQ1MzQzMWQtOGFlMy00ODg3LThmNzYtN2Q3YjAwN2RjZjkx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
          <w:id w:val="83030808"/>
          <w:placeholder>
            <w:docPart w:val="DefaultPlaceholder_-1854013440"/>
          </w:placeholder>
        </w:sdtPr>
        <w:sdtEndPr/>
        <w:sdtContent>
          <w:r w:rsidR="00F20DAF" w:rsidRPr="00F20DAF">
            <w:rPr>
              <w:rFonts w:asciiTheme="majorBidi" w:hAnsiTheme="majorBidi" w:cstheme="majorBidi"/>
              <w:color w:val="000000"/>
              <w:szCs w:val="20"/>
            </w:rPr>
            <w:t>(3)</w:t>
          </w:r>
        </w:sdtContent>
      </w:sdt>
      <w:r w:rsidRPr="00884544">
        <w:rPr>
          <w:rFonts w:asciiTheme="majorBidi" w:hAnsiTheme="majorBidi" w:cstheme="majorBidi"/>
          <w:szCs w:val="20"/>
        </w:rPr>
        <w:t>.</w:t>
      </w:r>
      <w:r>
        <w:rPr>
          <w:rFonts w:asciiTheme="majorBidi" w:hAnsiTheme="majorBidi" w:cstheme="majorBidi"/>
          <w:szCs w:val="20"/>
        </w:rPr>
        <w:t xml:space="preserve"> </w:t>
      </w:r>
      <w:proofErr w:type="spellStart"/>
      <w:r w:rsidRPr="00884544">
        <w:rPr>
          <w:rFonts w:asciiTheme="majorBidi" w:hAnsiTheme="majorBidi" w:cstheme="majorBidi"/>
          <w:szCs w:val="20"/>
        </w:rPr>
        <w:t>Menurut</w:t>
      </w:r>
      <w:proofErr w:type="spellEnd"/>
      <w:r w:rsidRPr="00884544">
        <w:rPr>
          <w:rFonts w:asciiTheme="majorBidi" w:hAnsiTheme="majorBidi" w:cstheme="majorBidi"/>
          <w:szCs w:val="20"/>
        </w:rPr>
        <w:t xml:space="preserve"> </w:t>
      </w:r>
      <w:r w:rsidRPr="00595244">
        <w:rPr>
          <w:rFonts w:asciiTheme="majorBidi" w:hAnsiTheme="majorBidi" w:cstheme="majorBidi"/>
          <w:i/>
          <w:iCs/>
          <w:szCs w:val="20"/>
        </w:rPr>
        <w:t>Trade Off theory</w:t>
      </w:r>
      <w:r w:rsidRPr="00884544">
        <w:rPr>
          <w:rFonts w:asciiTheme="majorBidi" w:hAnsiTheme="majorBidi" w:cstheme="majorBidi"/>
          <w:szCs w:val="20"/>
        </w:rPr>
        <w:t xml:space="preserve">, </w:t>
      </w:r>
      <w:proofErr w:type="spellStart"/>
      <w:r w:rsidRPr="00884544">
        <w:rPr>
          <w:rFonts w:asciiTheme="majorBidi" w:hAnsiTheme="majorBidi" w:cstheme="majorBidi"/>
          <w:szCs w:val="20"/>
        </w:rPr>
        <w:t>perusahaan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akan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menimbang</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manfaat</w:t>
      </w:r>
      <w:proofErr w:type="spellEnd"/>
      <w:r w:rsidRPr="00884544">
        <w:rPr>
          <w:rFonts w:asciiTheme="majorBidi" w:hAnsiTheme="majorBidi" w:cstheme="majorBidi"/>
          <w:szCs w:val="20"/>
        </w:rPr>
        <w:t xml:space="preserve"> dan </w:t>
      </w:r>
      <w:proofErr w:type="spellStart"/>
      <w:r w:rsidRPr="00884544">
        <w:rPr>
          <w:rFonts w:asciiTheme="majorBidi" w:hAnsiTheme="majorBidi" w:cstheme="majorBidi"/>
          <w:szCs w:val="20"/>
        </w:rPr>
        <w:t>biaya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dari</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penggunaan</w:t>
      </w:r>
      <w:proofErr w:type="spellEnd"/>
      <w:r w:rsidRPr="00884544">
        <w:rPr>
          <w:rFonts w:asciiTheme="majorBidi" w:hAnsiTheme="majorBidi" w:cstheme="majorBidi"/>
          <w:szCs w:val="20"/>
        </w:rPr>
        <w:t xml:space="preserve"> utang </w:t>
      </w:r>
      <w:proofErr w:type="spellStart"/>
      <w:r w:rsidRPr="00884544">
        <w:rPr>
          <w:rFonts w:asciiTheme="majorBidi" w:hAnsiTheme="majorBidi" w:cstheme="majorBidi"/>
          <w:szCs w:val="20"/>
        </w:rPr>
        <w:t>guna</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menentukan</w:t>
      </w:r>
      <w:proofErr w:type="spellEnd"/>
      <w:r w:rsidRPr="00884544">
        <w:rPr>
          <w:rFonts w:asciiTheme="majorBidi" w:hAnsiTheme="majorBidi" w:cstheme="majorBidi"/>
          <w:szCs w:val="20"/>
        </w:rPr>
        <w:t xml:space="preserve"> </w:t>
      </w:r>
      <w:proofErr w:type="spellStart"/>
      <w:r w:rsidRPr="00884544">
        <w:rPr>
          <w:rFonts w:asciiTheme="majorBidi" w:hAnsiTheme="majorBidi" w:cstheme="majorBidi"/>
          <w:szCs w:val="20"/>
        </w:rPr>
        <w:t>struktur</w:t>
      </w:r>
      <w:proofErr w:type="spellEnd"/>
      <w:r w:rsidRPr="00884544">
        <w:rPr>
          <w:rFonts w:asciiTheme="majorBidi" w:hAnsiTheme="majorBidi" w:cstheme="majorBidi"/>
          <w:szCs w:val="20"/>
        </w:rPr>
        <w:t xml:space="preserve"> modal yang paling optimal.</w:t>
      </w:r>
      <w:r>
        <w:rPr>
          <w:rFonts w:asciiTheme="majorBidi" w:hAnsiTheme="majorBidi" w:cstheme="majorBidi"/>
          <w:szCs w:val="20"/>
        </w:rPr>
        <w:t xml:space="preserve"> </w:t>
      </w:r>
      <w:proofErr w:type="spellStart"/>
      <w:r w:rsidRPr="00086328">
        <w:rPr>
          <w:rFonts w:asciiTheme="majorBidi" w:hAnsiTheme="majorBidi" w:cstheme="majorBidi"/>
          <w:szCs w:val="20"/>
        </w:rPr>
        <w:t>Berdasarkan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penjelasan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tersebut</w:t>
      </w:r>
      <w:proofErr w:type="spellEnd"/>
      <w:r w:rsidRPr="00086328">
        <w:rPr>
          <w:rFonts w:asciiTheme="majorBidi" w:hAnsiTheme="majorBidi" w:cstheme="majorBidi"/>
          <w:szCs w:val="20"/>
        </w:rPr>
        <w:t xml:space="preserve">, </w:t>
      </w:r>
      <w:proofErr w:type="spellStart"/>
      <w:r>
        <w:rPr>
          <w:rFonts w:asciiTheme="majorBidi" w:hAnsiTheme="majorBidi" w:cstheme="majorBidi"/>
          <w:szCs w:val="20"/>
        </w:rPr>
        <w:t>di</w:t>
      </w:r>
      <w:r w:rsidRPr="00086328">
        <w:rPr>
          <w:rFonts w:asciiTheme="majorBidi" w:hAnsiTheme="majorBidi" w:cstheme="majorBidi"/>
          <w:szCs w:val="20"/>
        </w:rPr>
        <w:t>rumuskan</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hipotesis</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sebagai</w:t>
      </w:r>
      <w:proofErr w:type="spellEnd"/>
      <w:r w:rsidRPr="00086328">
        <w:rPr>
          <w:rFonts w:asciiTheme="majorBidi" w:hAnsiTheme="majorBidi" w:cstheme="majorBidi"/>
          <w:szCs w:val="20"/>
        </w:rPr>
        <w:t xml:space="preserve"> </w:t>
      </w:r>
      <w:proofErr w:type="spellStart"/>
      <w:r w:rsidRPr="00086328">
        <w:rPr>
          <w:rFonts w:asciiTheme="majorBidi" w:hAnsiTheme="majorBidi" w:cstheme="majorBidi"/>
          <w:szCs w:val="20"/>
        </w:rPr>
        <w:t>berikut</w:t>
      </w:r>
      <w:proofErr w:type="spellEnd"/>
      <w:r w:rsidRPr="00086328">
        <w:rPr>
          <w:rFonts w:asciiTheme="majorBidi" w:hAnsiTheme="majorBidi" w:cstheme="majorBidi"/>
          <w:szCs w:val="20"/>
        </w:rPr>
        <w:t>:</w:t>
      </w:r>
    </w:p>
    <w:p w14:paraId="2EC3DCB3" w14:textId="6AB6D65E" w:rsidR="00FA544F" w:rsidRPr="000D1591" w:rsidRDefault="00884544" w:rsidP="000D1591">
      <w:pPr>
        <w:spacing w:after="120"/>
        <w:rPr>
          <w:rFonts w:asciiTheme="majorBidi" w:hAnsiTheme="majorBidi" w:cstheme="majorBidi"/>
          <w:b/>
          <w:bCs/>
          <w:szCs w:val="20"/>
        </w:rPr>
      </w:pPr>
      <w:r w:rsidRPr="004B1051">
        <w:rPr>
          <w:rFonts w:asciiTheme="majorBidi" w:hAnsiTheme="majorBidi" w:cstheme="majorBidi"/>
          <w:b/>
          <w:bCs/>
          <w:szCs w:val="20"/>
        </w:rPr>
        <w:t>H</w:t>
      </w:r>
      <w:proofErr w:type="gramStart"/>
      <w:r w:rsidR="00CE48D7">
        <w:rPr>
          <w:rFonts w:asciiTheme="majorBidi" w:hAnsiTheme="majorBidi" w:cstheme="majorBidi"/>
          <w:b/>
          <w:bCs/>
          <w:szCs w:val="20"/>
          <w:vertAlign w:val="subscript"/>
        </w:rPr>
        <w:t>8</w:t>
      </w:r>
      <w:r w:rsidRPr="004B1051">
        <w:rPr>
          <w:rFonts w:asciiTheme="majorBidi" w:hAnsiTheme="majorBidi" w:cstheme="majorBidi"/>
          <w:b/>
          <w:bCs/>
          <w:szCs w:val="20"/>
          <w:vertAlign w:val="subscript"/>
        </w:rPr>
        <w:t xml:space="preserve"> </w:t>
      </w:r>
      <w:r w:rsidRPr="004B1051">
        <w:rPr>
          <w:rFonts w:asciiTheme="majorBidi" w:hAnsiTheme="majorBidi" w:cstheme="majorBidi"/>
          <w:b/>
          <w:bCs/>
          <w:szCs w:val="20"/>
        </w:rPr>
        <w:t>:</w:t>
      </w:r>
      <w:proofErr w:type="gramEnd"/>
      <w:r w:rsidRPr="004B1051">
        <w:rPr>
          <w:rFonts w:asciiTheme="majorBidi" w:hAnsiTheme="majorBidi" w:cstheme="majorBidi"/>
          <w:b/>
          <w:bCs/>
          <w:szCs w:val="20"/>
        </w:rPr>
        <w:t xml:space="preserve">  </w:t>
      </w:r>
      <w:proofErr w:type="spellStart"/>
      <w:r>
        <w:rPr>
          <w:rFonts w:asciiTheme="majorBidi" w:hAnsiTheme="majorBidi" w:cstheme="majorBidi"/>
          <w:b/>
          <w:bCs/>
          <w:szCs w:val="20"/>
        </w:rPr>
        <w:t>Ukuran</w:t>
      </w:r>
      <w:proofErr w:type="spellEnd"/>
      <w:r>
        <w:rPr>
          <w:rFonts w:asciiTheme="majorBidi" w:hAnsiTheme="majorBidi" w:cstheme="majorBidi"/>
          <w:b/>
          <w:bCs/>
          <w:szCs w:val="20"/>
        </w:rPr>
        <w:t xml:space="preserve"> Perusahaan </w:t>
      </w:r>
      <w:proofErr w:type="spellStart"/>
      <w:r>
        <w:rPr>
          <w:rFonts w:asciiTheme="majorBidi" w:hAnsiTheme="majorBidi" w:cstheme="majorBidi"/>
          <w:b/>
          <w:bCs/>
          <w:szCs w:val="20"/>
        </w:rPr>
        <w:t>mampu</w:t>
      </w:r>
      <w:proofErr w:type="spellEnd"/>
      <w:r>
        <w:rPr>
          <w:rFonts w:asciiTheme="majorBidi" w:hAnsiTheme="majorBidi" w:cstheme="majorBidi"/>
          <w:b/>
          <w:bCs/>
          <w:szCs w:val="20"/>
        </w:rPr>
        <w:t xml:space="preserve"> </w:t>
      </w:r>
      <w:proofErr w:type="spellStart"/>
      <w:r>
        <w:rPr>
          <w:rFonts w:asciiTheme="majorBidi" w:hAnsiTheme="majorBidi" w:cstheme="majorBidi"/>
          <w:b/>
          <w:bCs/>
          <w:szCs w:val="20"/>
        </w:rPr>
        <w:t>memoderasi</w:t>
      </w:r>
      <w:proofErr w:type="spellEnd"/>
      <w:r>
        <w:rPr>
          <w:rFonts w:asciiTheme="majorBidi" w:hAnsiTheme="majorBidi" w:cstheme="majorBidi"/>
          <w:b/>
          <w:bCs/>
          <w:szCs w:val="20"/>
        </w:rPr>
        <w:t xml:space="preserve"> </w:t>
      </w:r>
      <w:r w:rsidRPr="00884544">
        <w:rPr>
          <w:rFonts w:asciiTheme="majorBidi" w:hAnsiTheme="majorBidi" w:cstheme="majorBidi"/>
          <w:b/>
          <w:bCs/>
          <w:i/>
          <w:iCs/>
          <w:szCs w:val="20"/>
        </w:rPr>
        <w:t>Non Debt Tax Shield</w:t>
      </w:r>
      <w:r>
        <w:rPr>
          <w:rFonts w:asciiTheme="majorBidi" w:hAnsiTheme="majorBidi" w:cstheme="majorBidi"/>
          <w:b/>
          <w:bCs/>
          <w:szCs w:val="20"/>
        </w:rPr>
        <w:t xml:space="preserve"> </w:t>
      </w:r>
      <w:proofErr w:type="spellStart"/>
      <w:r w:rsidRPr="004B1051">
        <w:rPr>
          <w:rFonts w:asciiTheme="majorBidi" w:hAnsiTheme="majorBidi" w:cstheme="majorBidi"/>
          <w:b/>
          <w:bCs/>
          <w:szCs w:val="20"/>
        </w:rPr>
        <w:t>terhadap</w:t>
      </w:r>
      <w:proofErr w:type="spellEnd"/>
      <w:r w:rsidRPr="004B1051">
        <w:rPr>
          <w:rFonts w:asciiTheme="majorBidi" w:hAnsiTheme="majorBidi" w:cstheme="majorBidi"/>
          <w:b/>
          <w:bCs/>
          <w:szCs w:val="20"/>
        </w:rPr>
        <w:t xml:space="preserve"> </w:t>
      </w:r>
      <w:proofErr w:type="spellStart"/>
      <w:r w:rsidRPr="004B1051">
        <w:rPr>
          <w:rFonts w:asciiTheme="majorBidi" w:hAnsiTheme="majorBidi" w:cstheme="majorBidi"/>
          <w:b/>
          <w:bCs/>
          <w:szCs w:val="20"/>
        </w:rPr>
        <w:t>Struktur</w:t>
      </w:r>
      <w:proofErr w:type="spellEnd"/>
      <w:r w:rsidRPr="004B1051">
        <w:rPr>
          <w:rFonts w:asciiTheme="majorBidi" w:hAnsiTheme="majorBidi" w:cstheme="majorBidi"/>
          <w:b/>
          <w:bCs/>
          <w:szCs w:val="20"/>
        </w:rPr>
        <w:t xml:space="preserve"> Modal.</w:t>
      </w:r>
    </w:p>
    <w:p w14:paraId="63118C81" w14:textId="00934ADD" w:rsidR="004D3CBE" w:rsidRPr="004D3CBE" w:rsidRDefault="004D3CBE" w:rsidP="00F55A66">
      <w:pPr>
        <w:spacing w:after="120"/>
        <w:rPr>
          <w:rFonts w:asciiTheme="majorBidi" w:hAnsiTheme="majorBidi" w:cstheme="majorBidi"/>
          <w:b/>
          <w:bCs/>
          <w:szCs w:val="20"/>
        </w:rPr>
      </w:pPr>
      <w:proofErr w:type="spellStart"/>
      <w:r w:rsidRPr="004D3CBE">
        <w:rPr>
          <w:rFonts w:asciiTheme="majorBidi" w:hAnsiTheme="majorBidi" w:cstheme="majorBidi"/>
          <w:b/>
          <w:bCs/>
          <w:szCs w:val="20"/>
        </w:rPr>
        <w:t>Pengukuran</w:t>
      </w:r>
      <w:proofErr w:type="spellEnd"/>
      <w:r w:rsidRPr="004D3CBE">
        <w:rPr>
          <w:rFonts w:asciiTheme="majorBidi" w:hAnsiTheme="majorBidi" w:cstheme="majorBidi"/>
          <w:b/>
          <w:bCs/>
          <w:szCs w:val="20"/>
        </w:rPr>
        <w:t xml:space="preserve"> </w:t>
      </w:r>
      <w:proofErr w:type="spellStart"/>
      <w:r w:rsidRPr="004D3CBE">
        <w:rPr>
          <w:rFonts w:asciiTheme="majorBidi" w:hAnsiTheme="majorBidi" w:cstheme="majorBidi"/>
          <w:b/>
          <w:bCs/>
          <w:szCs w:val="20"/>
        </w:rPr>
        <w:t>Variabel</w:t>
      </w:r>
      <w:proofErr w:type="spellEnd"/>
    </w:p>
    <w:p w14:paraId="6C4F2336" w14:textId="3917D9F6" w:rsidR="00F55A66" w:rsidRDefault="00F55A66" w:rsidP="00F55A66">
      <w:pPr>
        <w:spacing w:after="120"/>
        <w:rPr>
          <w:rFonts w:asciiTheme="majorBidi" w:hAnsiTheme="majorBidi" w:cstheme="majorBidi"/>
          <w:szCs w:val="20"/>
        </w:rPr>
      </w:pPr>
      <w:proofErr w:type="spellStart"/>
      <w:r w:rsidRPr="00F55A66">
        <w:rPr>
          <w:rFonts w:asciiTheme="majorBidi" w:hAnsiTheme="majorBidi" w:cstheme="majorBidi"/>
          <w:szCs w:val="20"/>
        </w:rPr>
        <w:t>Struktur</w:t>
      </w:r>
      <w:proofErr w:type="spellEnd"/>
      <w:r w:rsidRPr="00F55A66">
        <w:rPr>
          <w:rFonts w:asciiTheme="majorBidi" w:hAnsiTheme="majorBidi" w:cstheme="majorBidi"/>
          <w:szCs w:val="20"/>
        </w:rPr>
        <w:t xml:space="preserve"> modal </w:t>
      </w:r>
      <w:proofErr w:type="spellStart"/>
      <w:r w:rsidRPr="00F55A66">
        <w:rPr>
          <w:rFonts w:asciiTheme="majorBidi" w:hAnsiTheme="majorBidi" w:cstheme="majorBidi"/>
          <w:szCs w:val="20"/>
        </w:rPr>
        <w:t>adalah</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perbandingan</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antara</w:t>
      </w:r>
      <w:proofErr w:type="spellEnd"/>
      <w:r w:rsidRPr="00F55A66">
        <w:rPr>
          <w:rFonts w:asciiTheme="majorBidi" w:hAnsiTheme="majorBidi" w:cstheme="majorBidi"/>
          <w:szCs w:val="20"/>
        </w:rPr>
        <w:t xml:space="preserve"> modal </w:t>
      </w:r>
      <w:proofErr w:type="spellStart"/>
      <w:r w:rsidRPr="00F55A66">
        <w:rPr>
          <w:rFonts w:asciiTheme="majorBidi" w:hAnsiTheme="majorBidi" w:cstheme="majorBidi"/>
          <w:szCs w:val="20"/>
        </w:rPr>
        <w:t>eksternal</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berupa</w:t>
      </w:r>
      <w:proofErr w:type="spellEnd"/>
      <w:r w:rsidRPr="00F55A66">
        <w:rPr>
          <w:rFonts w:asciiTheme="majorBidi" w:hAnsiTheme="majorBidi" w:cstheme="majorBidi"/>
          <w:szCs w:val="20"/>
        </w:rPr>
        <w:t xml:space="preserve"> utang (</w:t>
      </w:r>
      <w:r w:rsidRPr="00F55A66">
        <w:rPr>
          <w:rFonts w:asciiTheme="majorBidi" w:hAnsiTheme="majorBidi" w:cstheme="majorBidi"/>
          <w:i/>
          <w:iCs/>
          <w:szCs w:val="20"/>
        </w:rPr>
        <w:t>debt</w:t>
      </w:r>
      <w:r w:rsidRPr="00F55A66">
        <w:rPr>
          <w:rFonts w:asciiTheme="majorBidi" w:hAnsiTheme="majorBidi" w:cstheme="majorBidi"/>
          <w:szCs w:val="20"/>
        </w:rPr>
        <w:t xml:space="preserve">) </w:t>
      </w:r>
      <w:proofErr w:type="spellStart"/>
      <w:r w:rsidRPr="00F55A66">
        <w:rPr>
          <w:rFonts w:asciiTheme="majorBidi" w:hAnsiTheme="majorBidi" w:cstheme="majorBidi"/>
          <w:szCs w:val="20"/>
        </w:rPr>
        <w:t>dengan</w:t>
      </w:r>
      <w:proofErr w:type="spellEnd"/>
      <w:r w:rsidRPr="00F55A66">
        <w:rPr>
          <w:rFonts w:asciiTheme="majorBidi" w:hAnsiTheme="majorBidi" w:cstheme="majorBidi"/>
          <w:szCs w:val="20"/>
        </w:rPr>
        <w:t xml:space="preserve"> modal </w:t>
      </w:r>
      <w:proofErr w:type="spellStart"/>
      <w:r w:rsidRPr="00F55A66">
        <w:rPr>
          <w:rFonts w:asciiTheme="majorBidi" w:hAnsiTheme="majorBidi" w:cstheme="majorBidi"/>
          <w:szCs w:val="20"/>
        </w:rPr>
        <w:t>sendiri</w:t>
      </w:r>
      <w:proofErr w:type="spellEnd"/>
      <w:r w:rsidRPr="00F55A66">
        <w:rPr>
          <w:rFonts w:asciiTheme="majorBidi" w:hAnsiTheme="majorBidi" w:cstheme="majorBidi"/>
          <w:szCs w:val="20"/>
        </w:rPr>
        <w:t xml:space="preserve"> (</w:t>
      </w:r>
      <w:r w:rsidRPr="00F55A66">
        <w:rPr>
          <w:rFonts w:asciiTheme="majorBidi" w:hAnsiTheme="majorBidi" w:cstheme="majorBidi"/>
          <w:i/>
          <w:iCs/>
          <w:szCs w:val="20"/>
        </w:rPr>
        <w:t>equity</w:t>
      </w:r>
      <w:r w:rsidRPr="00F55A66">
        <w:rPr>
          <w:rFonts w:asciiTheme="majorBidi" w:hAnsiTheme="majorBidi" w:cstheme="majorBidi"/>
          <w:szCs w:val="20"/>
        </w:rPr>
        <w:t>)</w:t>
      </w:r>
      <w:r>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Y2E3ZmU1YzItYWQzMS00YzlmLTk0NzgtZjE2MjMwMzcwYjA5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
          <w:id w:val="-2130764435"/>
          <w:placeholder>
            <w:docPart w:val="DefaultPlaceholder_-1854013440"/>
          </w:placeholder>
        </w:sdtPr>
        <w:sdtEndPr/>
        <w:sdtContent>
          <w:r w:rsidR="00F20DAF" w:rsidRPr="00F20DAF">
            <w:rPr>
              <w:rFonts w:asciiTheme="majorBidi" w:hAnsiTheme="majorBidi" w:cstheme="majorBidi"/>
              <w:color w:val="000000"/>
              <w:szCs w:val="20"/>
            </w:rPr>
            <w:t>(3)</w:t>
          </w:r>
        </w:sdtContent>
      </w:sdt>
      <w:r>
        <w:rPr>
          <w:rFonts w:asciiTheme="majorBidi" w:hAnsiTheme="majorBidi" w:cstheme="majorBidi"/>
          <w:szCs w:val="20"/>
        </w:rPr>
        <w:t xml:space="preserve"> </w:t>
      </w:r>
      <w:proofErr w:type="spellStart"/>
      <w:r w:rsidRPr="00F55A66">
        <w:rPr>
          <w:rFonts w:asciiTheme="majorBidi" w:hAnsiTheme="majorBidi" w:cstheme="majorBidi"/>
          <w:szCs w:val="20"/>
        </w:rPr>
        <w:t>Dapat</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dihitung</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dengan</w:t>
      </w:r>
      <w:proofErr w:type="spellEnd"/>
      <w:r w:rsidRPr="00F55A66">
        <w:rPr>
          <w:rFonts w:asciiTheme="majorBidi" w:hAnsiTheme="majorBidi" w:cstheme="majorBidi"/>
          <w:szCs w:val="20"/>
        </w:rPr>
        <w:t xml:space="preserve"> </w:t>
      </w:r>
      <w:proofErr w:type="spellStart"/>
      <w:r>
        <w:rPr>
          <w:rFonts w:asciiTheme="majorBidi" w:hAnsiTheme="majorBidi" w:cstheme="majorBidi"/>
          <w:szCs w:val="20"/>
        </w:rPr>
        <w:t>rumus</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sebagai</w:t>
      </w:r>
      <w:proofErr w:type="spellEnd"/>
      <w:r w:rsidRPr="00F55A66">
        <w:rPr>
          <w:rFonts w:asciiTheme="majorBidi" w:hAnsiTheme="majorBidi" w:cstheme="majorBidi"/>
          <w:szCs w:val="20"/>
        </w:rPr>
        <w:t xml:space="preserve"> </w:t>
      </w:r>
      <w:proofErr w:type="spellStart"/>
      <w:r w:rsidRPr="00F55A66">
        <w:rPr>
          <w:rFonts w:asciiTheme="majorBidi" w:hAnsiTheme="majorBidi" w:cstheme="majorBidi"/>
          <w:szCs w:val="20"/>
        </w:rPr>
        <w:t>berikut</w:t>
      </w:r>
      <w:proofErr w:type="spellEnd"/>
      <w:r w:rsidRPr="00A34A28">
        <w:rPr>
          <w:rFonts w:asciiTheme="majorBidi" w:hAnsiTheme="majorBidi" w:cstheme="majorBidi"/>
          <w:sz w:val="24"/>
          <w:szCs w:val="24"/>
        </w:rPr>
        <w:t>:</w:t>
      </w:r>
    </w:p>
    <w:p w14:paraId="74477E80" w14:textId="6D0ED004" w:rsidR="00F55A66" w:rsidRPr="00F55A66" w:rsidRDefault="00F55A66" w:rsidP="00F55A66">
      <w:pPr>
        <w:spacing w:after="120"/>
        <w:rPr>
          <w:rFonts w:asciiTheme="majorBidi" w:hAnsiTheme="majorBidi" w:cstheme="majorBidi"/>
          <w:szCs w:val="20"/>
        </w:rPr>
      </w:pPr>
      <m:oMathPara>
        <m:oMath>
          <m:r>
            <w:rPr>
              <w:rFonts w:ascii="Cambria Math" w:hAnsi="Cambria Math"/>
              <w:szCs w:val="20"/>
            </w:rPr>
            <m:t>DER=</m:t>
          </m:r>
          <m:f>
            <m:fPr>
              <m:ctrlPr>
                <w:rPr>
                  <w:rFonts w:ascii="Cambria Math" w:hAnsi="Cambria Math"/>
                  <w:bCs/>
                  <w:szCs w:val="20"/>
                </w:rPr>
              </m:ctrlPr>
            </m:fPr>
            <m:num>
              <m:r>
                <w:rPr>
                  <w:rFonts w:ascii="Cambria Math" w:hAnsi="Cambria Math"/>
                  <w:szCs w:val="20"/>
                </w:rPr>
                <m:t>Total Liabilities</m:t>
              </m:r>
            </m:num>
            <m:den>
              <m:r>
                <w:rPr>
                  <w:rFonts w:ascii="Cambria Math" w:hAnsi="Cambria Math"/>
                  <w:szCs w:val="20"/>
                </w:rPr>
                <m:t>Total Equity</m:t>
              </m:r>
            </m:den>
          </m:f>
        </m:oMath>
      </m:oMathPara>
    </w:p>
    <w:p w14:paraId="1F162D07" w14:textId="75CAB80D" w:rsidR="00B94673" w:rsidRDefault="00B94673" w:rsidP="00706242">
      <w:pPr>
        <w:spacing w:after="120"/>
        <w:rPr>
          <w:rFonts w:asciiTheme="majorBidi" w:hAnsiTheme="majorBidi" w:cstheme="majorBidi"/>
          <w:szCs w:val="20"/>
        </w:rPr>
      </w:pPr>
      <w:r w:rsidRPr="00B94673">
        <w:rPr>
          <w:rFonts w:asciiTheme="majorBidi" w:hAnsiTheme="majorBidi" w:cstheme="majorBidi"/>
          <w:i/>
          <w:iCs/>
          <w:szCs w:val="20"/>
        </w:rPr>
        <w:t>Asset turnover</w:t>
      </w:r>
      <w:r w:rsidRPr="00B94673">
        <w:rPr>
          <w:rFonts w:asciiTheme="majorBidi" w:hAnsiTheme="majorBidi" w:cstheme="majorBidi"/>
          <w:szCs w:val="20"/>
        </w:rPr>
        <w:t xml:space="preserve"> </w:t>
      </w:r>
      <w:proofErr w:type="spellStart"/>
      <w:r w:rsidRPr="00B94673">
        <w:rPr>
          <w:rFonts w:asciiTheme="majorBidi" w:hAnsiTheme="majorBidi" w:cstheme="majorBidi"/>
          <w:szCs w:val="20"/>
        </w:rPr>
        <w:t>merupakan</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rasio</w:t>
      </w:r>
      <w:proofErr w:type="spellEnd"/>
      <w:r w:rsidRPr="00B94673">
        <w:rPr>
          <w:rFonts w:asciiTheme="majorBidi" w:hAnsiTheme="majorBidi" w:cstheme="majorBidi"/>
          <w:szCs w:val="20"/>
        </w:rPr>
        <w:t xml:space="preserve"> yang </w:t>
      </w:r>
      <w:proofErr w:type="spellStart"/>
      <w:r w:rsidRPr="00B94673">
        <w:rPr>
          <w:rFonts w:asciiTheme="majorBidi" w:hAnsiTheme="majorBidi" w:cstheme="majorBidi"/>
          <w:szCs w:val="20"/>
        </w:rPr>
        <w:t>menggunakan</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pengukuran</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dari</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seluruh</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aktiva</w:t>
      </w:r>
      <w:proofErr w:type="spellEnd"/>
      <w:r w:rsidRPr="00B94673">
        <w:rPr>
          <w:rFonts w:asciiTheme="majorBidi" w:hAnsiTheme="majorBidi" w:cstheme="majorBidi"/>
          <w:szCs w:val="20"/>
        </w:rPr>
        <w:t xml:space="preserve"> yang </w:t>
      </w:r>
      <w:proofErr w:type="spellStart"/>
      <w:r w:rsidRPr="00B94673">
        <w:rPr>
          <w:rFonts w:asciiTheme="majorBidi" w:hAnsiTheme="majorBidi" w:cstheme="majorBidi"/>
          <w:szCs w:val="20"/>
        </w:rPr>
        <w:t>dimilki</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perusahaan</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serta</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jumlah</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penjualan</w:t>
      </w:r>
      <w:proofErr w:type="spellEnd"/>
      <w:r w:rsidRPr="00B94673">
        <w:rPr>
          <w:rFonts w:asciiTheme="majorBidi" w:hAnsiTheme="majorBidi" w:cstheme="majorBidi"/>
          <w:szCs w:val="20"/>
        </w:rPr>
        <w:t xml:space="preserve"> yang </w:t>
      </w:r>
      <w:proofErr w:type="spellStart"/>
      <w:r w:rsidRPr="00B94673">
        <w:rPr>
          <w:rFonts w:asciiTheme="majorBidi" w:hAnsiTheme="majorBidi" w:cstheme="majorBidi"/>
          <w:szCs w:val="20"/>
        </w:rPr>
        <w:t>diperoleh</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dari</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setiap</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jumlah</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aktiva</w:t>
      </w:r>
      <w:proofErr w:type="spellEnd"/>
      <w:r>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"/>
          <w:id w:val="-1019079698"/>
          <w:placeholder>
            <w:docPart w:val="DefaultPlaceholder_-1854013440"/>
          </w:placeholder>
        </w:sdtPr>
        <w:sdtEndPr/>
        <w:sdtContent>
          <w:r w:rsidR="00F20DAF" w:rsidRPr="00F20DAF">
            <w:rPr>
              <w:rFonts w:asciiTheme="majorBidi" w:hAnsiTheme="majorBidi" w:cstheme="majorBidi"/>
              <w:color w:val="000000"/>
              <w:szCs w:val="20"/>
            </w:rPr>
            <w:t>(17)</w:t>
          </w:r>
        </w:sdtContent>
      </w:sdt>
      <w:r w:rsidRPr="00B94673">
        <w:rPr>
          <w:rFonts w:asciiTheme="majorBidi" w:hAnsiTheme="majorBidi" w:cstheme="majorBidi"/>
          <w:szCs w:val="20"/>
        </w:rPr>
        <w:t xml:space="preserve">. </w:t>
      </w:r>
      <w:r w:rsidRPr="00B94673">
        <w:rPr>
          <w:rFonts w:asciiTheme="majorBidi" w:hAnsiTheme="majorBidi" w:cstheme="majorBidi"/>
          <w:i/>
          <w:iCs/>
          <w:szCs w:val="20"/>
        </w:rPr>
        <w:t>Asset turnover</w:t>
      </w:r>
      <w:r w:rsidRPr="00B94673">
        <w:rPr>
          <w:rFonts w:asciiTheme="majorBidi" w:hAnsiTheme="majorBidi" w:cstheme="majorBidi"/>
          <w:szCs w:val="20"/>
        </w:rPr>
        <w:t xml:space="preserve"> </w:t>
      </w:r>
      <w:proofErr w:type="spellStart"/>
      <w:r w:rsidRPr="00B94673">
        <w:rPr>
          <w:rFonts w:asciiTheme="majorBidi" w:hAnsiTheme="majorBidi" w:cstheme="majorBidi"/>
          <w:szCs w:val="20"/>
        </w:rPr>
        <w:t>dapat</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dikur</w:t>
      </w:r>
      <w:proofErr w:type="spellEnd"/>
      <w:r w:rsidRPr="00B94673">
        <w:rPr>
          <w:rFonts w:asciiTheme="majorBidi" w:hAnsiTheme="majorBidi" w:cstheme="majorBidi"/>
          <w:szCs w:val="20"/>
        </w:rPr>
        <w:t xml:space="preserve"> </w:t>
      </w:r>
      <w:proofErr w:type="spellStart"/>
      <w:r w:rsidRPr="00B94673">
        <w:rPr>
          <w:rFonts w:asciiTheme="majorBidi" w:hAnsiTheme="majorBidi" w:cstheme="majorBidi"/>
          <w:szCs w:val="20"/>
        </w:rPr>
        <w:t>menggunakan</w:t>
      </w:r>
      <w:proofErr w:type="spellEnd"/>
      <w:r>
        <w:rPr>
          <w:rFonts w:asciiTheme="majorBidi" w:hAnsiTheme="majorBidi" w:cstheme="majorBidi"/>
          <w:szCs w:val="20"/>
        </w:rPr>
        <w:t xml:space="preserve"> </w:t>
      </w:r>
      <w:proofErr w:type="spellStart"/>
      <w:r>
        <w:rPr>
          <w:rFonts w:asciiTheme="majorBidi" w:hAnsiTheme="majorBidi" w:cstheme="majorBidi"/>
          <w:szCs w:val="20"/>
        </w:rPr>
        <w:t>rumus</w:t>
      </w:r>
      <w:proofErr w:type="spellEnd"/>
      <w:r>
        <w:rPr>
          <w:rFonts w:asciiTheme="majorBidi" w:hAnsiTheme="majorBidi" w:cstheme="majorBidi"/>
          <w:szCs w:val="20"/>
        </w:rPr>
        <w:t xml:space="preserve"> </w:t>
      </w:r>
      <w:proofErr w:type="spellStart"/>
      <w:r>
        <w:rPr>
          <w:rFonts w:asciiTheme="majorBidi" w:hAnsiTheme="majorBidi" w:cstheme="majorBidi"/>
          <w:szCs w:val="20"/>
        </w:rPr>
        <w:t>sebagai</w:t>
      </w:r>
      <w:proofErr w:type="spellEnd"/>
      <w:r>
        <w:rPr>
          <w:rFonts w:asciiTheme="majorBidi" w:hAnsiTheme="majorBidi" w:cstheme="majorBidi"/>
          <w:szCs w:val="20"/>
        </w:rPr>
        <w:t xml:space="preserve"> </w:t>
      </w:r>
      <w:proofErr w:type="spellStart"/>
      <w:r w:rsidRPr="00F55A66">
        <w:rPr>
          <w:rFonts w:asciiTheme="majorBidi" w:hAnsiTheme="majorBidi" w:cstheme="majorBidi"/>
          <w:szCs w:val="20"/>
        </w:rPr>
        <w:t>beriku</w:t>
      </w:r>
      <w:r>
        <w:rPr>
          <w:rFonts w:asciiTheme="majorBidi" w:hAnsiTheme="majorBidi" w:cstheme="majorBidi"/>
          <w:szCs w:val="20"/>
        </w:rPr>
        <w:t>t</w:t>
      </w:r>
      <w:proofErr w:type="spellEnd"/>
      <w:r>
        <w:rPr>
          <w:rFonts w:asciiTheme="majorBidi" w:hAnsiTheme="majorBidi" w:cstheme="majorBidi"/>
          <w:szCs w:val="20"/>
        </w:rPr>
        <w:t>:</w:t>
      </w:r>
    </w:p>
    <w:p w14:paraId="146EA5D9" w14:textId="77777777" w:rsidR="00B94673" w:rsidRPr="00B94673" w:rsidRDefault="00B94673" w:rsidP="00B94673">
      <w:pPr>
        <w:spacing w:after="120"/>
        <w:rPr>
          <w:rFonts w:asciiTheme="majorBidi" w:hAnsiTheme="majorBidi" w:cstheme="majorBidi"/>
          <w:szCs w:val="20"/>
        </w:rPr>
      </w:pPr>
      <m:oMathPara>
        <m:oMath>
          <m:r>
            <w:rPr>
              <w:rFonts w:ascii="Cambria Math" w:hAnsi="Cambria Math" w:cstheme="majorBidi"/>
              <w:szCs w:val="20"/>
            </w:rPr>
            <m:t>Asset Turnover=</m:t>
          </m:r>
          <m:f>
            <m:fPr>
              <m:ctrlPr>
                <w:rPr>
                  <w:rFonts w:ascii="Cambria Math" w:hAnsi="Cambria Math" w:cstheme="majorBidi"/>
                  <w:szCs w:val="20"/>
                </w:rPr>
              </m:ctrlPr>
            </m:fPr>
            <m:num>
              <m:r>
                <w:rPr>
                  <w:rFonts w:ascii="Cambria Math" w:hAnsi="Cambria Math" w:cstheme="majorBidi"/>
                  <w:szCs w:val="20"/>
                </w:rPr>
                <m:t>Net Sales</m:t>
              </m:r>
            </m:num>
            <m:den>
              <m:r>
                <w:rPr>
                  <w:rFonts w:ascii="Cambria Math" w:hAnsi="Cambria Math" w:cstheme="majorBidi"/>
                  <w:szCs w:val="20"/>
                </w:rPr>
                <m:t>Total Asset</m:t>
              </m:r>
            </m:den>
          </m:f>
        </m:oMath>
      </m:oMathPara>
    </w:p>
    <w:p w14:paraId="62FEF6DF" w14:textId="66AA62ED" w:rsidR="00B94673" w:rsidRDefault="0065694E" w:rsidP="00706242">
      <w:pPr>
        <w:spacing w:after="120"/>
        <w:rPr>
          <w:rFonts w:asciiTheme="majorBidi" w:hAnsiTheme="majorBidi" w:cstheme="majorBidi"/>
          <w:szCs w:val="20"/>
        </w:rPr>
      </w:pPr>
      <w:r w:rsidRPr="0065694E">
        <w:rPr>
          <w:rFonts w:asciiTheme="majorBidi" w:hAnsiTheme="majorBidi" w:cstheme="majorBidi"/>
          <w:i/>
          <w:iCs/>
          <w:szCs w:val="20"/>
        </w:rPr>
        <w:t>Growth opportunity</w:t>
      </w:r>
      <w:r w:rsidRPr="0065694E">
        <w:rPr>
          <w:rFonts w:asciiTheme="majorBidi" w:hAnsiTheme="majorBidi" w:cstheme="majorBidi"/>
          <w:szCs w:val="20"/>
        </w:rPr>
        <w:t xml:space="preserve"> </w:t>
      </w:r>
      <w:proofErr w:type="spellStart"/>
      <w:r w:rsidRPr="0065694E">
        <w:rPr>
          <w:rFonts w:asciiTheme="majorBidi" w:hAnsiTheme="majorBidi" w:cstheme="majorBidi"/>
          <w:szCs w:val="20"/>
        </w:rPr>
        <w:t>adalah</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kesempatan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perusahaan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untuk</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melakukan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investasi</w:t>
      </w:r>
      <w:proofErr w:type="spellEnd"/>
      <w:r w:rsidRPr="0065694E">
        <w:rPr>
          <w:rFonts w:asciiTheme="majorBidi" w:hAnsiTheme="majorBidi" w:cstheme="majorBidi"/>
          <w:szCs w:val="20"/>
        </w:rPr>
        <w:t xml:space="preserve"> pada </w:t>
      </w:r>
      <w:proofErr w:type="spellStart"/>
      <w:r w:rsidRPr="0065694E">
        <w:rPr>
          <w:rFonts w:asciiTheme="majorBidi" w:hAnsiTheme="majorBidi" w:cstheme="majorBidi"/>
          <w:szCs w:val="20"/>
        </w:rPr>
        <w:t>hal-hal</w:t>
      </w:r>
      <w:proofErr w:type="spellEnd"/>
      <w:r w:rsidRPr="0065694E">
        <w:rPr>
          <w:rFonts w:asciiTheme="majorBidi" w:hAnsiTheme="majorBidi" w:cstheme="majorBidi"/>
          <w:szCs w:val="20"/>
        </w:rPr>
        <w:t xml:space="preserve"> yang </w:t>
      </w:r>
      <w:proofErr w:type="spellStart"/>
      <w:r w:rsidRPr="0065694E">
        <w:rPr>
          <w:rFonts w:asciiTheme="majorBidi" w:hAnsiTheme="majorBidi" w:cstheme="majorBidi"/>
          <w:szCs w:val="20"/>
        </w:rPr>
        <w:t>menguntungkan</w:t>
      </w:r>
      <w:proofErr w:type="spellEnd"/>
      <w:r>
        <w:rPr>
          <w:rFonts w:asciiTheme="majorBidi" w:hAnsiTheme="majorBidi" w:cstheme="majorBidi"/>
          <w:szCs w:val="20"/>
        </w:rPr>
        <w:t xml:space="preserve"> </w:t>
      </w:r>
      <w:sdt>
        <w:sdtPr>
          <w:rPr>
            <w:rFonts w:asciiTheme="majorBidi" w:hAnsiTheme="majorBidi" w:cstheme="majorBidi"/>
            <w:color w:val="000000"/>
            <w:szCs w:val="20"/>
          </w:rPr>
          <w:tag w:val="MENDELEY_CITATION_v3_eyJjaXRhdGlvbklEIjoiTUVOREVMRVlfQ0lUQVRJT05fZmM1MWU2NjgtMThhOS00YjVkLTg0ZWMtYWMyNjk3ZTA0OTQ2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
          <w:id w:val="935708267"/>
          <w:placeholder>
            <w:docPart w:val="DefaultPlaceholder_-1854013440"/>
          </w:placeholder>
        </w:sdtPr>
        <w:sdtEndPr/>
        <w:sdtContent>
          <w:r w:rsidR="00F20DAF" w:rsidRPr="00F20DAF">
            <w:rPr>
              <w:rFonts w:asciiTheme="majorBidi" w:hAnsiTheme="majorBidi" w:cstheme="majorBidi"/>
              <w:color w:val="000000"/>
              <w:szCs w:val="20"/>
            </w:rPr>
            <w:t>(10)</w:t>
          </w:r>
        </w:sdtContent>
      </w:sdt>
      <w:r w:rsidRPr="0065694E">
        <w:rPr>
          <w:rFonts w:asciiTheme="majorBidi" w:hAnsiTheme="majorBidi" w:cstheme="majorBidi"/>
          <w:szCs w:val="20"/>
        </w:rPr>
        <w:t>.</w:t>
      </w:r>
      <w:r>
        <w:rPr>
          <w:rFonts w:asciiTheme="majorBidi" w:hAnsiTheme="majorBidi" w:cstheme="majorBidi"/>
          <w:szCs w:val="20"/>
        </w:rPr>
        <w:t xml:space="preserve"> </w:t>
      </w:r>
      <w:proofErr w:type="spellStart"/>
      <w:r w:rsidRPr="0065694E">
        <w:rPr>
          <w:rFonts w:asciiTheme="majorBidi" w:hAnsiTheme="majorBidi" w:cstheme="majorBidi"/>
          <w:szCs w:val="20"/>
        </w:rPr>
        <w:t>Dalam</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penelitian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ini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rumus</w:t>
      </w:r>
      <w:proofErr w:type="spellEnd"/>
      <w:r w:rsidRPr="0065694E">
        <w:rPr>
          <w:rFonts w:asciiTheme="majorBidi" w:hAnsiTheme="majorBidi" w:cstheme="majorBidi"/>
          <w:szCs w:val="20"/>
        </w:rPr>
        <w:t xml:space="preserve"> yang </w:t>
      </w:r>
      <w:proofErr w:type="spellStart"/>
      <w:r w:rsidRPr="0065694E">
        <w:rPr>
          <w:rFonts w:asciiTheme="majorBidi" w:hAnsiTheme="majorBidi" w:cstheme="majorBidi"/>
          <w:szCs w:val="20"/>
        </w:rPr>
        <w:t>akan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digunakan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untuk</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menghitung</w:t>
      </w:r>
      <w:proofErr w:type="spellEnd"/>
      <w:r w:rsidRPr="0065694E">
        <w:rPr>
          <w:rFonts w:asciiTheme="majorBidi" w:hAnsiTheme="majorBidi" w:cstheme="majorBidi"/>
          <w:szCs w:val="20"/>
        </w:rPr>
        <w:t xml:space="preserve"> </w:t>
      </w:r>
      <w:r w:rsidRPr="0065694E">
        <w:rPr>
          <w:rFonts w:asciiTheme="majorBidi" w:hAnsiTheme="majorBidi" w:cstheme="majorBidi"/>
          <w:i/>
          <w:iCs/>
          <w:szCs w:val="20"/>
        </w:rPr>
        <w:t>growth opportunity</w:t>
      </w:r>
      <w:r w:rsidRPr="0065694E">
        <w:rPr>
          <w:rFonts w:asciiTheme="majorBidi" w:hAnsiTheme="majorBidi" w:cstheme="majorBidi"/>
          <w:szCs w:val="20"/>
        </w:rPr>
        <w:t xml:space="preserve"> </w:t>
      </w:r>
      <w:proofErr w:type="spellStart"/>
      <w:r w:rsidRPr="0065694E">
        <w:rPr>
          <w:rFonts w:asciiTheme="majorBidi" w:hAnsiTheme="majorBidi" w:cstheme="majorBidi"/>
          <w:szCs w:val="20"/>
        </w:rPr>
        <w:t>dalam</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penelitian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ini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adalah</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sebagai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berikut</w:t>
      </w:r>
      <w:proofErr w:type="spellEnd"/>
      <w:r w:rsidRPr="0065694E">
        <w:rPr>
          <w:rFonts w:asciiTheme="majorBidi" w:hAnsiTheme="majorBidi" w:cstheme="majorBidi"/>
          <w:szCs w:val="20"/>
        </w:rPr>
        <w:t>:</w:t>
      </w:r>
    </w:p>
    <w:p w14:paraId="00F670B2" w14:textId="77777777" w:rsidR="0065694E" w:rsidRPr="0065694E" w:rsidRDefault="0065694E" w:rsidP="0065694E">
      <w:pPr>
        <w:spacing w:after="120"/>
        <w:rPr>
          <w:rFonts w:asciiTheme="majorBidi" w:hAnsiTheme="majorBidi" w:cstheme="majorBidi"/>
          <w:szCs w:val="20"/>
        </w:rPr>
      </w:pPr>
      <m:oMathPara>
        <m:oMath>
          <m:r>
            <w:rPr>
              <w:rFonts w:ascii="Cambria Math" w:hAnsi="Cambria Math" w:cstheme="majorBidi"/>
              <w:szCs w:val="20"/>
            </w:rPr>
            <m:t>Growth=</m:t>
          </m:r>
          <m:f>
            <m:fPr>
              <m:ctrlPr>
                <w:rPr>
                  <w:rFonts w:ascii="Cambria Math" w:hAnsi="Cambria Math" w:cstheme="majorBidi"/>
                  <w:szCs w:val="20"/>
                </w:rPr>
              </m:ctrlPr>
            </m:fPr>
            <m:num>
              <m:r>
                <w:rPr>
                  <w:rFonts w:ascii="Cambria Math" w:hAnsi="Cambria Math" w:cstheme="majorBidi"/>
                  <w:szCs w:val="20"/>
                </w:rPr>
                <m:t xml:space="preserve">Total </m:t>
              </m:r>
              <m:sSup>
                <m:sSupPr>
                  <m:ctrlPr>
                    <w:rPr>
                      <w:rFonts w:ascii="Cambria Math" w:hAnsi="Cambria Math" w:cstheme="majorBidi"/>
                      <w:szCs w:val="20"/>
                    </w:rPr>
                  </m:ctrlPr>
                </m:sSupPr>
                <m:e>
                  <m:r>
                    <w:rPr>
                      <w:rFonts w:ascii="Cambria Math" w:hAnsi="Cambria Math" w:cstheme="majorBidi"/>
                      <w:szCs w:val="20"/>
                    </w:rPr>
                    <m:t>Asset</m:t>
                  </m:r>
                </m:e>
                <m:sup>
                  <m:r>
                    <w:rPr>
                      <w:rFonts w:ascii="Cambria Math" w:hAnsi="Cambria Math" w:cstheme="majorBidi"/>
                      <w:szCs w:val="20"/>
                    </w:rPr>
                    <m:t xml:space="preserve">t </m:t>
                  </m:r>
                </m:sup>
              </m:sSup>
              <m:r>
                <w:rPr>
                  <w:rFonts w:ascii="Cambria Math" w:hAnsi="Cambria Math" w:cstheme="majorBidi"/>
                  <w:szCs w:val="20"/>
                </w:rPr>
                <m:t xml:space="preserve">+Total </m:t>
              </m:r>
              <m:sSup>
                <m:sSupPr>
                  <m:ctrlPr>
                    <w:rPr>
                      <w:rFonts w:ascii="Cambria Math" w:hAnsi="Cambria Math" w:cstheme="majorBidi"/>
                      <w:szCs w:val="20"/>
                    </w:rPr>
                  </m:ctrlPr>
                </m:sSupPr>
                <m:e>
                  <m:r>
                    <w:rPr>
                      <w:rFonts w:ascii="Cambria Math" w:hAnsi="Cambria Math" w:cstheme="majorBidi"/>
                      <w:szCs w:val="20"/>
                    </w:rPr>
                    <m:t>Asset</m:t>
                  </m:r>
                </m:e>
                <m:sup>
                  <m:r>
                    <w:rPr>
                      <w:rFonts w:ascii="Cambria Math" w:hAnsi="Cambria Math" w:cstheme="majorBidi"/>
                      <w:szCs w:val="20"/>
                    </w:rPr>
                    <m:t xml:space="preserve">t-1 </m:t>
                  </m:r>
                </m:sup>
              </m:sSup>
            </m:num>
            <m:den>
              <m:r>
                <w:rPr>
                  <w:rFonts w:ascii="Cambria Math" w:hAnsi="Cambria Math" w:cstheme="majorBidi"/>
                  <w:szCs w:val="20"/>
                </w:rPr>
                <m:t xml:space="preserve">Total </m:t>
              </m:r>
              <m:sSup>
                <m:sSupPr>
                  <m:ctrlPr>
                    <w:rPr>
                      <w:rFonts w:ascii="Cambria Math" w:hAnsi="Cambria Math" w:cstheme="majorBidi"/>
                      <w:szCs w:val="20"/>
                    </w:rPr>
                  </m:ctrlPr>
                </m:sSupPr>
                <m:e>
                  <m:r>
                    <w:rPr>
                      <w:rFonts w:ascii="Cambria Math" w:hAnsi="Cambria Math" w:cstheme="majorBidi"/>
                      <w:szCs w:val="20"/>
                    </w:rPr>
                    <m:t>Asset</m:t>
                  </m:r>
                </m:e>
                <m:sup>
                  <m:r>
                    <w:rPr>
                      <w:rFonts w:ascii="Cambria Math" w:hAnsi="Cambria Math" w:cstheme="majorBidi"/>
                      <w:szCs w:val="20"/>
                    </w:rPr>
                    <m:t xml:space="preserve">t-1 </m:t>
                  </m:r>
                </m:sup>
              </m:sSup>
            </m:den>
          </m:f>
        </m:oMath>
      </m:oMathPara>
    </w:p>
    <w:p w14:paraId="77740080" w14:textId="6FD14C91" w:rsidR="0065694E" w:rsidRPr="0065694E" w:rsidRDefault="0065694E" w:rsidP="0065694E">
      <w:pPr>
        <w:spacing w:after="0"/>
        <w:rPr>
          <w:rFonts w:asciiTheme="majorBidi" w:hAnsiTheme="majorBidi" w:cstheme="majorBidi"/>
          <w:szCs w:val="20"/>
        </w:rPr>
      </w:pPr>
      <w:r w:rsidRPr="0065694E">
        <w:rPr>
          <w:rFonts w:asciiTheme="majorBidi" w:hAnsiTheme="majorBidi" w:cstheme="majorBidi"/>
          <w:i/>
          <w:iCs/>
          <w:szCs w:val="20"/>
        </w:rPr>
        <w:t xml:space="preserve">Non debt tax shield </w:t>
      </w:r>
      <w:proofErr w:type="spellStart"/>
      <w:r w:rsidRPr="0065694E">
        <w:rPr>
          <w:rFonts w:asciiTheme="majorBidi" w:hAnsiTheme="majorBidi" w:cstheme="majorBidi"/>
          <w:szCs w:val="20"/>
        </w:rPr>
        <w:t>merupakan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penghematan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pajak</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sebagai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akibat</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dari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pembebanan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depresiasi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aktiva</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berwujud</w:t>
      </w:r>
      <w:proofErr w:type="spellEnd"/>
      <w:r w:rsidRPr="0065694E">
        <w:rPr>
          <w:rFonts w:asciiTheme="majorBidi" w:hAnsiTheme="majorBidi" w:cstheme="majorBidi"/>
          <w:szCs w:val="20"/>
        </w:rPr>
        <w:t xml:space="preserve"> yang </w:t>
      </w:r>
      <w:proofErr w:type="spellStart"/>
      <w:r w:rsidRPr="0065694E">
        <w:rPr>
          <w:rFonts w:asciiTheme="majorBidi" w:hAnsiTheme="majorBidi" w:cstheme="majorBidi"/>
          <w:szCs w:val="20"/>
        </w:rPr>
        <w:t>dapat</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mempengaruhi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struktur</w:t>
      </w:r>
      <w:proofErr w:type="spellEnd"/>
      <w:r w:rsidRPr="0065694E">
        <w:rPr>
          <w:rFonts w:asciiTheme="majorBidi" w:hAnsiTheme="majorBidi" w:cstheme="majorBidi"/>
          <w:szCs w:val="20"/>
        </w:rPr>
        <w:t xml:space="preserve"> modal </w:t>
      </w:r>
      <w:r>
        <w:rPr>
          <w:rFonts w:asciiTheme="majorBidi" w:hAnsiTheme="majorBidi" w:cstheme="majorBidi"/>
          <w:szCs w:val="20"/>
        </w:rPr>
        <w:t xml:space="preserve">Perusahaan </w:t>
      </w:r>
      <w:sdt>
        <w:sdtPr>
          <w:rPr>
            <w:rFonts w:asciiTheme="majorBidi" w:hAnsiTheme="majorBidi" w:cstheme="majorBidi"/>
            <w:color w:val="000000"/>
            <w:szCs w:val="20"/>
          </w:rPr>
          <w:tag w:val="MENDELEY_CITATION_v3_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"/>
          <w:id w:val="213862524"/>
          <w:placeholder>
            <w:docPart w:val="DefaultPlaceholder_-1854013440"/>
          </w:placeholder>
        </w:sdtPr>
        <w:sdtEndPr/>
        <w:sdtContent>
          <w:r w:rsidR="00F20DAF" w:rsidRPr="00F20DAF">
            <w:rPr>
              <w:rFonts w:asciiTheme="majorBidi" w:hAnsiTheme="majorBidi" w:cstheme="majorBidi"/>
              <w:color w:val="000000"/>
              <w:szCs w:val="20"/>
            </w:rPr>
            <w:t>(15)</w:t>
          </w:r>
        </w:sdtContent>
      </w:sdt>
      <w:r>
        <w:rPr>
          <w:rFonts w:asciiTheme="majorBidi" w:hAnsiTheme="majorBidi" w:cstheme="majorBidi"/>
          <w:szCs w:val="20"/>
        </w:rPr>
        <w:t xml:space="preserve">. </w:t>
      </w:r>
      <w:proofErr w:type="spellStart"/>
      <w:r w:rsidRPr="0065694E">
        <w:rPr>
          <w:rFonts w:asciiTheme="majorBidi" w:hAnsiTheme="majorBidi" w:cstheme="majorBidi"/>
          <w:szCs w:val="20"/>
        </w:rPr>
        <w:t>Persamaan</w:t>
      </w:r>
      <w:proofErr w:type="spellEnd"/>
      <w:r w:rsidRPr="0065694E">
        <w:rPr>
          <w:rFonts w:asciiTheme="majorBidi" w:hAnsiTheme="majorBidi" w:cstheme="majorBidi"/>
          <w:szCs w:val="20"/>
        </w:rPr>
        <w:t xml:space="preserve"> </w:t>
      </w:r>
      <w:r w:rsidRPr="0065694E">
        <w:rPr>
          <w:rFonts w:asciiTheme="majorBidi" w:hAnsiTheme="majorBidi" w:cstheme="majorBidi"/>
          <w:i/>
          <w:iCs/>
          <w:szCs w:val="20"/>
        </w:rPr>
        <w:t>non debt tax shield</w:t>
      </w:r>
      <w:r w:rsidRPr="0065694E">
        <w:rPr>
          <w:rFonts w:asciiTheme="majorBidi" w:hAnsiTheme="majorBidi" w:cstheme="majorBidi"/>
          <w:szCs w:val="20"/>
        </w:rPr>
        <w:t xml:space="preserve"> </w:t>
      </w:r>
      <w:proofErr w:type="spellStart"/>
      <w:r w:rsidRPr="0065694E">
        <w:rPr>
          <w:rFonts w:asciiTheme="majorBidi" w:hAnsiTheme="majorBidi" w:cstheme="majorBidi"/>
          <w:szCs w:val="20"/>
        </w:rPr>
        <w:t>dapat</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dirumuskan</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sebagai</w:t>
      </w:r>
      <w:proofErr w:type="spellEnd"/>
      <w:r w:rsidRPr="0065694E">
        <w:rPr>
          <w:rFonts w:asciiTheme="majorBidi" w:hAnsiTheme="majorBidi" w:cstheme="majorBidi"/>
          <w:szCs w:val="20"/>
        </w:rPr>
        <w:t xml:space="preserve"> </w:t>
      </w:r>
      <w:proofErr w:type="spellStart"/>
      <w:r w:rsidRPr="0065694E">
        <w:rPr>
          <w:rFonts w:asciiTheme="majorBidi" w:hAnsiTheme="majorBidi" w:cstheme="majorBidi"/>
          <w:szCs w:val="20"/>
        </w:rPr>
        <w:t>berikut</w:t>
      </w:r>
      <w:proofErr w:type="spellEnd"/>
      <w:r w:rsidRPr="0065694E">
        <w:rPr>
          <w:rFonts w:asciiTheme="majorBidi" w:hAnsiTheme="majorBidi" w:cstheme="majorBidi"/>
          <w:szCs w:val="20"/>
        </w:rPr>
        <w:t>:</w:t>
      </w:r>
    </w:p>
    <w:p w14:paraId="5A07329A" w14:textId="77777777" w:rsidR="00E14BE5" w:rsidRPr="00E14BE5" w:rsidRDefault="00E14BE5" w:rsidP="00E14BE5">
      <w:pPr>
        <w:spacing w:after="120"/>
        <w:rPr>
          <w:rFonts w:asciiTheme="majorBidi" w:hAnsiTheme="majorBidi" w:cstheme="majorBidi"/>
          <w:szCs w:val="20"/>
        </w:rPr>
      </w:pPr>
      <m:oMathPara>
        <m:oMath>
          <m:r>
            <w:rPr>
              <w:rFonts w:ascii="Cambria Math" w:hAnsi="Cambria Math" w:cstheme="majorBidi"/>
              <w:szCs w:val="20"/>
            </w:rPr>
            <m:t>NDTS=</m:t>
          </m:r>
          <m:f>
            <m:fPr>
              <m:ctrlPr>
                <w:rPr>
                  <w:rFonts w:ascii="Cambria Math" w:hAnsi="Cambria Math" w:cstheme="majorBidi"/>
                  <w:szCs w:val="20"/>
                </w:rPr>
              </m:ctrlPr>
            </m:fPr>
            <m:num>
              <m:r>
                <w:rPr>
                  <w:rFonts w:ascii="Cambria Math" w:hAnsi="Cambria Math" w:cstheme="majorBidi"/>
                  <w:szCs w:val="20"/>
                </w:rPr>
                <m:t>Depreciation</m:t>
              </m:r>
            </m:num>
            <m:den>
              <m:r>
                <w:rPr>
                  <w:rFonts w:ascii="Cambria Math" w:hAnsi="Cambria Math" w:cstheme="majorBidi"/>
                  <w:szCs w:val="20"/>
                </w:rPr>
                <m:t>Total Asset</m:t>
              </m:r>
            </m:den>
          </m:f>
        </m:oMath>
      </m:oMathPara>
    </w:p>
    <w:p w14:paraId="4AAF70C9" w14:textId="31781F23" w:rsidR="00E14BE5" w:rsidRDefault="00E14BE5" w:rsidP="00E14BE5">
      <w:pPr>
        <w:rPr>
          <w:rFonts w:asciiTheme="majorBidi" w:hAnsiTheme="majorBidi" w:cstheme="majorBidi"/>
          <w:szCs w:val="20"/>
        </w:rPr>
      </w:pPr>
      <w:r w:rsidRPr="00E14BE5">
        <w:rPr>
          <w:rFonts w:asciiTheme="majorBidi" w:hAnsiTheme="majorBidi" w:cstheme="majorBidi"/>
          <w:i/>
          <w:iCs/>
          <w:szCs w:val="20"/>
        </w:rPr>
        <w:t>Tangibility</w:t>
      </w:r>
      <w:r w:rsidRPr="00E14BE5">
        <w:rPr>
          <w:rFonts w:asciiTheme="majorBidi" w:hAnsiTheme="majorBidi" w:cstheme="majorBidi"/>
          <w:szCs w:val="20"/>
        </w:rPr>
        <w:t xml:space="preserve"> </w:t>
      </w:r>
      <w:proofErr w:type="spellStart"/>
      <w:r w:rsidRPr="00E14BE5">
        <w:rPr>
          <w:rFonts w:asciiTheme="majorBidi" w:hAnsiTheme="majorBidi" w:cstheme="majorBidi"/>
          <w:szCs w:val="20"/>
        </w:rPr>
        <w:t>merupakan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keseimbangan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atau</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perbandingan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antara</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aset</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tetap</w:t>
      </w:r>
      <w:proofErr w:type="spellEnd"/>
      <w:r w:rsidRPr="00E14BE5">
        <w:rPr>
          <w:rFonts w:asciiTheme="majorBidi" w:hAnsiTheme="majorBidi" w:cstheme="majorBidi"/>
          <w:szCs w:val="20"/>
        </w:rPr>
        <w:t xml:space="preserve"> dan total </w:t>
      </w:r>
      <w:r>
        <w:rPr>
          <w:rFonts w:asciiTheme="majorBidi" w:hAnsiTheme="majorBidi" w:cstheme="majorBidi"/>
          <w:szCs w:val="20"/>
        </w:rPr>
        <w:t xml:space="preserve">asset, </w:t>
      </w:r>
      <w:r w:rsidRPr="00E14BE5">
        <w:rPr>
          <w:rFonts w:asciiTheme="majorBidi" w:hAnsiTheme="majorBidi" w:cstheme="majorBidi"/>
          <w:szCs w:val="20"/>
        </w:rPr>
        <w:t xml:space="preserve">yang </w:t>
      </w:r>
      <w:proofErr w:type="spellStart"/>
      <w:r w:rsidRPr="00E14BE5">
        <w:rPr>
          <w:rFonts w:asciiTheme="majorBidi" w:hAnsiTheme="majorBidi" w:cstheme="majorBidi"/>
          <w:szCs w:val="20"/>
        </w:rPr>
        <w:t>digunakan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dalam</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operasi</w:t>
      </w:r>
      <w:proofErr w:type="spellEnd"/>
      <w:r w:rsidRPr="00E14BE5">
        <w:rPr>
          <w:rFonts w:asciiTheme="majorBidi" w:hAnsiTheme="majorBidi" w:cstheme="majorBidi"/>
          <w:szCs w:val="20"/>
        </w:rPr>
        <w:t xml:space="preserve"> </w:t>
      </w:r>
      <w:proofErr w:type="spellStart"/>
      <w:r>
        <w:rPr>
          <w:rFonts w:asciiTheme="majorBidi" w:hAnsiTheme="majorBidi" w:cstheme="majorBidi"/>
          <w:szCs w:val="20"/>
        </w:rPr>
        <w:t>perusahaan</w:t>
      </w:r>
      <w:proofErr w:type="spellEnd"/>
      <w:r>
        <w:rPr>
          <w:rFonts w:asciiTheme="majorBidi" w:hAnsiTheme="majorBidi" w:cstheme="majorBidi"/>
          <w:sz w:val="24"/>
          <w:szCs w:val="24"/>
        </w:rPr>
        <w:t xml:space="preserve"> </w:t>
      </w:r>
      <w:sdt>
        <w:sdtPr>
          <w:rPr>
            <w:rFonts w:asciiTheme="majorBidi" w:hAnsiTheme="majorBidi" w:cstheme="majorBidi"/>
            <w:color w:val="000000"/>
            <w:szCs w:val="20"/>
          </w:rPr>
          <w:tag w:val="MENDELEY_CITATION_v3_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"/>
          <w:id w:val="-1653517073"/>
          <w:placeholder>
            <w:docPart w:val="DefaultPlaceholder_-1854013440"/>
          </w:placeholder>
        </w:sdtPr>
        <w:sdtEndPr/>
        <w:sdtContent>
          <w:r w:rsidR="00F20DAF" w:rsidRPr="00F20DAF">
            <w:rPr>
              <w:rFonts w:asciiTheme="majorBidi" w:hAnsiTheme="majorBidi" w:cstheme="majorBidi"/>
              <w:color w:val="000000"/>
              <w:szCs w:val="20"/>
            </w:rPr>
            <w:t>(13)</w:t>
          </w:r>
        </w:sdtContent>
      </w:sdt>
      <w:r w:rsidRPr="00E14BE5">
        <w:rPr>
          <w:rFonts w:asciiTheme="majorBidi" w:hAnsiTheme="majorBidi" w:cstheme="majorBidi"/>
          <w:szCs w:val="20"/>
        </w:rPr>
        <w:t xml:space="preserve">. </w:t>
      </w:r>
      <w:r w:rsidRPr="00E14BE5">
        <w:rPr>
          <w:rFonts w:asciiTheme="majorBidi" w:hAnsiTheme="majorBidi" w:cstheme="majorBidi"/>
          <w:i/>
          <w:iCs/>
          <w:szCs w:val="20"/>
        </w:rPr>
        <w:t>Tangibility</w:t>
      </w:r>
      <w:r w:rsidRPr="00E14BE5">
        <w:rPr>
          <w:rFonts w:asciiTheme="majorBidi" w:hAnsiTheme="majorBidi" w:cstheme="majorBidi"/>
          <w:szCs w:val="20"/>
        </w:rPr>
        <w:t xml:space="preserve"> </w:t>
      </w:r>
      <w:proofErr w:type="spellStart"/>
      <w:r w:rsidRPr="00E14BE5">
        <w:rPr>
          <w:rFonts w:asciiTheme="majorBidi" w:hAnsiTheme="majorBidi" w:cstheme="majorBidi"/>
          <w:szCs w:val="20"/>
        </w:rPr>
        <w:t>dapat</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diukur</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mengunakan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rumus</w:t>
      </w:r>
      <w:proofErr w:type="spellEnd"/>
      <w:r w:rsidRPr="00E14BE5">
        <w:rPr>
          <w:rFonts w:asciiTheme="majorBidi" w:hAnsiTheme="majorBidi" w:cstheme="majorBidi"/>
          <w:szCs w:val="20"/>
        </w:rPr>
        <w:t>:</w:t>
      </w:r>
    </w:p>
    <w:p w14:paraId="608FBFBA" w14:textId="77777777" w:rsidR="00E14BE5" w:rsidRPr="00E14BE5" w:rsidRDefault="00E14BE5" w:rsidP="00E14BE5">
      <w:pPr>
        <w:spacing w:after="120"/>
        <w:rPr>
          <w:rFonts w:asciiTheme="majorBidi" w:hAnsiTheme="majorBidi" w:cstheme="majorBidi"/>
          <w:szCs w:val="20"/>
        </w:rPr>
      </w:pPr>
      <m:oMathPara>
        <m:oMath>
          <m:r>
            <w:rPr>
              <w:rFonts w:ascii="Cambria Math" w:hAnsi="Cambria Math" w:cstheme="majorBidi"/>
              <w:szCs w:val="20"/>
            </w:rPr>
            <m:t>Tangibility=</m:t>
          </m:r>
          <m:f>
            <m:fPr>
              <m:ctrlPr>
                <w:rPr>
                  <w:rFonts w:ascii="Cambria Math" w:hAnsi="Cambria Math" w:cstheme="majorBidi"/>
                  <w:szCs w:val="20"/>
                </w:rPr>
              </m:ctrlPr>
            </m:fPr>
            <m:num>
              <m:r>
                <w:rPr>
                  <w:rFonts w:ascii="Cambria Math" w:hAnsi="Cambria Math" w:cstheme="majorBidi"/>
                  <w:szCs w:val="20"/>
                </w:rPr>
                <m:t>Fixed Asset</m:t>
              </m:r>
            </m:num>
            <m:den>
              <m:r>
                <w:rPr>
                  <w:rFonts w:ascii="Cambria Math" w:hAnsi="Cambria Math" w:cstheme="majorBidi"/>
                  <w:szCs w:val="20"/>
                </w:rPr>
                <m:t>Total Asset</m:t>
              </m:r>
            </m:den>
          </m:f>
        </m:oMath>
      </m:oMathPara>
    </w:p>
    <w:p w14:paraId="11DFEAF0" w14:textId="75F41D12" w:rsidR="00E14BE5" w:rsidRDefault="00E14BE5" w:rsidP="00E14BE5">
      <w:pPr>
        <w:rPr>
          <w:rFonts w:asciiTheme="majorBidi" w:hAnsiTheme="majorBidi" w:cstheme="majorBidi"/>
          <w:szCs w:val="20"/>
        </w:rPr>
      </w:pPr>
      <w:proofErr w:type="spellStart"/>
      <w:r w:rsidRPr="00E14BE5">
        <w:rPr>
          <w:rFonts w:asciiTheme="majorBidi" w:hAnsiTheme="majorBidi" w:cstheme="majorBidi"/>
          <w:szCs w:val="20"/>
        </w:rPr>
        <w:t>Ukuran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perusahaan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adalah</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skala</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ukuran</w:t>
      </w:r>
      <w:proofErr w:type="spellEnd"/>
      <w:r w:rsidRPr="00E14BE5">
        <w:rPr>
          <w:rFonts w:asciiTheme="majorBidi" w:hAnsiTheme="majorBidi" w:cstheme="majorBidi"/>
          <w:szCs w:val="20"/>
        </w:rPr>
        <w:t xml:space="preserve"> yang </w:t>
      </w:r>
      <w:proofErr w:type="spellStart"/>
      <w:r w:rsidRPr="00E14BE5">
        <w:rPr>
          <w:rFonts w:asciiTheme="majorBidi" w:hAnsiTheme="majorBidi" w:cstheme="majorBidi"/>
          <w:szCs w:val="20"/>
        </w:rPr>
        <w:t>dilihat</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dari</w:t>
      </w:r>
      <w:proofErr w:type="spellEnd"/>
      <w:r w:rsidRPr="00E14BE5">
        <w:rPr>
          <w:rFonts w:asciiTheme="majorBidi" w:hAnsiTheme="majorBidi" w:cstheme="majorBidi"/>
          <w:szCs w:val="20"/>
        </w:rPr>
        <w:t xml:space="preserve"> total </w:t>
      </w:r>
      <w:proofErr w:type="spellStart"/>
      <w:r w:rsidRPr="00E14BE5">
        <w:rPr>
          <w:rFonts w:asciiTheme="majorBidi" w:hAnsiTheme="majorBidi" w:cstheme="majorBidi"/>
          <w:szCs w:val="20"/>
        </w:rPr>
        <w:t>aset</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suatu</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perusahaan</w:t>
      </w:r>
      <w:proofErr w:type="spellEnd"/>
      <w:r w:rsidRPr="00E14BE5">
        <w:rPr>
          <w:rFonts w:asciiTheme="majorBidi" w:hAnsiTheme="majorBidi" w:cstheme="majorBidi"/>
          <w:szCs w:val="20"/>
        </w:rPr>
        <w:t xml:space="preserve"> yang </w:t>
      </w:r>
      <w:proofErr w:type="spellStart"/>
      <w:r w:rsidRPr="00E14BE5">
        <w:rPr>
          <w:rFonts w:asciiTheme="majorBidi" w:hAnsiTheme="majorBidi" w:cstheme="majorBidi"/>
          <w:szCs w:val="20"/>
        </w:rPr>
        <w:t>mengkombinasikan</w:t>
      </w:r>
      <w:proofErr w:type="spellEnd"/>
      <w:r w:rsidRPr="00E14BE5">
        <w:rPr>
          <w:rFonts w:asciiTheme="majorBidi" w:hAnsiTheme="majorBidi" w:cstheme="majorBidi"/>
          <w:szCs w:val="20"/>
        </w:rPr>
        <w:t xml:space="preserve"> dan </w:t>
      </w:r>
      <w:proofErr w:type="spellStart"/>
      <w:r w:rsidRPr="00E14BE5">
        <w:rPr>
          <w:rFonts w:asciiTheme="majorBidi" w:hAnsiTheme="majorBidi" w:cstheme="majorBidi"/>
          <w:szCs w:val="20"/>
        </w:rPr>
        <w:t>mengorganisir</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berbagai</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sumber</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daya</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untuk</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menghasilkan</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barang</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atau</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jasa</w:t>
      </w:r>
      <w:proofErr w:type="spellEnd"/>
      <w:r w:rsidRPr="00E14BE5">
        <w:rPr>
          <w:rFonts w:asciiTheme="majorBidi" w:hAnsiTheme="majorBidi" w:cstheme="majorBidi"/>
          <w:szCs w:val="20"/>
        </w:rPr>
        <w:t xml:space="preserve"> yang </w:t>
      </w:r>
      <w:proofErr w:type="spellStart"/>
      <w:r w:rsidRPr="00E14BE5">
        <w:rPr>
          <w:rFonts w:asciiTheme="majorBidi" w:hAnsiTheme="majorBidi" w:cstheme="majorBidi"/>
          <w:szCs w:val="20"/>
        </w:rPr>
        <w:t>dijual</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Berikut</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adalah</w:t>
      </w:r>
      <w:proofErr w:type="spellEnd"/>
      <w:r w:rsidRPr="00E14BE5">
        <w:rPr>
          <w:rFonts w:asciiTheme="majorBidi" w:hAnsiTheme="majorBidi" w:cstheme="majorBidi"/>
          <w:szCs w:val="20"/>
        </w:rPr>
        <w:t xml:space="preserve"> </w:t>
      </w:r>
      <w:proofErr w:type="spellStart"/>
      <w:r w:rsidRPr="00E14BE5">
        <w:rPr>
          <w:rFonts w:asciiTheme="majorBidi" w:hAnsiTheme="majorBidi" w:cstheme="majorBidi"/>
          <w:szCs w:val="20"/>
        </w:rPr>
        <w:t>rumusnya</w:t>
      </w:r>
      <w:proofErr w:type="spellEnd"/>
      <w:r w:rsidRPr="00E14BE5">
        <w:rPr>
          <w:rFonts w:asciiTheme="majorBidi" w:hAnsiTheme="majorBidi" w:cstheme="majorBidi"/>
          <w:szCs w:val="20"/>
        </w:rPr>
        <w:t>:</w:t>
      </w:r>
    </w:p>
    <w:p w14:paraId="7B8BBB27" w14:textId="77777777" w:rsidR="00E14BE5" w:rsidRPr="00E14BE5" w:rsidRDefault="00E14BE5" w:rsidP="00E14BE5">
      <w:pPr>
        <w:rPr>
          <w:rFonts w:asciiTheme="majorBidi" w:hAnsiTheme="majorBidi" w:cstheme="majorBidi"/>
          <w:szCs w:val="20"/>
        </w:rPr>
      </w:pPr>
      <m:oMathPara>
        <m:oMath>
          <m:r>
            <w:rPr>
              <w:rFonts w:ascii="Cambria Math" w:hAnsi="Cambria Math" w:cstheme="majorBidi"/>
              <w:szCs w:val="20"/>
            </w:rPr>
            <m:t>Firm Size=Ln (Total Asset)</m:t>
          </m:r>
        </m:oMath>
      </m:oMathPara>
    </w:p>
    <w:p w14:paraId="322BF701" w14:textId="65AE38BE" w:rsidR="00E14BE5" w:rsidRDefault="00F7198E" w:rsidP="00E66E4A">
      <w:pPr>
        <w:spacing w:after="120"/>
        <w:rPr>
          <w:rFonts w:asciiTheme="majorBidi" w:hAnsiTheme="majorBidi" w:cstheme="majorBidi"/>
          <w:b/>
          <w:bCs/>
          <w:szCs w:val="20"/>
        </w:rPr>
      </w:pPr>
      <w:proofErr w:type="spellStart"/>
      <w:r w:rsidRPr="00F7198E">
        <w:rPr>
          <w:rFonts w:asciiTheme="majorBidi" w:hAnsiTheme="majorBidi" w:cstheme="majorBidi"/>
          <w:b/>
          <w:bCs/>
          <w:szCs w:val="20"/>
        </w:rPr>
        <w:t>Deskripsi</w:t>
      </w:r>
      <w:proofErr w:type="spellEnd"/>
      <w:r w:rsidRPr="00F7198E">
        <w:rPr>
          <w:rFonts w:asciiTheme="majorBidi" w:hAnsiTheme="majorBidi" w:cstheme="majorBidi"/>
          <w:b/>
          <w:bCs/>
          <w:szCs w:val="20"/>
        </w:rPr>
        <w:t xml:space="preserve"> </w:t>
      </w:r>
      <w:proofErr w:type="spellStart"/>
      <w:r w:rsidRPr="00F7198E">
        <w:rPr>
          <w:rFonts w:asciiTheme="majorBidi" w:hAnsiTheme="majorBidi" w:cstheme="majorBidi"/>
          <w:b/>
          <w:bCs/>
          <w:szCs w:val="20"/>
        </w:rPr>
        <w:t>Objek</w:t>
      </w:r>
      <w:proofErr w:type="spellEnd"/>
      <w:r w:rsidRPr="00F7198E">
        <w:rPr>
          <w:rFonts w:asciiTheme="majorBidi" w:hAnsiTheme="majorBidi" w:cstheme="majorBidi"/>
          <w:b/>
          <w:bCs/>
          <w:szCs w:val="20"/>
        </w:rPr>
        <w:t xml:space="preserve"> </w:t>
      </w:r>
      <w:proofErr w:type="spellStart"/>
      <w:r w:rsidRPr="00F7198E">
        <w:rPr>
          <w:rFonts w:asciiTheme="majorBidi" w:hAnsiTheme="majorBidi" w:cstheme="majorBidi"/>
          <w:b/>
          <w:bCs/>
          <w:szCs w:val="20"/>
        </w:rPr>
        <w:t>Penelitian</w:t>
      </w:r>
      <w:proofErr w:type="spellEnd"/>
    </w:p>
    <w:p w14:paraId="47709FE1" w14:textId="65891E50" w:rsidR="00E66E4A" w:rsidRDefault="00E66E4A" w:rsidP="00E66E4A">
      <w:pPr>
        <w:spacing w:after="0"/>
        <w:rPr>
          <w:rFonts w:asciiTheme="majorBidi" w:hAnsiTheme="majorBidi" w:cstheme="majorBidi"/>
          <w:sz w:val="24"/>
          <w:szCs w:val="24"/>
        </w:rPr>
      </w:pPr>
      <w:proofErr w:type="spellStart"/>
      <w:r w:rsidRPr="00E66E4A">
        <w:rPr>
          <w:rFonts w:asciiTheme="majorBidi" w:hAnsiTheme="majorBidi" w:cstheme="majorBidi"/>
          <w:szCs w:val="20"/>
        </w:rPr>
        <w:t>Objek</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penelitian</w:t>
      </w:r>
      <w:proofErr w:type="spellEnd"/>
      <w:r w:rsidRPr="00E66E4A">
        <w:rPr>
          <w:rFonts w:asciiTheme="majorBidi" w:hAnsiTheme="majorBidi" w:cstheme="majorBidi"/>
          <w:szCs w:val="20"/>
        </w:rPr>
        <w:t xml:space="preserve"> yang </w:t>
      </w:r>
      <w:proofErr w:type="spellStart"/>
      <w:r w:rsidRPr="00E66E4A">
        <w:rPr>
          <w:rFonts w:asciiTheme="majorBidi" w:hAnsiTheme="majorBidi" w:cstheme="majorBidi"/>
          <w:szCs w:val="20"/>
        </w:rPr>
        <w:t>digunakan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dalam</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penelitian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ini</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adalah</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perusahaan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sektor</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industri</w:t>
      </w:r>
      <w:proofErr w:type="spellEnd"/>
      <w:r w:rsidRPr="00E66E4A">
        <w:rPr>
          <w:rFonts w:asciiTheme="majorBidi" w:hAnsiTheme="majorBidi" w:cstheme="majorBidi"/>
          <w:szCs w:val="20"/>
        </w:rPr>
        <w:t xml:space="preserve"> yang </w:t>
      </w:r>
      <w:proofErr w:type="spellStart"/>
      <w:r w:rsidRPr="00E66E4A">
        <w:rPr>
          <w:rFonts w:asciiTheme="majorBidi" w:hAnsiTheme="majorBidi" w:cstheme="majorBidi"/>
          <w:szCs w:val="20"/>
        </w:rPr>
        <w:t>terdaftar</w:t>
      </w:r>
      <w:proofErr w:type="spellEnd"/>
      <w:r w:rsidRPr="00E66E4A">
        <w:rPr>
          <w:rFonts w:asciiTheme="majorBidi" w:hAnsiTheme="majorBidi" w:cstheme="majorBidi"/>
          <w:szCs w:val="20"/>
        </w:rPr>
        <w:t xml:space="preserve"> di Bursa </w:t>
      </w:r>
      <w:proofErr w:type="spellStart"/>
      <w:r w:rsidRPr="00E66E4A">
        <w:rPr>
          <w:rFonts w:asciiTheme="majorBidi" w:hAnsiTheme="majorBidi" w:cstheme="majorBidi"/>
          <w:szCs w:val="20"/>
        </w:rPr>
        <w:t>Efek</w:t>
      </w:r>
      <w:proofErr w:type="spellEnd"/>
      <w:r w:rsidRPr="00E66E4A">
        <w:rPr>
          <w:rFonts w:asciiTheme="majorBidi" w:hAnsiTheme="majorBidi" w:cstheme="majorBidi"/>
          <w:szCs w:val="20"/>
        </w:rPr>
        <w:t xml:space="preserve"> Indonesia (BEI) </w:t>
      </w:r>
      <w:proofErr w:type="spellStart"/>
      <w:r w:rsidRPr="00E66E4A">
        <w:rPr>
          <w:rFonts w:asciiTheme="majorBidi" w:hAnsiTheme="majorBidi" w:cstheme="majorBidi"/>
          <w:szCs w:val="20"/>
        </w:rPr>
        <w:t>periode</w:t>
      </w:r>
      <w:proofErr w:type="spellEnd"/>
      <w:r w:rsidRPr="00E66E4A">
        <w:rPr>
          <w:rFonts w:asciiTheme="majorBidi" w:hAnsiTheme="majorBidi" w:cstheme="majorBidi"/>
          <w:szCs w:val="20"/>
        </w:rPr>
        <w:t xml:space="preserve"> 2020 - 2024. </w:t>
      </w:r>
      <w:proofErr w:type="spellStart"/>
      <w:r w:rsidRPr="00E66E4A">
        <w:rPr>
          <w:rFonts w:asciiTheme="majorBidi" w:hAnsiTheme="majorBidi" w:cstheme="majorBidi"/>
          <w:szCs w:val="20"/>
        </w:rPr>
        <w:t>Penelitian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ini</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menggunakan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metode</w:t>
      </w:r>
      <w:proofErr w:type="spellEnd"/>
      <w:r w:rsidRPr="00E66E4A">
        <w:rPr>
          <w:rFonts w:asciiTheme="majorBidi" w:hAnsiTheme="majorBidi" w:cstheme="majorBidi"/>
          <w:szCs w:val="20"/>
        </w:rPr>
        <w:t xml:space="preserve"> purposive sampling </w:t>
      </w:r>
      <w:proofErr w:type="spellStart"/>
      <w:r w:rsidRPr="00E66E4A">
        <w:rPr>
          <w:rFonts w:asciiTheme="majorBidi" w:hAnsiTheme="majorBidi" w:cstheme="majorBidi"/>
          <w:szCs w:val="20"/>
        </w:rPr>
        <w:t>untuk</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mendapatkan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sampel</w:t>
      </w:r>
      <w:proofErr w:type="spellEnd"/>
      <w:r w:rsidRPr="00E66E4A">
        <w:rPr>
          <w:rFonts w:asciiTheme="majorBidi" w:hAnsiTheme="majorBidi" w:cstheme="majorBidi"/>
          <w:szCs w:val="20"/>
        </w:rPr>
        <w:t xml:space="preserve"> yang </w:t>
      </w:r>
      <w:proofErr w:type="spellStart"/>
      <w:r w:rsidRPr="00E66E4A">
        <w:rPr>
          <w:rFonts w:asciiTheme="majorBidi" w:hAnsiTheme="majorBidi" w:cstheme="majorBidi"/>
          <w:szCs w:val="20"/>
        </w:rPr>
        <w:t>sesuai</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dengan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kriteria</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penelitian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Maka</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terpilihlah</w:t>
      </w:r>
      <w:proofErr w:type="spellEnd"/>
      <w:r w:rsidRPr="00E66E4A">
        <w:rPr>
          <w:rFonts w:asciiTheme="majorBidi" w:hAnsiTheme="majorBidi" w:cstheme="majorBidi"/>
          <w:szCs w:val="20"/>
        </w:rPr>
        <w:t xml:space="preserve"> 42 </w:t>
      </w:r>
      <w:proofErr w:type="spellStart"/>
      <w:r w:rsidRPr="00E66E4A">
        <w:rPr>
          <w:rFonts w:asciiTheme="majorBidi" w:hAnsiTheme="majorBidi" w:cstheme="majorBidi"/>
          <w:szCs w:val="20"/>
        </w:rPr>
        <w:t>perusahaan</w:t>
      </w:r>
      <w:proofErr w:type="spellEnd"/>
      <w:r w:rsidRPr="00E66E4A">
        <w:rPr>
          <w:rFonts w:asciiTheme="majorBidi" w:hAnsiTheme="majorBidi" w:cstheme="majorBidi"/>
          <w:szCs w:val="20"/>
        </w:rPr>
        <w:t xml:space="preserve"> yang </w:t>
      </w:r>
      <w:proofErr w:type="spellStart"/>
      <w:r w:rsidRPr="00E66E4A">
        <w:rPr>
          <w:rFonts w:asciiTheme="majorBidi" w:hAnsiTheme="majorBidi" w:cstheme="majorBidi"/>
          <w:szCs w:val="20"/>
        </w:rPr>
        <w:t>dapat</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memenuhi</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kriteria</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untuk</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dijadikan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sampel</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dalam</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penelitian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ini</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Dengan</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kriteria</w:t>
      </w:r>
      <w:proofErr w:type="spellEnd"/>
      <w:r w:rsidRPr="00E66E4A">
        <w:rPr>
          <w:rFonts w:asciiTheme="majorBidi" w:hAnsiTheme="majorBidi" w:cstheme="majorBidi"/>
          <w:szCs w:val="20"/>
        </w:rPr>
        <w:t xml:space="preserve"> yang </w:t>
      </w:r>
      <w:proofErr w:type="spellStart"/>
      <w:r w:rsidRPr="00E66E4A">
        <w:rPr>
          <w:rFonts w:asciiTheme="majorBidi" w:hAnsiTheme="majorBidi" w:cstheme="majorBidi"/>
          <w:szCs w:val="20"/>
        </w:rPr>
        <w:t>dapat</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dilihat</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dalam</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tabel</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sebagai</w:t>
      </w:r>
      <w:proofErr w:type="spellEnd"/>
      <w:r w:rsidRPr="00E66E4A">
        <w:rPr>
          <w:rFonts w:asciiTheme="majorBidi" w:hAnsiTheme="majorBidi" w:cstheme="majorBidi"/>
          <w:szCs w:val="20"/>
        </w:rPr>
        <w:t xml:space="preserve"> </w:t>
      </w:r>
      <w:proofErr w:type="spellStart"/>
      <w:r w:rsidRPr="00E66E4A">
        <w:rPr>
          <w:rFonts w:asciiTheme="majorBidi" w:hAnsiTheme="majorBidi" w:cstheme="majorBidi"/>
          <w:szCs w:val="20"/>
        </w:rPr>
        <w:t>berikut</w:t>
      </w:r>
      <w:proofErr w:type="spellEnd"/>
      <w:r w:rsidRPr="00E66E4A">
        <w:rPr>
          <w:rFonts w:asciiTheme="majorBidi" w:hAnsiTheme="majorBidi" w:cstheme="majorBidi"/>
          <w:szCs w:val="20"/>
        </w:rPr>
        <w:t>:</w:t>
      </w:r>
      <w:r>
        <w:rPr>
          <w:rFonts w:asciiTheme="majorBidi" w:hAnsiTheme="majorBidi" w:cstheme="majorBidi"/>
          <w:szCs w:val="20"/>
        </w:rPr>
        <w:t xml:space="preserve"> </w:t>
      </w:r>
      <w:r w:rsidRPr="002F07AE">
        <w:rPr>
          <w:rFonts w:asciiTheme="majorBidi" w:hAnsiTheme="majorBidi" w:cstheme="majorBidi"/>
          <w:szCs w:val="20"/>
        </w:rPr>
        <w:t xml:space="preserve">Perusahaan </w:t>
      </w:r>
      <w:proofErr w:type="spellStart"/>
      <w:r w:rsidRPr="002F07AE">
        <w:rPr>
          <w:rFonts w:asciiTheme="majorBidi" w:hAnsiTheme="majorBidi" w:cstheme="majorBidi"/>
          <w:szCs w:val="20"/>
        </w:rPr>
        <w:t>sektor</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Industri</w:t>
      </w:r>
      <w:proofErr w:type="spellEnd"/>
      <w:r w:rsidRPr="002F07AE">
        <w:rPr>
          <w:rFonts w:asciiTheme="majorBidi" w:hAnsiTheme="majorBidi" w:cstheme="majorBidi"/>
          <w:szCs w:val="20"/>
        </w:rPr>
        <w:t xml:space="preserve"> yang </w:t>
      </w:r>
      <w:proofErr w:type="spellStart"/>
      <w:r w:rsidRPr="002F07AE">
        <w:rPr>
          <w:rFonts w:asciiTheme="majorBidi" w:hAnsiTheme="majorBidi" w:cstheme="majorBidi"/>
          <w:szCs w:val="20"/>
        </w:rPr>
        <w:t>terdaftar</w:t>
      </w:r>
      <w:proofErr w:type="spellEnd"/>
      <w:r w:rsidRPr="002F07AE">
        <w:rPr>
          <w:rFonts w:asciiTheme="majorBidi" w:hAnsiTheme="majorBidi" w:cstheme="majorBidi"/>
          <w:szCs w:val="20"/>
        </w:rPr>
        <w:t xml:space="preserve"> di Bursa </w:t>
      </w:r>
      <w:proofErr w:type="spellStart"/>
      <w:r w:rsidRPr="002F07AE">
        <w:rPr>
          <w:rFonts w:asciiTheme="majorBidi" w:hAnsiTheme="majorBidi" w:cstheme="majorBidi"/>
          <w:szCs w:val="20"/>
        </w:rPr>
        <w:t>Efek</w:t>
      </w:r>
      <w:proofErr w:type="spellEnd"/>
      <w:r w:rsidRPr="002F07AE">
        <w:rPr>
          <w:rFonts w:asciiTheme="majorBidi" w:hAnsiTheme="majorBidi" w:cstheme="majorBidi"/>
          <w:szCs w:val="20"/>
        </w:rPr>
        <w:t xml:space="preserve"> Indonesia </w:t>
      </w:r>
      <w:proofErr w:type="spellStart"/>
      <w:r w:rsidRPr="002F07AE">
        <w:rPr>
          <w:rFonts w:asciiTheme="majorBidi" w:hAnsiTheme="majorBidi" w:cstheme="majorBidi"/>
          <w:szCs w:val="20"/>
        </w:rPr>
        <w:t>tahun</w:t>
      </w:r>
      <w:proofErr w:type="spellEnd"/>
      <w:r w:rsidRPr="002F07AE">
        <w:rPr>
          <w:rFonts w:asciiTheme="majorBidi" w:hAnsiTheme="majorBidi" w:cstheme="majorBidi"/>
          <w:szCs w:val="20"/>
        </w:rPr>
        <w:t xml:space="preserve"> 2020 – 2024, Perusahaan </w:t>
      </w:r>
      <w:proofErr w:type="spellStart"/>
      <w:r w:rsidRPr="002F07AE">
        <w:rPr>
          <w:rFonts w:asciiTheme="majorBidi" w:hAnsiTheme="majorBidi" w:cstheme="majorBidi"/>
          <w:szCs w:val="20"/>
        </w:rPr>
        <w:t>sektor</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Industri</w:t>
      </w:r>
      <w:proofErr w:type="spellEnd"/>
      <w:r w:rsidRPr="002F07AE">
        <w:rPr>
          <w:rFonts w:asciiTheme="majorBidi" w:hAnsiTheme="majorBidi" w:cstheme="majorBidi"/>
          <w:szCs w:val="20"/>
        </w:rPr>
        <w:t xml:space="preserve"> yang </w:t>
      </w:r>
      <w:proofErr w:type="spellStart"/>
      <w:r w:rsidRPr="002F07AE">
        <w:rPr>
          <w:rFonts w:asciiTheme="majorBidi" w:hAnsiTheme="majorBidi" w:cstheme="majorBidi"/>
          <w:szCs w:val="20"/>
        </w:rPr>
        <w:t>tidak</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konsisten</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mempublikasi</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laporan</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keuangan</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secara</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berturut-turut</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selama</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periode</w:t>
      </w:r>
      <w:proofErr w:type="spellEnd"/>
      <w:r w:rsidRPr="002F07AE">
        <w:rPr>
          <w:rFonts w:asciiTheme="majorBidi" w:hAnsiTheme="majorBidi" w:cstheme="majorBidi"/>
          <w:szCs w:val="20"/>
        </w:rPr>
        <w:t xml:space="preserve"> 2020 – 2024, Perusahaan </w:t>
      </w:r>
      <w:proofErr w:type="spellStart"/>
      <w:r w:rsidRPr="002F07AE">
        <w:rPr>
          <w:rFonts w:asciiTheme="majorBidi" w:hAnsiTheme="majorBidi" w:cstheme="majorBidi"/>
          <w:szCs w:val="20"/>
        </w:rPr>
        <w:t>sektor</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industri</w:t>
      </w:r>
      <w:proofErr w:type="spellEnd"/>
      <w:r w:rsidRPr="002F07AE">
        <w:rPr>
          <w:rFonts w:asciiTheme="majorBidi" w:hAnsiTheme="majorBidi" w:cstheme="majorBidi"/>
          <w:szCs w:val="20"/>
        </w:rPr>
        <w:t xml:space="preserve"> yang </w:t>
      </w:r>
      <w:proofErr w:type="spellStart"/>
      <w:r w:rsidRPr="002F07AE">
        <w:rPr>
          <w:rFonts w:asciiTheme="majorBidi" w:hAnsiTheme="majorBidi" w:cstheme="majorBidi"/>
          <w:szCs w:val="20"/>
        </w:rPr>
        <w:t>tidak</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memiliki</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informasi</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lengkap</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terkait</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variabel</w:t>
      </w:r>
      <w:proofErr w:type="spellEnd"/>
      <w:r w:rsidRPr="002F07AE">
        <w:rPr>
          <w:rFonts w:asciiTheme="majorBidi" w:hAnsiTheme="majorBidi" w:cstheme="majorBidi"/>
          <w:szCs w:val="20"/>
        </w:rPr>
        <w:t xml:space="preserve">. Dan total data </w:t>
      </w:r>
      <w:proofErr w:type="spellStart"/>
      <w:r w:rsidRPr="002F07AE">
        <w:rPr>
          <w:rFonts w:asciiTheme="majorBidi" w:hAnsiTheme="majorBidi" w:cstheme="majorBidi"/>
          <w:szCs w:val="20"/>
        </w:rPr>
        <w:t>observasi</w:t>
      </w:r>
      <w:proofErr w:type="spellEnd"/>
      <w:r w:rsidRPr="002F07AE">
        <w:rPr>
          <w:rFonts w:asciiTheme="majorBidi" w:hAnsiTheme="majorBidi" w:cstheme="majorBidi"/>
          <w:szCs w:val="20"/>
        </w:rPr>
        <w:t xml:space="preserve"> pada </w:t>
      </w:r>
      <w:proofErr w:type="spellStart"/>
      <w:r w:rsidRPr="002F07AE">
        <w:rPr>
          <w:rFonts w:asciiTheme="majorBidi" w:hAnsiTheme="majorBidi" w:cstheme="majorBidi"/>
          <w:szCs w:val="20"/>
        </w:rPr>
        <w:t>penelitian</w:t>
      </w:r>
      <w:proofErr w:type="spellEnd"/>
      <w:r w:rsidRPr="002F07AE">
        <w:rPr>
          <w:rFonts w:asciiTheme="majorBidi" w:hAnsiTheme="majorBidi" w:cstheme="majorBidi"/>
          <w:szCs w:val="20"/>
        </w:rPr>
        <w:t xml:space="preserve"> </w:t>
      </w:r>
      <w:proofErr w:type="spellStart"/>
      <w:r w:rsidRPr="002F07AE">
        <w:rPr>
          <w:rFonts w:asciiTheme="majorBidi" w:hAnsiTheme="majorBidi" w:cstheme="majorBidi"/>
          <w:szCs w:val="20"/>
        </w:rPr>
        <w:t>ini</w:t>
      </w:r>
      <w:proofErr w:type="spellEnd"/>
      <w:r w:rsidRPr="002F07AE">
        <w:rPr>
          <w:rFonts w:asciiTheme="majorBidi" w:hAnsiTheme="majorBidi" w:cstheme="majorBidi"/>
          <w:szCs w:val="20"/>
        </w:rPr>
        <w:t xml:space="preserve"> </w:t>
      </w:r>
      <w:proofErr w:type="spellStart"/>
      <w:r w:rsidR="00DD0AEB" w:rsidRPr="002F07AE">
        <w:rPr>
          <w:rFonts w:asciiTheme="majorBidi" w:hAnsiTheme="majorBidi" w:cstheme="majorBidi"/>
          <w:szCs w:val="20"/>
        </w:rPr>
        <w:t>a</w:t>
      </w:r>
      <w:r w:rsidRPr="002F07AE">
        <w:rPr>
          <w:rFonts w:asciiTheme="majorBidi" w:hAnsiTheme="majorBidi" w:cstheme="majorBidi"/>
          <w:szCs w:val="20"/>
        </w:rPr>
        <w:t>dalah</w:t>
      </w:r>
      <w:proofErr w:type="spellEnd"/>
      <w:r w:rsidRPr="002F07AE">
        <w:rPr>
          <w:rFonts w:asciiTheme="majorBidi" w:hAnsiTheme="majorBidi" w:cstheme="majorBidi"/>
          <w:szCs w:val="20"/>
        </w:rPr>
        <w:t xml:space="preserve"> 2</w:t>
      </w:r>
      <w:r w:rsidR="00DD0AEB" w:rsidRPr="002F07AE">
        <w:rPr>
          <w:rFonts w:asciiTheme="majorBidi" w:hAnsiTheme="majorBidi" w:cstheme="majorBidi"/>
          <w:szCs w:val="20"/>
        </w:rPr>
        <w:t>10.</w:t>
      </w:r>
      <w:r>
        <w:rPr>
          <w:rFonts w:asciiTheme="majorBidi" w:hAnsiTheme="majorBidi" w:cstheme="majorBidi"/>
          <w:sz w:val="24"/>
          <w:szCs w:val="24"/>
        </w:rPr>
        <w:t xml:space="preserve">  </w:t>
      </w:r>
    </w:p>
    <w:p w14:paraId="2F40B79A" w14:textId="77777777" w:rsidR="002F07AE" w:rsidRDefault="002F07AE" w:rsidP="00E66E4A">
      <w:pPr>
        <w:spacing w:after="0"/>
        <w:rPr>
          <w:rFonts w:asciiTheme="majorBidi" w:hAnsiTheme="majorBidi" w:cstheme="majorBidi"/>
          <w:sz w:val="24"/>
          <w:szCs w:val="24"/>
        </w:rPr>
      </w:pPr>
    </w:p>
    <w:p w14:paraId="183AE90A" w14:textId="77777777" w:rsidR="00E66E4A" w:rsidRDefault="00E66E4A" w:rsidP="00E14BE5">
      <w:pPr>
        <w:rPr>
          <w:rFonts w:asciiTheme="majorBidi" w:hAnsiTheme="majorBidi" w:cstheme="majorBidi"/>
          <w:b/>
          <w:bCs/>
          <w:szCs w:val="20"/>
        </w:rPr>
      </w:pPr>
    </w:p>
    <w:p w14:paraId="63BDB289" w14:textId="77777777" w:rsidR="006802FA" w:rsidRDefault="006802FA" w:rsidP="00D36B9C">
      <w:pPr>
        <w:pStyle w:val="Heading1"/>
        <w:ind w:left="284" w:hanging="284"/>
      </w:pPr>
      <w:r>
        <w:lastRenderedPageBreak/>
        <w:t xml:space="preserve">3. </w:t>
      </w:r>
      <w:r>
        <w:tab/>
      </w:r>
      <w:r w:rsidRPr="00CA2057">
        <w:t xml:space="preserve">Hasil dan </w:t>
      </w:r>
      <w:proofErr w:type="spellStart"/>
      <w:r w:rsidRPr="00CA2057">
        <w:t>Diskusi</w:t>
      </w:r>
      <w:proofErr w:type="spellEnd"/>
    </w:p>
    <w:p w14:paraId="35C75D66" w14:textId="0F0CC17B" w:rsidR="00850847" w:rsidRDefault="00850847" w:rsidP="00850847">
      <w:pPr>
        <w:spacing w:after="120"/>
        <w:rPr>
          <w:b/>
          <w:bCs/>
        </w:rPr>
      </w:pPr>
      <w:proofErr w:type="spellStart"/>
      <w:r w:rsidRPr="00850847">
        <w:rPr>
          <w:b/>
          <w:bCs/>
        </w:rPr>
        <w:t>Statistik</w:t>
      </w:r>
      <w:proofErr w:type="spellEnd"/>
      <w:r w:rsidRPr="00850847">
        <w:rPr>
          <w:b/>
          <w:bCs/>
        </w:rPr>
        <w:t xml:space="preserve"> </w:t>
      </w:r>
      <w:proofErr w:type="spellStart"/>
      <w:r w:rsidRPr="00850847">
        <w:rPr>
          <w:b/>
          <w:bCs/>
        </w:rPr>
        <w:t>Deskriptif</w:t>
      </w:r>
      <w:proofErr w:type="spellEnd"/>
    </w:p>
    <w:p w14:paraId="35E9B1A7" w14:textId="0BEB7D20" w:rsidR="00EA4722" w:rsidRPr="00A521D5" w:rsidRDefault="00A521D5" w:rsidP="00A521D5">
      <w:pPr>
        <w:pStyle w:val="Caption"/>
        <w:spacing w:after="120"/>
        <w:rPr>
          <w:sz w:val="20"/>
          <w:szCs w:val="20"/>
        </w:rPr>
      </w:pPr>
      <w:proofErr w:type="spellStart"/>
      <w:r w:rsidRPr="00A521D5">
        <w:rPr>
          <w:sz w:val="20"/>
          <w:szCs w:val="20"/>
        </w:rPr>
        <w:t>Tabel</w:t>
      </w:r>
      <w:proofErr w:type="spellEnd"/>
      <w:r w:rsidRPr="00A521D5">
        <w:rPr>
          <w:sz w:val="20"/>
          <w:szCs w:val="20"/>
        </w:rPr>
        <w:t xml:space="preserve"> </w:t>
      </w:r>
      <w:r w:rsidRPr="00A521D5">
        <w:rPr>
          <w:sz w:val="20"/>
          <w:szCs w:val="20"/>
        </w:rPr>
        <w:fldChar w:fldCharType="begin"/>
      </w:r>
      <w:r w:rsidRPr="00A521D5">
        <w:rPr>
          <w:sz w:val="20"/>
          <w:szCs w:val="20"/>
        </w:rPr>
        <w:instrText xml:space="preserve"> SEQ Tabel \* ARABIC </w:instrText>
      </w:r>
      <w:r w:rsidRPr="00A521D5">
        <w:rPr>
          <w:sz w:val="20"/>
          <w:szCs w:val="20"/>
        </w:rPr>
        <w:fldChar w:fldCharType="separate"/>
      </w:r>
      <w:r w:rsidRPr="00A521D5">
        <w:rPr>
          <w:noProof/>
          <w:sz w:val="20"/>
          <w:szCs w:val="20"/>
        </w:rPr>
        <w:t>1</w:t>
      </w:r>
      <w:r w:rsidRPr="00A521D5">
        <w:rPr>
          <w:sz w:val="20"/>
          <w:szCs w:val="20"/>
        </w:rPr>
        <w:fldChar w:fldCharType="end"/>
      </w:r>
      <w:r w:rsidRPr="00A521D5">
        <w:rPr>
          <w:sz w:val="20"/>
          <w:szCs w:val="20"/>
        </w:rPr>
        <w:t xml:space="preserve"> </w:t>
      </w:r>
      <w:proofErr w:type="spellStart"/>
      <w:r w:rsidRPr="00A521D5">
        <w:rPr>
          <w:sz w:val="20"/>
          <w:szCs w:val="20"/>
        </w:rPr>
        <w:t>Statistik</w:t>
      </w:r>
      <w:proofErr w:type="spellEnd"/>
      <w:r w:rsidRPr="00A521D5">
        <w:rPr>
          <w:sz w:val="20"/>
          <w:szCs w:val="20"/>
        </w:rPr>
        <w:t xml:space="preserve"> </w:t>
      </w:r>
      <w:proofErr w:type="spellStart"/>
      <w:r w:rsidRPr="00A521D5">
        <w:rPr>
          <w:sz w:val="20"/>
          <w:szCs w:val="20"/>
        </w:rPr>
        <w:t>Deskriptif</w:t>
      </w:r>
      <w:proofErr w:type="spellEnd"/>
    </w:p>
    <w:tbl>
      <w:tblPr>
        <w:tblW w:w="0" w:type="auto"/>
        <w:jc w:val="center"/>
        <w:tblLayout w:type="fixed"/>
        <w:tblLook w:val="04A0" w:firstRow="1" w:lastRow="0" w:firstColumn="1" w:lastColumn="0" w:noHBand="0" w:noVBand="1"/>
      </w:tblPr>
      <w:tblGrid>
        <w:gridCol w:w="1276"/>
        <w:gridCol w:w="1134"/>
        <w:gridCol w:w="1134"/>
        <w:gridCol w:w="1134"/>
        <w:gridCol w:w="1134"/>
        <w:gridCol w:w="1134"/>
        <w:gridCol w:w="1134"/>
      </w:tblGrid>
      <w:tr w:rsidR="005D5ACA" w:rsidRPr="004D5AD8" w14:paraId="3FD277F8" w14:textId="77777777" w:rsidTr="000A675E">
        <w:trPr>
          <w:trHeight w:val="199"/>
          <w:jc w:val="center"/>
        </w:trPr>
        <w:tc>
          <w:tcPr>
            <w:tcW w:w="1276" w:type="dxa"/>
            <w:tcBorders>
              <w:top w:val="single" w:sz="4" w:space="0" w:color="auto"/>
              <w:left w:val="nil"/>
              <w:bottom w:val="single" w:sz="4" w:space="0" w:color="auto"/>
              <w:right w:val="nil"/>
            </w:tcBorders>
            <w:noWrap/>
            <w:vAlign w:val="center"/>
            <w:hideMark/>
          </w:tcPr>
          <w:p w14:paraId="07CB18CA" w14:textId="77777777" w:rsidR="005D5ACA" w:rsidRPr="00C2780B" w:rsidRDefault="005D5ACA" w:rsidP="000A675E">
            <w:pPr>
              <w:rPr>
                <w:b/>
                <w:bCs/>
                <w:szCs w:val="20"/>
                <w:lang w:val="en-ID"/>
              </w:rPr>
            </w:pPr>
          </w:p>
          <w:p w14:paraId="1582C11F" w14:textId="77777777" w:rsidR="005D5ACA" w:rsidRPr="00C2780B" w:rsidRDefault="005D5ACA" w:rsidP="000A675E">
            <w:pPr>
              <w:rPr>
                <w:b/>
                <w:bCs/>
                <w:szCs w:val="20"/>
                <w:lang w:val="en-ID"/>
              </w:rPr>
            </w:pPr>
          </w:p>
        </w:tc>
        <w:tc>
          <w:tcPr>
            <w:tcW w:w="1134" w:type="dxa"/>
            <w:tcBorders>
              <w:top w:val="single" w:sz="4" w:space="0" w:color="auto"/>
              <w:left w:val="nil"/>
              <w:bottom w:val="single" w:sz="4" w:space="0" w:color="auto"/>
              <w:right w:val="nil"/>
            </w:tcBorders>
            <w:noWrap/>
            <w:vAlign w:val="center"/>
            <w:hideMark/>
          </w:tcPr>
          <w:p w14:paraId="54377D87" w14:textId="77777777" w:rsidR="005D5ACA" w:rsidRPr="00C2780B" w:rsidRDefault="005D5ACA" w:rsidP="000A675E">
            <w:pPr>
              <w:jc w:val="center"/>
              <w:rPr>
                <w:b/>
                <w:bCs/>
                <w:szCs w:val="20"/>
                <w:lang w:val="en-ID"/>
              </w:rPr>
            </w:pPr>
            <w:r w:rsidRPr="00C2780B">
              <w:rPr>
                <w:b/>
                <w:bCs/>
                <w:szCs w:val="20"/>
                <w:lang w:val="en-ID"/>
              </w:rPr>
              <w:t>SM</w:t>
            </w:r>
          </w:p>
        </w:tc>
        <w:tc>
          <w:tcPr>
            <w:tcW w:w="1134" w:type="dxa"/>
            <w:tcBorders>
              <w:top w:val="single" w:sz="4" w:space="0" w:color="auto"/>
              <w:left w:val="nil"/>
              <w:bottom w:val="single" w:sz="4" w:space="0" w:color="auto"/>
              <w:right w:val="nil"/>
            </w:tcBorders>
          </w:tcPr>
          <w:p w14:paraId="6FD797E1" w14:textId="77777777" w:rsidR="005D5ACA" w:rsidRPr="00C2780B" w:rsidRDefault="005D5ACA" w:rsidP="000A675E">
            <w:pPr>
              <w:jc w:val="center"/>
              <w:rPr>
                <w:b/>
                <w:bCs/>
                <w:szCs w:val="20"/>
                <w:lang w:val="en-ID"/>
              </w:rPr>
            </w:pPr>
            <w:r w:rsidRPr="00C2780B">
              <w:rPr>
                <w:b/>
                <w:bCs/>
                <w:szCs w:val="20"/>
                <w:lang w:val="en-ID"/>
              </w:rPr>
              <w:t>AT</w:t>
            </w:r>
          </w:p>
        </w:tc>
        <w:tc>
          <w:tcPr>
            <w:tcW w:w="1134" w:type="dxa"/>
            <w:tcBorders>
              <w:top w:val="single" w:sz="4" w:space="0" w:color="auto"/>
              <w:left w:val="nil"/>
              <w:bottom w:val="single" w:sz="4" w:space="0" w:color="auto"/>
              <w:right w:val="nil"/>
            </w:tcBorders>
            <w:noWrap/>
            <w:vAlign w:val="center"/>
            <w:hideMark/>
          </w:tcPr>
          <w:p w14:paraId="3CEA8BE6" w14:textId="77777777" w:rsidR="005D5ACA" w:rsidRPr="00C2780B" w:rsidRDefault="005D5ACA" w:rsidP="000A675E">
            <w:pPr>
              <w:jc w:val="center"/>
              <w:rPr>
                <w:b/>
                <w:bCs/>
                <w:szCs w:val="20"/>
                <w:lang w:val="en-ID"/>
              </w:rPr>
            </w:pPr>
            <w:r w:rsidRPr="00C2780B">
              <w:rPr>
                <w:b/>
                <w:bCs/>
                <w:szCs w:val="20"/>
                <w:lang w:val="en-ID"/>
              </w:rPr>
              <w:t>GO</w:t>
            </w:r>
          </w:p>
        </w:tc>
        <w:tc>
          <w:tcPr>
            <w:tcW w:w="1134" w:type="dxa"/>
            <w:tcBorders>
              <w:top w:val="single" w:sz="4" w:space="0" w:color="auto"/>
              <w:left w:val="nil"/>
              <w:bottom w:val="single" w:sz="4" w:space="0" w:color="auto"/>
              <w:right w:val="nil"/>
            </w:tcBorders>
            <w:noWrap/>
            <w:vAlign w:val="center"/>
            <w:hideMark/>
          </w:tcPr>
          <w:p w14:paraId="0D05C575" w14:textId="77777777" w:rsidR="005D5ACA" w:rsidRPr="00C2780B" w:rsidRDefault="005D5ACA" w:rsidP="000A675E">
            <w:pPr>
              <w:jc w:val="center"/>
              <w:rPr>
                <w:b/>
                <w:bCs/>
                <w:szCs w:val="20"/>
                <w:lang w:val="en-ID"/>
              </w:rPr>
            </w:pPr>
            <w:r w:rsidRPr="00C2780B">
              <w:rPr>
                <w:b/>
                <w:bCs/>
                <w:szCs w:val="20"/>
                <w:lang w:val="en-ID"/>
              </w:rPr>
              <w:t>NDTS</w:t>
            </w:r>
          </w:p>
        </w:tc>
        <w:tc>
          <w:tcPr>
            <w:tcW w:w="1134" w:type="dxa"/>
            <w:tcBorders>
              <w:top w:val="single" w:sz="4" w:space="0" w:color="auto"/>
              <w:left w:val="nil"/>
              <w:bottom w:val="single" w:sz="4" w:space="0" w:color="auto"/>
              <w:right w:val="nil"/>
            </w:tcBorders>
            <w:noWrap/>
            <w:vAlign w:val="center"/>
            <w:hideMark/>
          </w:tcPr>
          <w:p w14:paraId="3174D73F" w14:textId="77777777" w:rsidR="005D5ACA" w:rsidRPr="00C2780B" w:rsidRDefault="005D5ACA" w:rsidP="000A675E">
            <w:pPr>
              <w:jc w:val="center"/>
              <w:rPr>
                <w:b/>
                <w:bCs/>
                <w:szCs w:val="20"/>
                <w:lang w:val="en-ID"/>
              </w:rPr>
            </w:pPr>
            <w:r w:rsidRPr="00C2780B">
              <w:rPr>
                <w:b/>
                <w:bCs/>
                <w:szCs w:val="20"/>
                <w:lang w:val="en-ID"/>
              </w:rPr>
              <w:t>TANG</w:t>
            </w:r>
          </w:p>
        </w:tc>
        <w:tc>
          <w:tcPr>
            <w:tcW w:w="1134" w:type="dxa"/>
            <w:tcBorders>
              <w:top w:val="single" w:sz="4" w:space="0" w:color="auto"/>
              <w:left w:val="nil"/>
              <w:bottom w:val="single" w:sz="4" w:space="0" w:color="auto"/>
              <w:right w:val="nil"/>
            </w:tcBorders>
            <w:noWrap/>
            <w:vAlign w:val="center"/>
            <w:hideMark/>
          </w:tcPr>
          <w:p w14:paraId="6A725923" w14:textId="77777777" w:rsidR="005D5ACA" w:rsidRPr="00C2780B" w:rsidRDefault="005D5ACA" w:rsidP="000A675E">
            <w:pPr>
              <w:jc w:val="center"/>
              <w:rPr>
                <w:b/>
                <w:bCs/>
                <w:szCs w:val="20"/>
                <w:lang w:val="en-ID"/>
              </w:rPr>
            </w:pPr>
            <w:r w:rsidRPr="00C2780B">
              <w:rPr>
                <w:b/>
                <w:bCs/>
                <w:szCs w:val="20"/>
                <w:lang w:val="en-ID"/>
              </w:rPr>
              <w:t>SIZE</w:t>
            </w:r>
          </w:p>
        </w:tc>
      </w:tr>
      <w:tr w:rsidR="005D5ACA" w:rsidRPr="004D5AD8" w14:paraId="20A040A1" w14:textId="77777777" w:rsidTr="000A675E">
        <w:trPr>
          <w:trHeight w:val="199"/>
          <w:jc w:val="center"/>
        </w:trPr>
        <w:tc>
          <w:tcPr>
            <w:tcW w:w="1276" w:type="dxa"/>
            <w:tcBorders>
              <w:top w:val="single" w:sz="4" w:space="0" w:color="auto"/>
              <w:left w:val="nil"/>
              <w:bottom w:val="nil"/>
              <w:right w:val="nil"/>
            </w:tcBorders>
            <w:noWrap/>
            <w:vAlign w:val="bottom"/>
            <w:hideMark/>
          </w:tcPr>
          <w:p w14:paraId="08514049" w14:textId="77777777" w:rsidR="005D5ACA" w:rsidRPr="00C2780B" w:rsidRDefault="005D5ACA" w:rsidP="000A675E">
            <w:pPr>
              <w:rPr>
                <w:szCs w:val="20"/>
                <w:lang w:val="en-ID"/>
              </w:rPr>
            </w:pPr>
            <w:r w:rsidRPr="00C2780B">
              <w:rPr>
                <w:szCs w:val="20"/>
                <w:lang w:val="en-ID"/>
              </w:rPr>
              <w:t>Mean</w:t>
            </w:r>
          </w:p>
        </w:tc>
        <w:tc>
          <w:tcPr>
            <w:tcW w:w="1134" w:type="dxa"/>
            <w:tcBorders>
              <w:top w:val="single" w:sz="4" w:space="0" w:color="auto"/>
              <w:left w:val="nil"/>
              <w:bottom w:val="nil"/>
              <w:right w:val="nil"/>
            </w:tcBorders>
            <w:noWrap/>
            <w:vAlign w:val="bottom"/>
            <w:hideMark/>
          </w:tcPr>
          <w:p w14:paraId="301BE62B" w14:textId="77777777" w:rsidR="005D5ACA" w:rsidRPr="00C2780B" w:rsidRDefault="005D5ACA" w:rsidP="000A675E">
            <w:pPr>
              <w:rPr>
                <w:szCs w:val="20"/>
                <w:lang w:val="en-ID"/>
              </w:rPr>
            </w:pPr>
            <w:r w:rsidRPr="00C2780B">
              <w:rPr>
                <w:szCs w:val="20"/>
                <w:lang w:val="en-ID"/>
              </w:rPr>
              <w:t>1.079691</w:t>
            </w:r>
          </w:p>
        </w:tc>
        <w:tc>
          <w:tcPr>
            <w:tcW w:w="1134" w:type="dxa"/>
            <w:tcBorders>
              <w:top w:val="single" w:sz="4" w:space="0" w:color="auto"/>
              <w:left w:val="nil"/>
              <w:bottom w:val="nil"/>
              <w:right w:val="nil"/>
            </w:tcBorders>
          </w:tcPr>
          <w:p w14:paraId="3959DB8F" w14:textId="77777777" w:rsidR="005D5ACA" w:rsidRPr="00C2780B" w:rsidRDefault="005D5ACA" w:rsidP="000A675E">
            <w:pPr>
              <w:rPr>
                <w:szCs w:val="20"/>
                <w:lang w:val="en-ID"/>
              </w:rPr>
            </w:pPr>
            <w:r>
              <w:rPr>
                <w:szCs w:val="20"/>
                <w:lang w:val="en-ID"/>
              </w:rPr>
              <w:t>0.854461</w:t>
            </w:r>
          </w:p>
        </w:tc>
        <w:tc>
          <w:tcPr>
            <w:tcW w:w="1134" w:type="dxa"/>
            <w:tcBorders>
              <w:top w:val="single" w:sz="4" w:space="0" w:color="auto"/>
              <w:left w:val="nil"/>
              <w:bottom w:val="nil"/>
              <w:right w:val="nil"/>
            </w:tcBorders>
            <w:noWrap/>
            <w:vAlign w:val="bottom"/>
            <w:hideMark/>
          </w:tcPr>
          <w:p w14:paraId="4748D1EB" w14:textId="77777777" w:rsidR="005D5ACA" w:rsidRPr="00C2780B" w:rsidRDefault="005D5ACA" w:rsidP="000A675E">
            <w:pPr>
              <w:rPr>
                <w:szCs w:val="20"/>
                <w:lang w:val="en-ID"/>
              </w:rPr>
            </w:pPr>
            <w:r>
              <w:rPr>
                <w:szCs w:val="20"/>
                <w:lang w:val="en-ID"/>
              </w:rPr>
              <w:t>0.045053</w:t>
            </w:r>
          </w:p>
        </w:tc>
        <w:tc>
          <w:tcPr>
            <w:tcW w:w="1134" w:type="dxa"/>
            <w:tcBorders>
              <w:top w:val="single" w:sz="4" w:space="0" w:color="auto"/>
              <w:left w:val="nil"/>
              <w:bottom w:val="nil"/>
              <w:right w:val="nil"/>
            </w:tcBorders>
            <w:noWrap/>
            <w:vAlign w:val="bottom"/>
            <w:hideMark/>
          </w:tcPr>
          <w:p w14:paraId="4FA9FD76" w14:textId="77777777" w:rsidR="005D5ACA" w:rsidRPr="00C2780B" w:rsidRDefault="005D5ACA" w:rsidP="000A675E">
            <w:pPr>
              <w:rPr>
                <w:szCs w:val="20"/>
                <w:lang w:val="en-ID"/>
              </w:rPr>
            </w:pPr>
            <w:r>
              <w:rPr>
                <w:szCs w:val="20"/>
                <w:lang w:val="en-ID"/>
              </w:rPr>
              <w:t>0.293637</w:t>
            </w:r>
          </w:p>
        </w:tc>
        <w:tc>
          <w:tcPr>
            <w:tcW w:w="1134" w:type="dxa"/>
            <w:tcBorders>
              <w:top w:val="single" w:sz="4" w:space="0" w:color="auto"/>
              <w:left w:val="nil"/>
              <w:bottom w:val="nil"/>
              <w:right w:val="nil"/>
            </w:tcBorders>
            <w:noWrap/>
            <w:vAlign w:val="bottom"/>
            <w:hideMark/>
          </w:tcPr>
          <w:p w14:paraId="476D7095" w14:textId="77777777" w:rsidR="005D5ACA" w:rsidRPr="00C2780B" w:rsidRDefault="005D5ACA" w:rsidP="000A675E">
            <w:pPr>
              <w:rPr>
                <w:szCs w:val="20"/>
                <w:lang w:val="en-ID"/>
              </w:rPr>
            </w:pPr>
            <w:r>
              <w:rPr>
                <w:szCs w:val="20"/>
                <w:lang w:val="en-ID"/>
              </w:rPr>
              <w:t>0.363240</w:t>
            </w:r>
          </w:p>
        </w:tc>
        <w:tc>
          <w:tcPr>
            <w:tcW w:w="1134" w:type="dxa"/>
            <w:tcBorders>
              <w:top w:val="single" w:sz="4" w:space="0" w:color="auto"/>
              <w:left w:val="nil"/>
              <w:bottom w:val="nil"/>
              <w:right w:val="nil"/>
            </w:tcBorders>
            <w:noWrap/>
            <w:vAlign w:val="bottom"/>
            <w:hideMark/>
          </w:tcPr>
          <w:p w14:paraId="4C84E05D" w14:textId="77777777" w:rsidR="005D5ACA" w:rsidRPr="00C2780B" w:rsidRDefault="005D5ACA" w:rsidP="000A675E">
            <w:pPr>
              <w:rPr>
                <w:szCs w:val="20"/>
                <w:lang w:val="en-ID"/>
              </w:rPr>
            </w:pPr>
            <w:r>
              <w:rPr>
                <w:szCs w:val="20"/>
                <w:lang w:val="en-ID"/>
              </w:rPr>
              <w:t>28.07106</w:t>
            </w:r>
          </w:p>
        </w:tc>
      </w:tr>
      <w:tr w:rsidR="005D5ACA" w:rsidRPr="004D5AD8" w14:paraId="25EB85FC" w14:textId="77777777" w:rsidTr="000A675E">
        <w:trPr>
          <w:trHeight w:val="199"/>
          <w:jc w:val="center"/>
        </w:trPr>
        <w:tc>
          <w:tcPr>
            <w:tcW w:w="1276" w:type="dxa"/>
            <w:noWrap/>
            <w:vAlign w:val="bottom"/>
            <w:hideMark/>
          </w:tcPr>
          <w:p w14:paraId="3EDC2918" w14:textId="77777777" w:rsidR="005D5ACA" w:rsidRPr="00C2780B" w:rsidRDefault="005D5ACA" w:rsidP="000A675E">
            <w:pPr>
              <w:rPr>
                <w:szCs w:val="20"/>
                <w:lang w:val="en-ID"/>
              </w:rPr>
            </w:pPr>
            <w:r w:rsidRPr="00C2780B">
              <w:rPr>
                <w:szCs w:val="20"/>
                <w:lang w:val="en-ID"/>
              </w:rPr>
              <w:t>Median</w:t>
            </w:r>
          </w:p>
        </w:tc>
        <w:tc>
          <w:tcPr>
            <w:tcW w:w="1134" w:type="dxa"/>
            <w:noWrap/>
            <w:vAlign w:val="bottom"/>
            <w:hideMark/>
          </w:tcPr>
          <w:p w14:paraId="1F2157EF" w14:textId="77777777" w:rsidR="005D5ACA" w:rsidRPr="00C2780B" w:rsidRDefault="005D5ACA" w:rsidP="000A675E">
            <w:pPr>
              <w:rPr>
                <w:szCs w:val="20"/>
                <w:lang w:val="en-ID"/>
              </w:rPr>
            </w:pPr>
            <w:r w:rsidRPr="00C2780B">
              <w:rPr>
                <w:szCs w:val="20"/>
                <w:lang w:val="en-ID"/>
              </w:rPr>
              <w:t>0.701887</w:t>
            </w:r>
          </w:p>
        </w:tc>
        <w:tc>
          <w:tcPr>
            <w:tcW w:w="1134" w:type="dxa"/>
          </w:tcPr>
          <w:p w14:paraId="5D3739F9" w14:textId="77777777" w:rsidR="005D5ACA" w:rsidRPr="00C2780B" w:rsidRDefault="005D5ACA" w:rsidP="000A675E">
            <w:pPr>
              <w:rPr>
                <w:szCs w:val="20"/>
                <w:lang w:val="en-ID"/>
              </w:rPr>
            </w:pPr>
            <w:r>
              <w:rPr>
                <w:szCs w:val="20"/>
                <w:lang w:val="en-ID"/>
              </w:rPr>
              <w:t>0.678339</w:t>
            </w:r>
          </w:p>
        </w:tc>
        <w:tc>
          <w:tcPr>
            <w:tcW w:w="1134" w:type="dxa"/>
            <w:noWrap/>
            <w:vAlign w:val="bottom"/>
            <w:hideMark/>
          </w:tcPr>
          <w:p w14:paraId="2AB7F09B" w14:textId="77777777" w:rsidR="005D5ACA" w:rsidRPr="00C2780B" w:rsidRDefault="005D5ACA" w:rsidP="000A675E">
            <w:pPr>
              <w:rPr>
                <w:szCs w:val="20"/>
                <w:lang w:val="en-ID"/>
              </w:rPr>
            </w:pPr>
            <w:r>
              <w:rPr>
                <w:szCs w:val="20"/>
                <w:lang w:val="en-ID"/>
              </w:rPr>
              <w:t>0.030081</w:t>
            </w:r>
          </w:p>
        </w:tc>
        <w:tc>
          <w:tcPr>
            <w:tcW w:w="1134" w:type="dxa"/>
            <w:noWrap/>
            <w:vAlign w:val="bottom"/>
            <w:hideMark/>
          </w:tcPr>
          <w:p w14:paraId="6D963A68" w14:textId="77777777" w:rsidR="005D5ACA" w:rsidRPr="00C2780B" w:rsidRDefault="005D5ACA" w:rsidP="000A675E">
            <w:pPr>
              <w:rPr>
                <w:szCs w:val="20"/>
                <w:lang w:val="en-ID"/>
              </w:rPr>
            </w:pPr>
            <w:r>
              <w:rPr>
                <w:szCs w:val="20"/>
                <w:lang w:val="en-ID"/>
              </w:rPr>
              <w:t>0.205062</w:t>
            </w:r>
          </w:p>
        </w:tc>
        <w:tc>
          <w:tcPr>
            <w:tcW w:w="1134" w:type="dxa"/>
            <w:noWrap/>
            <w:vAlign w:val="bottom"/>
            <w:hideMark/>
          </w:tcPr>
          <w:p w14:paraId="374B884A" w14:textId="77777777" w:rsidR="005D5ACA" w:rsidRPr="00C2780B" w:rsidRDefault="005D5ACA" w:rsidP="000A675E">
            <w:pPr>
              <w:rPr>
                <w:szCs w:val="20"/>
                <w:lang w:val="en-ID"/>
              </w:rPr>
            </w:pPr>
            <w:r w:rsidRPr="00C2780B">
              <w:rPr>
                <w:szCs w:val="20"/>
                <w:lang w:val="en-ID"/>
              </w:rPr>
              <w:t>0.</w:t>
            </w:r>
            <w:r>
              <w:rPr>
                <w:szCs w:val="20"/>
                <w:lang w:val="en-ID"/>
              </w:rPr>
              <w:t>334368</w:t>
            </w:r>
          </w:p>
        </w:tc>
        <w:tc>
          <w:tcPr>
            <w:tcW w:w="1134" w:type="dxa"/>
            <w:noWrap/>
            <w:vAlign w:val="bottom"/>
            <w:hideMark/>
          </w:tcPr>
          <w:p w14:paraId="67B856EC" w14:textId="77777777" w:rsidR="005D5ACA" w:rsidRPr="00C2780B" w:rsidRDefault="005D5ACA" w:rsidP="000A675E">
            <w:pPr>
              <w:rPr>
                <w:szCs w:val="20"/>
                <w:lang w:val="en-ID"/>
              </w:rPr>
            </w:pPr>
            <w:r>
              <w:rPr>
                <w:szCs w:val="20"/>
                <w:lang w:val="en-ID"/>
              </w:rPr>
              <w:t>28.01826</w:t>
            </w:r>
          </w:p>
        </w:tc>
      </w:tr>
      <w:tr w:rsidR="005D5ACA" w:rsidRPr="004D5AD8" w14:paraId="76E75398" w14:textId="77777777" w:rsidTr="000A675E">
        <w:trPr>
          <w:trHeight w:val="199"/>
          <w:jc w:val="center"/>
        </w:trPr>
        <w:tc>
          <w:tcPr>
            <w:tcW w:w="1276" w:type="dxa"/>
            <w:noWrap/>
            <w:vAlign w:val="bottom"/>
            <w:hideMark/>
          </w:tcPr>
          <w:p w14:paraId="577FDDC0" w14:textId="77777777" w:rsidR="005D5ACA" w:rsidRPr="00C2780B" w:rsidRDefault="005D5ACA" w:rsidP="000A675E">
            <w:pPr>
              <w:rPr>
                <w:szCs w:val="20"/>
                <w:lang w:val="en-ID"/>
              </w:rPr>
            </w:pPr>
            <w:r w:rsidRPr="00C2780B">
              <w:rPr>
                <w:szCs w:val="20"/>
                <w:lang w:val="en-ID"/>
              </w:rPr>
              <w:t>Maximum</w:t>
            </w:r>
          </w:p>
        </w:tc>
        <w:tc>
          <w:tcPr>
            <w:tcW w:w="1134" w:type="dxa"/>
            <w:noWrap/>
            <w:vAlign w:val="bottom"/>
            <w:hideMark/>
          </w:tcPr>
          <w:p w14:paraId="5F6AFA58" w14:textId="77777777" w:rsidR="005D5ACA" w:rsidRPr="00C2780B" w:rsidRDefault="005D5ACA" w:rsidP="000A675E">
            <w:pPr>
              <w:rPr>
                <w:szCs w:val="20"/>
                <w:lang w:val="en-ID"/>
              </w:rPr>
            </w:pPr>
            <w:r w:rsidRPr="00C2780B">
              <w:rPr>
                <w:szCs w:val="20"/>
                <w:lang w:val="en-ID"/>
              </w:rPr>
              <w:t>7.642262</w:t>
            </w:r>
          </w:p>
        </w:tc>
        <w:tc>
          <w:tcPr>
            <w:tcW w:w="1134" w:type="dxa"/>
          </w:tcPr>
          <w:p w14:paraId="2612FBE1" w14:textId="77777777" w:rsidR="005D5ACA" w:rsidRPr="00C2780B" w:rsidRDefault="005D5ACA" w:rsidP="000A675E">
            <w:pPr>
              <w:rPr>
                <w:szCs w:val="20"/>
                <w:lang w:val="en-ID"/>
              </w:rPr>
            </w:pPr>
            <w:r>
              <w:rPr>
                <w:szCs w:val="20"/>
                <w:lang w:val="en-ID"/>
              </w:rPr>
              <w:t>4.655631</w:t>
            </w:r>
          </w:p>
        </w:tc>
        <w:tc>
          <w:tcPr>
            <w:tcW w:w="1134" w:type="dxa"/>
            <w:noWrap/>
            <w:vAlign w:val="bottom"/>
            <w:hideMark/>
          </w:tcPr>
          <w:p w14:paraId="4155AE85" w14:textId="77777777" w:rsidR="005D5ACA" w:rsidRPr="00C2780B" w:rsidRDefault="005D5ACA" w:rsidP="000A675E">
            <w:pPr>
              <w:rPr>
                <w:szCs w:val="20"/>
                <w:lang w:val="en-ID"/>
              </w:rPr>
            </w:pPr>
            <w:r>
              <w:rPr>
                <w:szCs w:val="20"/>
                <w:lang w:val="en-ID"/>
              </w:rPr>
              <w:t>2.222047</w:t>
            </w:r>
          </w:p>
        </w:tc>
        <w:tc>
          <w:tcPr>
            <w:tcW w:w="1134" w:type="dxa"/>
            <w:noWrap/>
            <w:vAlign w:val="bottom"/>
            <w:hideMark/>
          </w:tcPr>
          <w:p w14:paraId="0F14FE9C" w14:textId="77777777" w:rsidR="005D5ACA" w:rsidRPr="00C2780B" w:rsidRDefault="005D5ACA" w:rsidP="000A675E">
            <w:pPr>
              <w:rPr>
                <w:szCs w:val="20"/>
                <w:lang w:val="en-ID"/>
              </w:rPr>
            </w:pPr>
            <w:r>
              <w:rPr>
                <w:szCs w:val="20"/>
                <w:lang w:val="en-ID"/>
              </w:rPr>
              <w:t>1.725093</w:t>
            </w:r>
          </w:p>
        </w:tc>
        <w:tc>
          <w:tcPr>
            <w:tcW w:w="1134" w:type="dxa"/>
            <w:noWrap/>
            <w:vAlign w:val="bottom"/>
            <w:hideMark/>
          </w:tcPr>
          <w:p w14:paraId="3378556E" w14:textId="77777777" w:rsidR="005D5ACA" w:rsidRPr="00C2780B" w:rsidRDefault="005D5ACA" w:rsidP="000A675E">
            <w:pPr>
              <w:rPr>
                <w:szCs w:val="20"/>
                <w:lang w:val="en-ID"/>
              </w:rPr>
            </w:pPr>
            <w:r w:rsidRPr="00C2780B">
              <w:rPr>
                <w:szCs w:val="20"/>
                <w:lang w:val="en-ID"/>
              </w:rPr>
              <w:t>0.</w:t>
            </w:r>
            <w:r>
              <w:rPr>
                <w:szCs w:val="20"/>
                <w:lang w:val="en-ID"/>
              </w:rPr>
              <w:t>952027</w:t>
            </w:r>
          </w:p>
        </w:tc>
        <w:tc>
          <w:tcPr>
            <w:tcW w:w="1134" w:type="dxa"/>
            <w:noWrap/>
            <w:vAlign w:val="bottom"/>
            <w:hideMark/>
          </w:tcPr>
          <w:p w14:paraId="2A721DA0" w14:textId="77777777" w:rsidR="005D5ACA" w:rsidRPr="00C2780B" w:rsidRDefault="005D5ACA" w:rsidP="000A675E">
            <w:pPr>
              <w:rPr>
                <w:szCs w:val="20"/>
                <w:lang w:val="en-ID"/>
              </w:rPr>
            </w:pPr>
            <w:r>
              <w:rPr>
                <w:szCs w:val="20"/>
                <w:lang w:val="en-ID"/>
              </w:rPr>
              <w:t>33.78996</w:t>
            </w:r>
          </w:p>
        </w:tc>
      </w:tr>
      <w:tr w:rsidR="005D5ACA" w:rsidRPr="004D5AD8" w14:paraId="24A97877" w14:textId="77777777" w:rsidTr="000A675E">
        <w:trPr>
          <w:trHeight w:val="199"/>
          <w:jc w:val="center"/>
        </w:trPr>
        <w:tc>
          <w:tcPr>
            <w:tcW w:w="1276" w:type="dxa"/>
            <w:noWrap/>
            <w:vAlign w:val="bottom"/>
            <w:hideMark/>
          </w:tcPr>
          <w:p w14:paraId="237EF192" w14:textId="77777777" w:rsidR="005D5ACA" w:rsidRPr="00C2780B" w:rsidRDefault="005D5ACA" w:rsidP="000A675E">
            <w:pPr>
              <w:rPr>
                <w:szCs w:val="20"/>
                <w:lang w:val="en-ID"/>
              </w:rPr>
            </w:pPr>
            <w:r w:rsidRPr="00C2780B">
              <w:rPr>
                <w:szCs w:val="20"/>
                <w:lang w:val="en-ID"/>
              </w:rPr>
              <w:t>Minimum</w:t>
            </w:r>
          </w:p>
        </w:tc>
        <w:tc>
          <w:tcPr>
            <w:tcW w:w="1134" w:type="dxa"/>
            <w:noWrap/>
            <w:vAlign w:val="bottom"/>
            <w:hideMark/>
          </w:tcPr>
          <w:p w14:paraId="5806318C" w14:textId="77777777" w:rsidR="005D5ACA" w:rsidRPr="00C2780B" w:rsidRDefault="005D5ACA" w:rsidP="000A675E">
            <w:pPr>
              <w:rPr>
                <w:szCs w:val="20"/>
                <w:lang w:val="en-ID"/>
              </w:rPr>
            </w:pPr>
            <w:r w:rsidRPr="00C2780B">
              <w:rPr>
                <w:szCs w:val="20"/>
                <w:lang w:val="en-ID"/>
              </w:rPr>
              <w:t>0.029080</w:t>
            </w:r>
          </w:p>
        </w:tc>
        <w:tc>
          <w:tcPr>
            <w:tcW w:w="1134" w:type="dxa"/>
          </w:tcPr>
          <w:p w14:paraId="00A7BAF4" w14:textId="77777777" w:rsidR="005D5ACA" w:rsidRPr="00C2780B" w:rsidRDefault="005D5ACA" w:rsidP="000A675E">
            <w:pPr>
              <w:rPr>
                <w:szCs w:val="20"/>
                <w:lang w:val="en-ID"/>
              </w:rPr>
            </w:pPr>
            <w:r>
              <w:rPr>
                <w:szCs w:val="20"/>
                <w:lang w:val="en-ID"/>
              </w:rPr>
              <w:t>0.027906</w:t>
            </w:r>
          </w:p>
        </w:tc>
        <w:tc>
          <w:tcPr>
            <w:tcW w:w="1134" w:type="dxa"/>
            <w:noWrap/>
            <w:vAlign w:val="bottom"/>
            <w:hideMark/>
          </w:tcPr>
          <w:p w14:paraId="3DBBD61E" w14:textId="77777777" w:rsidR="005D5ACA" w:rsidRPr="00C2780B" w:rsidRDefault="005D5ACA" w:rsidP="000A675E">
            <w:pPr>
              <w:rPr>
                <w:szCs w:val="20"/>
                <w:lang w:val="en-ID"/>
              </w:rPr>
            </w:pPr>
            <w:r>
              <w:rPr>
                <w:szCs w:val="20"/>
                <w:lang w:val="en-ID"/>
              </w:rPr>
              <w:t>-0.593330</w:t>
            </w:r>
          </w:p>
        </w:tc>
        <w:tc>
          <w:tcPr>
            <w:tcW w:w="1134" w:type="dxa"/>
            <w:noWrap/>
            <w:vAlign w:val="bottom"/>
            <w:hideMark/>
          </w:tcPr>
          <w:p w14:paraId="6A120E92" w14:textId="77777777" w:rsidR="005D5ACA" w:rsidRPr="00C2780B" w:rsidRDefault="005D5ACA" w:rsidP="000A675E">
            <w:pPr>
              <w:rPr>
                <w:szCs w:val="20"/>
                <w:lang w:val="en-ID"/>
              </w:rPr>
            </w:pPr>
            <w:r>
              <w:rPr>
                <w:szCs w:val="20"/>
                <w:lang w:val="en-ID"/>
              </w:rPr>
              <w:t>0.013677</w:t>
            </w:r>
          </w:p>
        </w:tc>
        <w:tc>
          <w:tcPr>
            <w:tcW w:w="1134" w:type="dxa"/>
            <w:noWrap/>
            <w:vAlign w:val="bottom"/>
            <w:hideMark/>
          </w:tcPr>
          <w:p w14:paraId="51C5DBE4" w14:textId="77777777" w:rsidR="005D5ACA" w:rsidRPr="00C2780B" w:rsidRDefault="005D5ACA" w:rsidP="000A675E">
            <w:pPr>
              <w:rPr>
                <w:szCs w:val="20"/>
                <w:lang w:val="en-ID"/>
              </w:rPr>
            </w:pPr>
            <w:r>
              <w:rPr>
                <w:szCs w:val="20"/>
                <w:lang w:val="en-ID"/>
              </w:rPr>
              <w:t>0.020116</w:t>
            </w:r>
          </w:p>
        </w:tc>
        <w:tc>
          <w:tcPr>
            <w:tcW w:w="1134" w:type="dxa"/>
            <w:noWrap/>
            <w:vAlign w:val="bottom"/>
            <w:hideMark/>
          </w:tcPr>
          <w:p w14:paraId="2E91A667" w14:textId="77777777" w:rsidR="005D5ACA" w:rsidRPr="00C2780B" w:rsidRDefault="005D5ACA" w:rsidP="000A675E">
            <w:pPr>
              <w:rPr>
                <w:szCs w:val="20"/>
                <w:lang w:val="en-ID"/>
              </w:rPr>
            </w:pPr>
            <w:r>
              <w:rPr>
                <w:szCs w:val="20"/>
                <w:lang w:val="en-ID"/>
              </w:rPr>
              <w:t>24.60240</w:t>
            </w:r>
          </w:p>
        </w:tc>
      </w:tr>
      <w:tr w:rsidR="005D5ACA" w:rsidRPr="004D5AD8" w14:paraId="11C07D66" w14:textId="77777777" w:rsidTr="000A675E">
        <w:trPr>
          <w:trHeight w:val="199"/>
          <w:jc w:val="center"/>
        </w:trPr>
        <w:tc>
          <w:tcPr>
            <w:tcW w:w="1276" w:type="dxa"/>
            <w:tcBorders>
              <w:top w:val="nil"/>
              <w:left w:val="nil"/>
              <w:bottom w:val="single" w:sz="4" w:space="0" w:color="auto"/>
              <w:right w:val="nil"/>
            </w:tcBorders>
            <w:noWrap/>
            <w:vAlign w:val="bottom"/>
            <w:hideMark/>
          </w:tcPr>
          <w:p w14:paraId="147F25CE" w14:textId="77777777" w:rsidR="005D5ACA" w:rsidRPr="00C2780B" w:rsidRDefault="005D5ACA" w:rsidP="000A675E">
            <w:pPr>
              <w:rPr>
                <w:szCs w:val="20"/>
                <w:lang w:val="en-ID"/>
              </w:rPr>
            </w:pPr>
            <w:r w:rsidRPr="00C2780B">
              <w:rPr>
                <w:szCs w:val="20"/>
                <w:lang w:val="en-ID"/>
              </w:rPr>
              <w:t xml:space="preserve">Std. </w:t>
            </w:r>
            <w:proofErr w:type="spellStart"/>
            <w:r w:rsidRPr="00C2780B">
              <w:rPr>
                <w:szCs w:val="20"/>
                <w:lang w:val="en-ID"/>
              </w:rPr>
              <w:t>Deviasi</w:t>
            </w:r>
            <w:proofErr w:type="spellEnd"/>
          </w:p>
        </w:tc>
        <w:tc>
          <w:tcPr>
            <w:tcW w:w="1134" w:type="dxa"/>
            <w:tcBorders>
              <w:top w:val="nil"/>
              <w:left w:val="nil"/>
              <w:bottom w:val="single" w:sz="4" w:space="0" w:color="auto"/>
              <w:right w:val="nil"/>
            </w:tcBorders>
            <w:noWrap/>
            <w:vAlign w:val="bottom"/>
            <w:hideMark/>
          </w:tcPr>
          <w:p w14:paraId="6CDA08A1" w14:textId="77777777" w:rsidR="005D5ACA" w:rsidRPr="00C2780B" w:rsidRDefault="005D5ACA" w:rsidP="000A675E">
            <w:pPr>
              <w:rPr>
                <w:szCs w:val="20"/>
                <w:lang w:val="en-ID"/>
              </w:rPr>
            </w:pPr>
            <w:r w:rsidRPr="00C2780B">
              <w:rPr>
                <w:szCs w:val="20"/>
                <w:lang w:val="en-ID"/>
              </w:rPr>
              <w:t xml:space="preserve">1.082914 </w:t>
            </w:r>
          </w:p>
        </w:tc>
        <w:tc>
          <w:tcPr>
            <w:tcW w:w="1134" w:type="dxa"/>
            <w:tcBorders>
              <w:top w:val="nil"/>
              <w:left w:val="nil"/>
              <w:bottom w:val="single" w:sz="4" w:space="0" w:color="auto"/>
              <w:right w:val="nil"/>
            </w:tcBorders>
          </w:tcPr>
          <w:p w14:paraId="0389FC8E" w14:textId="77777777" w:rsidR="005D5ACA" w:rsidRPr="00C2780B" w:rsidRDefault="005D5ACA" w:rsidP="000A675E">
            <w:pPr>
              <w:rPr>
                <w:szCs w:val="20"/>
                <w:lang w:val="en-ID"/>
              </w:rPr>
            </w:pPr>
            <w:r>
              <w:rPr>
                <w:szCs w:val="20"/>
                <w:lang w:val="en-ID"/>
              </w:rPr>
              <w:t>0.747789</w:t>
            </w:r>
          </w:p>
        </w:tc>
        <w:tc>
          <w:tcPr>
            <w:tcW w:w="1134" w:type="dxa"/>
            <w:tcBorders>
              <w:top w:val="nil"/>
              <w:left w:val="nil"/>
              <w:bottom w:val="single" w:sz="4" w:space="0" w:color="auto"/>
              <w:right w:val="nil"/>
            </w:tcBorders>
            <w:noWrap/>
            <w:vAlign w:val="bottom"/>
            <w:hideMark/>
          </w:tcPr>
          <w:p w14:paraId="5FAA94FF" w14:textId="77777777" w:rsidR="005D5ACA" w:rsidRPr="00C2780B" w:rsidRDefault="005D5ACA" w:rsidP="000A675E">
            <w:pPr>
              <w:rPr>
                <w:szCs w:val="20"/>
                <w:lang w:val="en-ID"/>
              </w:rPr>
            </w:pPr>
            <w:r>
              <w:rPr>
                <w:szCs w:val="20"/>
                <w:lang w:val="en-ID"/>
              </w:rPr>
              <w:t>0.229315</w:t>
            </w:r>
          </w:p>
        </w:tc>
        <w:tc>
          <w:tcPr>
            <w:tcW w:w="1134" w:type="dxa"/>
            <w:tcBorders>
              <w:top w:val="nil"/>
              <w:left w:val="nil"/>
              <w:bottom w:val="single" w:sz="4" w:space="0" w:color="auto"/>
              <w:right w:val="nil"/>
            </w:tcBorders>
            <w:noWrap/>
            <w:vAlign w:val="bottom"/>
            <w:hideMark/>
          </w:tcPr>
          <w:p w14:paraId="2E22EA6E" w14:textId="77777777" w:rsidR="005D5ACA" w:rsidRPr="00C2780B" w:rsidRDefault="005D5ACA" w:rsidP="000A675E">
            <w:pPr>
              <w:rPr>
                <w:szCs w:val="20"/>
                <w:lang w:val="en-ID"/>
              </w:rPr>
            </w:pPr>
            <w:r w:rsidRPr="00C2780B">
              <w:rPr>
                <w:szCs w:val="20"/>
                <w:lang w:val="en-ID"/>
              </w:rPr>
              <w:t>0</w:t>
            </w:r>
            <w:r>
              <w:rPr>
                <w:szCs w:val="20"/>
                <w:lang w:val="en-ID"/>
              </w:rPr>
              <w:t>.279680</w:t>
            </w:r>
          </w:p>
        </w:tc>
        <w:tc>
          <w:tcPr>
            <w:tcW w:w="1134" w:type="dxa"/>
            <w:tcBorders>
              <w:top w:val="nil"/>
              <w:left w:val="nil"/>
              <w:bottom w:val="single" w:sz="4" w:space="0" w:color="auto"/>
              <w:right w:val="nil"/>
            </w:tcBorders>
            <w:noWrap/>
            <w:vAlign w:val="bottom"/>
            <w:hideMark/>
          </w:tcPr>
          <w:p w14:paraId="0C88581A" w14:textId="77777777" w:rsidR="005D5ACA" w:rsidRPr="00C2780B" w:rsidRDefault="005D5ACA" w:rsidP="000A675E">
            <w:pPr>
              <w:rPr>
                <w:szCs w:val="20"/>
                <w:lang w:val="en-ID"/>
              </w:rPr>
            </w:pPr>
            <w:r w:rsidRPr="00C2780B">
              <w:rPr>
                <w:szCs w:val="20"/>
                <w:lang w:val="en-ID"/>
              </w:rPr>
              <w:t>0.</w:t>
            </w:r>
            <w:r>
              <w:rPr>
                <w:szCs w:val="20"/>
                <w:lang w:val="en-ID"/>
              </w:rPr>
              <w:t>2</w:t>
            </w:r>
            <w:r w:rsidRPr="00C2780B">
              <w:rPr>
                <w:szCs w:val="20"/>
                <w:lang w:val="en-ID"/>
              </w:rPr>
              <w:t>17</w:t>
            </w:r>
            <w:r>
              <w:rPr>
                <w:szCs w:val="20"/>
                <w:lang w:val="en-ID"/>
              </w:rPr>
              <w:t>6</w:t>
            </w:r>
            <w:r w:rsidRPr="00C2780B">
              <w:rPr>
                <w:szCs w:val="20"/>
                <w:lang w:val="en-ID"/>
              </w:rPr>
              <w:t>3</w:t>
            </w:r>
            <w:r>
              <w:rPr>
                <w:szCs w:val="20"/>
                <w:lang w:val="en-ID"/>
              </w:rPr>
              <w:t>4</w:t>
            </w:r>
          </w:p>
        </w:tc>
        <w:tc>
          <w:tcPr>
            <w:tcW w:w="1134" w:type="dxa"/>
            <w:tcBorders>
              <w:top w:val="nil"/>
              <w:left w:val="nil"/>
              <w:bottom w:val="single" w:sz="4" w:space="0" w:color="auto"/>
              <w:right w:val="nil"/>
            </w:tcBorders>
            <w:noWrap/>
            <w:vAlign w:val="bottom"/>
            <w:hideMark/>
          </w:tcPr>
          <w:p w14:paraId="65A8A4A0" w14:textId="77777777" w:rsidR="005D5ACA" w:rsidRPr="00C2780B" w:rsidRDefault="005D5ACA" w:rsidP="000A675E">
            <w:pPr>
              <w:rPr>
                <w:szCs w:val="20"/>
                <w:lang w:val="en-ID"/>
              </w:rPr>
            </w:pPr>
            <w:r>
              <w:rPr>
                <w:szCs w:val="20"/>
                <w:lang w:val="en-ID"/>
              </w:rPr>
              <w:t xml:space="preserve">1.744968 </w:t>
            </w:r>
          </w:p>
        </w:tc>
      </w:tr>
    </w:tbl>
    <w:p w14:paraId="27EDB260" w14:textId="0682F9CD" w:rsidR="00850847" w:rsidRDefault="00850847" w:rsidP="005D5ACA">
      <w:pPr>
        <w:spacing w:after="0"/>
      </w:pPr>
    </w:p>
    <w:p w14:paraId="7704E547" w14:textId="627A326B" w:rsidR="00F372B6" w:rsidRDefault="00850847" w:rsidP="006A1A81">
      <w:pPr>
        <w:spacing w:after="120"/>
      </w:pPr>
      <w:proofErr w:type="spellStart"/>
      <w:r>
        <w:t>Berdasarkan</w:t>
      </w:r>
      <w:proofErr w:type="spellEnd"/>
      <w:r>
        <w:t xml:space="preserve"> </w:t>
      </w:r>
      <w:proofErr w:type="spellStart"/>
      <w:r>
        <w:t>tabel</w:t>
      </w:r>
      <w:proofErr w:type="spellEnd"/>
      <w:r>
        <w:t xml:space="preserve"> 2 </w:t>
      </w:r>
      <w:proofErr w:type="spellStart"/>
      <w:r>
        <w:t>diatas</w:t>
      </w:r>
      <w:proofErr w:type="spellEnd"/>
      <w:r>
        <w:t xml:space="preserve">, </w:t>
      </w:r>
      <w:proofErr w:type="spellStart"/>
      <w:r>
        <w:t>menunjukkan</w:t>
      </w:r>
      <w:proofErr w:type="spellEnd"/>
      <w:r>
        <w:t xml:space="preserve"> </w:t>
      </w:r>
      <w:proofErr w:type="spellStart"/>
      <w:r>
        <w:t>hasil</w:t>
      </w:r>
      <w:proofErr w:type="spellEnd"/>
      <w:r>
        <w:t xml:space="preserve"> statistic </w:t>
      </w:r>
      <w:proofErr w:type="spellStart"/>
      <w:r>
        <w:t>deskriptif</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variabel</w:t>
      </w:r>
      <w:proofErr w:type="spellEnd"/>
      <w:r>
        <w:t xml:space="preserve"> </w:t>
      </w:r>
      <w:proofErr w:type="spellStart"/>
      <w:r>
        <w:t>struktur</w:t>
      </w:r>
      <w:proofErr w:type="spellEnd"/>
      <w:r>
        <w:t xml:space="preserve"> modal (SM) </w:t>
      </w:r>
      <w:proofErr w:type="spellStart"/>
      <w:r>
        <w:t>sebagai</w:t>
      </w:r>
      <w:proofErr w:type="spellEnd"/>
      <w:r>
        <w:t xml:space="preserve"> </w:t>
      </w:r>
      <w:proofErr w:type="spellStart"/>
      <w:r>
        <w:t>variabel</w:t>
      </w:r>
      <w:proofErr w:type="spellEnd"/>
      <w:r>
        <w:t xml:space="preserve"> </w:t>
      </w:r>
      <w:proofErr w:type="spellStart"/>
      <w:r>
        <w:t>dependen</w:t>
      </w:r>
      <w:proofErr w:type="spellEnd"/>
      <w:r>
        <w:t xml:space="preserve"> yang </w:t>
      </w:r>
      <w:proofErr w:type="spellStart"/>
      <w:r>
        <w:t>memiliki</w:t>
      </w:r>
      <w:proofErr w:type="spellEnd"/>
      <w:r>
        <w:t xml:space="preserve"> </w:t>
      </w:r>
      <w:proofErr w:type="spellStart"/>
      <w:r>
        <w:t>nilai</w:t>
      </w:r>
      <w:proofErr w:type="spellEnd"/>
      <w:r>
        <w:t xml:space="preserve"> mean 1.079691, median 0.701887, maximum 7.</w:t>
      </w:r>
      <w:r w:rsidR="00F372B6">
        <w:t xml:space="preserve">642262, minimum 0.029080, dan </w:t>
      </w:r>
      <w:proofErr w:type="spellStart"/>
      <w:r w:rsidR="00F372B6">
        <w:t>standar</w:t>
      </w:r>
      <w:proofErr w:type="spellEnd"/>
      <w:r w:rsidR="00F372B6">
        <w:t xml:space="preserve"> </w:t>
      </w:r>
      <w:proofErr w:type="spellStart"/>
      <w:r w:rsidR="00F372B6">
        <w:t>deviasi</w:t>
      </w:r>
      <w:proofErr w:type="spellEnd"/>
      <w:r w:rsidR="00F372B6">
        <w:t xml:space="preserve"> 1.082914. </w:t>
      </w:r>
      <w:proofErr w:type="spellStart"/>
      <w:r w:rsidR="00F372B6">
        <w:t>Variabel</w:t>
      </w:r>
      <w:proofErr w:type="spellEnd"/>
      <w:r w:rsidR="00F372B6">
        <w:t xml:space="preserve"> </w:t>
      </w:r>
      <w:r w:rsidR="00F372B6" w:rsidRPr="00F372B6">
        <w:rPr>
          <w:i/>
          <w:iCs/>
        </w:rPr>
        <w:t>asset turnover</w:t>
      </w:r>
      <w:r w:rsidR="00F372B6">
        <w:t xml:space="preserve"> (AT) </w:t>
      </w:r>
      <w:proofErr w:type="spellStart"/>
      <w:r w:rsidR="00F372B6">
        <w:t>dengan</w:t>
      </w:r>
      <w:proofErr w:type="spellEnd"/>
      <w:r w:rsidR="00F372B6">
        <w:t xml:space="preserve"> </w:t>
      </w:r>
      <w:proofErr w:type="spellStart"/>
      <w:r w:rsidR="00F372B6">
        <w:t>nilai</w:t>
      </w:r>
      <w:proofErr w:type="spellEnd"/>
      <w:r>
        <w:t xml:space="preserve"> </w:t>
      </w:r>
      <w:r w:rsidR="00F372B6">
        <w:t xml:space="preserve">mean 0.854461, </w:t>
      </w:r>
      <w:proofErr w:type="spellStart"/>
      <w:r w:rsidR="00F372B6">
        <w:t>nilai</w:t>
      </w:r>
      <w:proofErr w:type="spellEnd"/>
      <w:r w:rsidR="00F372B6">
        <w:t xml:space="preserve"> median </w:t>
      </w:r>
      <w:proofErr w:type="gramStart"/>
      <w:r w:rsidR="00F372B6">
        <w:t>0.678339,nilai</w:t>
      </w:r>
      <w:proofErr w:type="gramEnd"/>
      <w:r w:rsidR="00F372B6">
        <w:t xml:space="preserve"> maximum 4.656631,nilai minimum 0.027906, dan </w:t>
      </w:r>
      <w:proofErr w:type="spellStart"/>
      <w:r w:rsidR="00F372B6">
        <w:t>nilai</w:t>
      </w:r>
      <w:proofErr w:type="spellEnd"/>
      <w:r w:rsidR="00F372B6">
        <w:t xml:space="preserve"> </w:t>
      </w:r>
      <w:proofErr w:type="spellStart"/>
      <w:r w:rsidR="00F372B6">
        <w:t>standar</w:t>
      </w:r>
      <w:proofErr w:type="spellEnd"/>
      <w:r w:rsidR="00F372B6">
        <w:t xml:space="preserve"> </w:t>
      </w:r>
      <w:proofErr w:type="spellStart"/>
      <w:r w:rsidR="00F372B6">
        <w:t>deviasi</w:t>
      </w:r>
      <w:proofErr w:type="spellEnd"/>
      <w:r w:rsidR="00F372B6">
        <w:t xml:space="preserve"> 0.747789. </w:t>
      </w:r>
      <w:proofErr w:type="spellStart"/>
      <w:r w:rsidR="00F372B6">
        <w:t>Variabel</w:t>
      </w:r>
      <w:proofErr w:type="spellEnd"/>
      <w:r w:rsidR="00F372B6">
        <w:t xml:space="preserve"> </w:t>
      </w:r>
      <w:r w:rsidR="00F372B6" w:rsidRPr="00F372B6">
        <w:rPr>
          <w:i/>
          <w:iCs/>
        </w:rPr>
        <w:t>growth opportunity</w:t>
      </w:r>
      <w:r w:rsidR="00F372B6">
        <w:t xml:space="preserve"> (GO) </w:t>
      </w:r>
      <w:proofErr w:type="spellStart"/>
      <w:r w:rsidR="00F372B6">
        <w:t>dengan</w:t>
      </w:r>
      <w:proofErr w:type="spellEnd"/>
      <w:r w:rsidR="00F372B6">
        <w:t xml:space="preserve"> </w:t>
      </w:r>
      <w:proofErr w:type="spellStart"/>
      <w:r w:rsidR="00F372B6">
        <w:t>nilai</w:t>
      </w:r>
      <w:proofErr w:type="spellEnd"/>
      <w:r w:rsidR="00F372B6">
        <w:t xml:space="preserve"> mean 0.045053, </w:t>
      </w:r>
      <w:proofErr w:type="spellStart"/>
      <w:r w:rsidR="00F372B6">
        <w:t>nilai</w:t>
      </w:r>
      <w:proofErr w:type="spellEnd"/>
      <w:r w:rsidR="00F372B6">
        <w:t xml:space="preserve"> median </w:t>
      </w:r>
      <w:proofErr w:type="gramStart"/>
      <w:r w:rsidR="00F372B6">
        <w:t>0.030081,nilai</w:t>
      </w:r>
      <w:proofErr w:type="gramEnd"/>
      <w:r w:rsidR="00F372B6">
        <w:t xml:space="preserve"> maximum 2.222047,nilai minimum -0.5993330, dan </w:t>
      </w:r>
      <w:proofErr w:type="spellStart"/>
      <w:r w:rsidR="00F372B6">
        <w:t>nilai</w:t>
      </w:r>
      <w:proofErr w:type="spellEnd"/>
      <w:r w:rsidR="00F372B6">
        <w:t xml:space="preserve"> </w:t>
      </w:r>
      <w:proofErr w:type="spellStart"/>
      <w:r w:rsidR="00F372B6">
        <w:t>standar</w:t>
      </w:r>
      <w:proofErr w:type="spellEnd"/>
      <w:r w:rsidR="00F372B6">
        <w:t xml:space="preserve"> </w:t>
      </w:r>
      <w:proofErr w:type="spellStart"/>
      <w:r w:rsidR="00F372B6">
        <w:t>deviasi</w:t>
      </w:r>
      <w:proofErr w:type="spellEnd"/>
      <w:r w:rsidR="00F372B6">
        <w:t xml:space="preserve"> 0.229315. </w:t>
      </w:r>
      <w:proofErr w:type="spellStart"/>
      <w:r w:rsidR="00F372B6">
        <w:t>Variabel</w:t>
      </w:r>
      <w:proofErr w:type="spellEnd"/>
      <w:r w:rsidR="00F372B6">
        <w:t xml:space="preserve"> </w:t>
      </w:r>
      <w:r w:rsidR="00F372B6">
        <w:rPr>
          <w:i/>
          <w:iCs/>
        </w:rPr>
        <w:t>non debt tax shield</w:t>
      </w:r>
      <w:r w:rsidR="00F372B6">
        <w:t xml:space="preserve"> (NDTS) </w:t>
      </w:r>
      <w:proofErr w:type="spellStart"/>
      <w:r w:rsidR="00F372B6">
        <w:t>dengan</w:t>
      </w:r>
      <w:proofErr w:type="spellEnd"/>
      <w:r w:rsidR="00F372B6">
        <w:t xml:space="preserve"> </w:t>
      </w:r>
      <w:proofErr w:type="spellStart"/>
      <w:r w:rsidR="00F372B6">
        <w:t>nilai</w:t>
      </w:r>
      <w:proofErr w:type="spellEnd"/>
      <w:r w:rsidR="00F372B6">
        <w:t xml:space="preserve"> mean 0.293637, </w:t>
      </w:r>
      <w:proofErr w:type="spellStart"/>
      <w:r w:rsidR="00F372B6">
        <w:t>nilai</w:t>
      </w:r>
      <w:proofErr w:type="spellEnd"/>
      <w:r w:rsidR="00F372B6">
        <w:t xml:space="preserve"> median </w:t>
      </w:r>
      <w:proofErr w:type="gramStart"/>
      <w:r w:rsidR="00F372B6">
        <w:t>0.205062,nilai</w:t>
      </w:r>
      <w:proofErr w:type="gramEnd"/>
      <w:r w:rsidR="00F372B6">
        <w:t xml:space="preserve"> maximum 1.725093,nilai minimum 0.013677, dan </w:t>
      </w:r>
      <w:proofErr w:type="spellStart"/>
      <w:r w:rsidR="00F372B6">
        <w:t>nilai</w:t>
      </w:r>
      <w:proofErr w:type="spellEnd"/>
      <w:r w:rsidR="00F372B6">
        <w:t xml:space="preserve"> </w:t>
      </w:r>
      <w:proofErr w:type="spellStart"/>
      <w:r w:rsidR="00F372B6">
        <w:t>standar</w:t>
      </w:r>
      <w:proofErr w:type="spellEnd"/>
      <w:r w:rsidR="00F372B6">
        <w:t xml:space="preserve"> </w:t>
      </w:r>
      <w:proofErr w:type="spellStart"/>
      <w:r w:rsidR="00F372B6">
        <w:t>deviasi</w:t>
      </w:r>
      <w:proofErr w:type="spellEnd"/>
      <w:r w:rsidR="00F372B6">
        <w:t xml:space="preserve"> 0.279680. </w:t>
      </w:r>
      <w:proofErr w:type="spellStart"/>
      <w:r w:rsidR="00F372B6">
        <w:t>Variabel</w:t>
      </w:r>
      <w:proofErr w:type="spellEnd"/>
      <w:r w:rsidR="00F372B6">
        <w:t xml:space="preserve"> </w:t>
      </w:r>
      <w:r w:rsidR="00F372B6">
        <w:rPr>
          <w:i/>
          <w:iCs/>
        </w:rPr>
        <w:t>tangibility</w:t>
      </w:r>
      <w:r w:rsidR="00F372B6">
        <w:t xml:space="preserve"> (TANG) </w:t>
      </w:r>
      <w:proofErr w:type="spellStart"/>
      <w:r w:rsidR="00F372B6">
        <w:t>dengan</w:t>
      </w:r>
      <w:proofErr w:type="spellEnd"/>
      <w:r w:rsidR="00F372B6">
        <w:t xml:space="preserve"> </w:t>
      </w:r>
      <w:proofErr w:type="spellStart"/>
      <w:r w:rsidR="00F372B6">
        <w:t>nilai</w:t>
      </w:r>
      <w:proofErr w:type="spellEnd"/>
      <w:r w:rsidR="00F372B6">
        <w:t xml:space="preserve"> mean 0.363240, </w:t>
      </w:r>
      <w:proofErr w:type="spellStart"/>
      <w:r w:rsidR="00F372B6">
        <w:t>nilai</w:t>
      </w:r>
      <w:proofErr w:type="spellEnd"/>
      <w:r w:rsidR="00F372B6">
        <w:t xml:space="preserve"> median 0.334368,</w:t>
      </w:r>
      <w:r w:rsidR="006A1A81">
        <w:t xml:space="preserve"> </w:t>
      </w:r>
      <w:proofErr w:type="spellStart"/>
      <w:r w:rsidR="00F372B6">
        <w:t>nilai</w:t>
      </w:r>
      <w:proofErr w:type="spellEnd"/>
      <w:r w:rsidR="00F372B6">
        <w:t xml:space="preserve"> maximum </w:t>
      </w:r>
      <w:r w:rsidR="006A1A81">
        <w:t>0,</w:t>
      </w:r>
      <w:proofErr w:type="gramStart"/>
      <w:r w:rsidR="006A1A81">
        <w:t>952027</w:t>
      </w:r>
      <w:r w:rsidR="00F372B6">
        <w:t>,nilai</w:t>
      </w:r>
      <w:proofErr w:type="gramEnd"/>
      <w:r w:rsidR="00F372B6">
        <w:t xml:space="preserve"> minimum </w:t>
      </w:r>
      <w:r w:rsidR="006A1A81">
        <w:t>0.020116</w:t>
      </w:r>
      <w:r w:rsidR="00F372B6">
        <w:t xml:space="preserve">, dan </w:t>
      </w:r>
      <w:proofErr w:type="spellStart"/>
      <w:r w:rsidR="00F372B6">
        <w:t>nilai</w:t>
      </w:r>
      <w:proofErr w:type="spellEnd"/>
      <w:r w:rsidR="00F372B6">
        <w:t xml:space="preserve"> </w:t>
      </w:r>
      <w:proofErr w:type="spellStart"/>
      <w:r w:rsidR="00F372B6">
        <w:t>standar</w:t>
      </w:r>
      <w:proofErr w:type="spellEnd"/>
      <w:r w:rsidR="00F372B6">
        <w:t xml:space="preserve"> </w:t>
      </w:r>
      <w:proofErr w:type="spellStart"/>
      <w:r w:rsidR="00F372B6">
        <w:t>deviasi</w:t>
      </w:r>
      <w:proofErr w:type="spellEnd"/>
      <w:r w:rsidR="00F372B6">
        <w:t xml:space="preserve"> 0.</w:t>
      </w:r>
      <w:r w:rsidR="006A1A81">
        <w:t>217634</w:t>
      </w:r>
      <w:r w:rsidR="00F372B6">
        <w:t xml:space="preserve">. </w:t>
      </w:r>
      <w:r w:rsidR="006A1A81">
        <w:t xml:space="preserve">dan </w:t>
      </w:r>
      <w:proofErr w:type="spellStart"/>
      <w:r w:rsidR="006A1A81">
        <w:t>variabel</w:t>
      </w:r>
      <w:proofErr w:type="spellEnd"/>
      <w:r w:rsidR="006A1A81">
        <w:t xml:space="preserve"> </w:t>
      </w:r>
      <w:proofErr w:type="spellStart"/>
      <w:r w:rsidR="006A1A81">
        <w:t>ukuran</w:t>
      </w:r>
      <w:proofErr w:type="spellEnd"/>
      <w:r w:rsidR="006A1A81">
        <w:t xml:space="preserve"> </w:t>
      </w:r>
      <w:proofErr w:type="spellStart"/>
      <w:r w:rsidR="006A1A81">
        <w:t>perusahaan</w:t>
      </w:r>
      <w:proofErr w:type="spellEnd"/>
      <w:r w:rsidR="006A1A81">
        <w:t xml:space="preserve"> (SIZE) </w:t>
      </w:r>
      <w:proofErr w:type="spellStart"/>
      <w:r w:rsidR="006A1A81">
        <w:t>sebagai</w:t>
      </w:r>
      <w:proofErr w:type="spellEnd"/>
      <w:r w:rsidR="006A1A81">
        <w:t xml:space="preserve"> </w:t>
      </w:r>
      <w:proofErr w:type="spellStart"/>
      <w:r w:rsidR="006A1A81">
        <w:t>variabel</w:t>
      </w:r>
      <w:proofErr w:type="spellEnd"/>
      <w:r w:rsidR="006A1A81">
        <w:t xml:space="preserve"> </w:t>
      </w:r>
      <w:proofErr w:type="spellStart"/>
      <w:r w:rsidR="006A1A81">
        <w:t>moderasi</w:t>
      </w:r>
      <w:proofErr w:type="spellEnd"/>
      <w:r w:rsidR="006A1A81">
        <w:t xml:space="preserve"> </w:t>
      </w:r>
      <w:proofErr w:type="spellStart"/>
      <w:r w:rsidR="006A1A81">
        <w:t>dengan</w:t>
      </w:r>
      <w:proofErr w:type="spellEnd"/>
      <w:r w:rsidR="006A1A81">
        <w:t xml:space="preserve"> </w:t>
      </w:r>
      <w:proofErr w:type="spellStart"/>
      <w:r w:rsidR="006A1A81">
        <w:t>nilai</w:t>
      </w:r>
      <w:proofErr w:type="spellEnd"/>
      <w:r w:rsidR="006A1A81">
        <w:t xml:space="preserve"> mean 28.07106, median 28.01826, maximum 33.78996, minimum 24.60240, dan </w:t>
      </w:r>
      <w:proofErr w:type="spellStart"/>
      <w:r w:rsidR="006A1A81">
        <w:t>standar</w:t>
      </w:r>
      <w:proofErr w:type="spellEnd"/>
      <w:r w:rsidR="006A1A81">
        <w:t xml:space="preserve"> </w:t>
      </w:r>
      <w:proofErr w:type="spellStart"/>
      <w:r w:rsidR="006A1A81">
        <w:t>deviasi</w:t>
      </w:r>
      <w:proofErr w:type="spellEnd"/>
      <w:r w:rsidR="006A1A81">
        <w:t xml:space="preserve"> 1.744968.</w:t>
      </w:r>
    </w:p>
    <w:p w14:paraId="44985B54" w14:textId="72F82CF4" w:rsidR="006A1A81" w:rsidRDefault="006A1A81" w:rsidP="006A1A81">
      <w:pPr>
        <w:spacing w:after="120"/>
        <w:rPr>
          <w:b/>
          <w:bCs/>
        </w:rPr>
      </w:pPr>
      <w:r w:rsidRPr="006A1A81">
        <w:rPr>
          <w:b/>
          <w:bCs/>
        </w:rPr>
        <w:t xml:space="preserve">Hasil </w:t>
      </w:r>
      <w:proofErr w:type="spellStart"/>
      <w:r w:rsidRPr="006A1A81">
        <w:rPr>
          <w:b/>
          <w:bCs/>
        </w:rPr>
        <w:t>Hipotesis</w:t>
      </w:r>
      <w:proofErr w:type="spellEnd"/>
    </w:p>
    <w:p w14:paraId="5B3874B8" w14:textId="01D1B159" w:rsidR="006A1A81" w:rsidRDefault="006A1A81" w:rsidP="00EA4722">
      <w:pPr>
        <w:pStyle w:val="Caption"/>
        <w:spacing w:after="120"/>
        <w:rPr>
          <w:sz w:val="20"/>
          <w:szCs w:val="20"/>
        </w:rPr>
      </w:pPr>
      <w:proofErr w:type="spellStart"/>
      <w:r w:rsidRPr="006A1A81">
        <w:rPr>
          <w:sz w:val="20"/>
          <w:szCs w:val="20"/>
        </w:rPr>
        <w:t>Tabel</w:t>
      </w:r>
      <w:proofErr w:type="spellEnd"/>
      <w:r w:rsidRPr="006A1A81">
        <w:rPr>
          <w:sz w:val="20"/>
          <w:szCs w:val="20"/>
        </w:rPr>
        <w:t xml:space="preserve"> </w:t>
      </w:r>
      <w:r w:rsidRPr="006A1A81">
        <w:rPr>
          <w:sz w:val="20"/>
          <w:szCs w:val="20"/>
        </w:rPr>
        <w:fldChar w:fldCharType="begin"/>
      </w:r>
      <w:r w:rsidRPr="006A1A81">
        <w:rPr>
          <w:sz w:val="20"/>
          <w:szCs w:val="20"/>
        </w:rPr>
        <w:instrText xml:space="preserve"> SEQ Tabel \* ARABIC </w:instrText>
      </w:r>
      <w:r w:rsidRPr="006A1A81">
        <w:rPr>
          <w:sz w:val="20"/>
          <w:szCs w:val="20"/>
        </w:rPr>
        <w:fldChar w:fldCharType="separate"/>
      </w:r>
      <w:r w:rsidR="00A521D5">
        <w:rPr>
          <w:noProof/>
          <w:sz w:val="20"/>
          <w:szCs w:val="20"/>
        </w:rPr>
        <w:t>2</w:t>
      </w:r>
      <w:r w:rsidRPr="006A1A81">
        <w:rPr>
          <w:sz w:val="20"/>
          <w:szCs w:val="20"/>
        </w:rPr>
        <w:fldChar w:fldCharType="end"/>
      </w:r>
      <w:r w:rsidRPr="006A1A81">
        <w:rPr>
          <w:sz w:val="20"/>
          <w:szCs w:val="20"/>
        </w:rPr>
        <w:t xml:space="preserve"> Hasil </w:t>
      </w:r>
      <w:proofErr w:type="spellStart"/>
      <w:r w:rsidRPr="006A1A81">
        <w:rPr>
          <w:sz w:val="20"/>
          <w:szCs w:val="20"/>
        </w:rPr>
        <w:t>Hipotesis</w:t>
      </w:r>
      <w:proofErr w:type="spellEnd"/>
    </w:p>
    <w:tbl>
      <w:tblPr>
        <w:tblW w:w="8244" w:type="dxa"/>
        <w:tblInd w:w="2236" w:type="dxa"/>
        <w:tblLayout w:type="fixed"/>
        <w:tblLook w:val="04A0" w:firstRow="1" w:lastRow="0" w:firstColumn="1" w:lastColumn="0" w:noHBand="0" w:noVBand="1"/>
      </w:tblPr>
      <w:tblGrid>
        <w:gridCol w:w="1302"/>
        <w:gridCol w:w="1157"/>
        <w:gridCol w:w="1157"/>
        <w:gridCol w:w="1157"/>
        <w:gridCol w:w="1157"/>
        <w:gridCol w:w="1157"/>
        <w:gridCol w:w="1157"/>
      </w:tblGrid>
      <w:tr w:rsidR="00EA4722" w:rsidRPr="00EA4722" w14:paraId="06D8EE30" w14:textId="77777777" w:rsidTr="00EA4722">
        <w:trPr>
          <w:gridAfter w:val="3"/>
          <w:wAfter w:w="3471" w:type="dxa"/>
          <w:trHeight w:val="205"/>
        </w:trPr>
        <w:tc>
          <w:tcPr>
            <w:tcW w:w="1302" w:type="dxa"/>
            <w:tcBorders>
              <w:top w:val="single" w:sz="4" w:space="0" w:color="auto"/>
              <w:left w:val="nil"/>
              <w:bottom w:val="single" w:sz="4" w:space="0" w:color="auto"/>
              <w:right w:val="nil"/>
            </w:tcBorders>
            <w:noWrap/>
            <w:vAlign w:val="center"/>
            <w:hideMark/>
          </w:tcPr>
          <w:p w14:paraId="08674DE8" w14:textId="77777777" w:rsidR="00EA4722" w:rsidRPr="00EA4722" w:rsidRDefault="00EA4722" w:rsidP="00EA4722">
            <w:pPr>
              <w:jc w:val="center"/>
              <w:rPr>
                <w:b/>
                <w:bCs/>
                <w:sz w:val="14"/>
                <w:szCs w:val="14"/>
                <w:lang w:val="en-ID"/>
              </w:rPr>
            </w:pPr>
            <w:proofErr w:type="spellStart"/>
            <w:r w:rsidRPr="00EA4722">
              <w:rPr>
                <w:b/>
                <w:bCs/>
                <w:sz w:val="14"/>
                <w:szCs w:val="14"/>
                <w:lang w:val="en-ID"/>
              </w:rPr>
              <w:t>Variabel</w:t>
            </w:r>
            <w:proofErr w:type="spellEnd"/>
          </w:p>
          <w:p w14:paraId="7E248549" w14:textId="77777777" w:rsidR="00EA4722" w:rsidRPr="00EA4722" w:rsidRDefault="00EA4722" w:rsidP="00EA4722">
            <w:pPr>
              <w:jc w:val="left"/>
              <w:rPr>
                <w:b/>
                <w:bCs/>
                <w:sz w:val="14"/>
                <w:szCs w:val="14"/>
                <w:lang w:val="en-ID"/>
              </w:rPr>
            </w:pPr>
          </w:p>
        </w:tc>
        <w:tc>
          <w:tcPr>
            <w:tcW w:w="1157" w:type="dxa"/>
            <w:tcBorders>
              <w:top w:val="single" w:sz="4" w:space="0" w:color="auto"/>
              <w:left w:val="nil"/>
              <w:bottom w:val="single" w:sz="4" w:space="0" w:color="auto"/>
              <w:right w:val="nil"/>
            </w:tcBorders>
            <w:noWrap/>
            <w:vAlign w:val="center"/>
            <w:hideMark/>
          </w:tcPr>
          <w:p w14:paraId="5A1A30B6" w14:textId="77777777" w:rsidR="00EA4722" w:rsidRPr="00EA4722" w:rsidRDefault="00EA4722" w:rsidP="00EA4722">
            <w:pPr>
              <w:jc w:val="left"/>
              <w:rPr>
                <w:b/>
                <w:bCs/>
                <w:sz w:val="14"/>
                <w:szCs w:val="14"/>
                <w:lang w:val="en-ID"/>
              </w:rPr>
            </w:pPr>
            <w:r w:rsidRPr="00EA4722">
              <w:rPr>
                <w:b/>
                <w:bCs/>
                <w:sz w:val="14"/>
                <w:szCs w:val="14"/>
                <w:lang w:val="en-ID"/>
              </w:rPr>
              <w:t>Coefficient</w:t>
            </w:r>
          </w:p>
        </w:tc>
        <w:tc>
          <w:tcPr>
            <w:tcW w:w="1157" w:type="dxa"/>
            <w:tcBorders>
              <w:top w:val="single" w:sz="4" w:space="0" w:color="auto"/>
              <w:left w:val="nil"/>
              <w:bottom w:val="single" w:sz="4" w:space="0" w:color="auto"/>
              <w:right w:val="nil"/>
            </w:tcBorders>
          </w:tcPr>
          <w:p w14:paraId="39CBA53D" w14:textId="77777777" w:rsidR="00EA4722" w:rsidRPr="00EA4722" w:rsidRDefault="00EA4722" w:rsidP="00EA4722">
            <w:pPr>
              <w:jc w:val="left"/>
              <w:rPr>
                <w:b/>
                <w:bCs/>
                <w:sz w:val="14"/>
                <w:szCs w:val="14"/>
                <w:lang w:val="en-ID"/>
              </w:rPr>
            </w:pPr>
            <w:r w:rsidRPr="00EA4722">
              <w:rPr>
                <w:b/>
                <w:bCs/>
                <w:sz w:val="14"/>
                <w:szCs w:val="14"/>
                <w:lang w:val="en-ID"/>
              </w:rPr>
              <w:t>t-Statistic</w:t>
            </w:r>
          </w:p>
        </w:tc>
        <w:tc>
          <w:tcPr>
            <w:tcW w:w="1157" w:type="dxa"/>
            <w:tcBorders>
              <w:top w:val="single" w:sz="4" w:space="0" w:color="auto"/>
              <w:left w:val="nil"/>
              <w:bottom w:val="single" w:sz="4" w:space="0" w:color="auto"/>
              <w:right w:val="nil"/>
            </w:tcBorders>
            <w:noWrap/>
            <w:vAlign w:val="center"/>
            <w:hideMark/>
          </w:tcPr>
          <w:p w14:paraId="548ED6F2" w14:textId="77777777" w:rsidR="00EA4722" w:rsidRPr="00EA4722" w:rsidRDefault="00EA4722" w:rsidP="00EA4722">
            <w:pPr>
              <w:jc w:val="left"/>
              <w:rPr>
                <w:b/>
                <w:bCs/>
                <w:sz w:val="14"/>
                <w:szCs w:val="14"/>
                <w:lang w:val="en-ID"/>
              </w:rPr>
            </w:pPr>
            <w:r w:rsidRPr="00EA4722">
              <w:rPr>
                <w:b/>
                <w:bCs/>
                <w:sz w:val="14"/>
                <w:szCs w:val="14"/>
                <w:lang w:val="en-ID"/>
              </w:rPr>
              <w:t>Prob.</w:t>
            </w:r>
          </w:p>
        </w:tc>
      </w:tr>
      <w:tr w:rsidR="00EA4722" w:rsidRPr="00EA4722" w14:paraId="65F384AA" w14:textId="77777777" w:rsidTr="00EA4722">
        <w:trPr>
          <w:gridAfter w:val="3"/>
          <w:wAfter w:w="3471" w:type="dxa"/>
          <w:trHeight w:val="205"/>
        </w:trPr>
        <w:tc>
          <w:tcPr>
            <w:tcW w:w="1302" w:type="dxa"/>
            <w:tcBorders>
              <w:top w:val="single" w:sz="4" w:space="0" w:color="auto"/>
              <w:left w:val="nil"/>
              <w:bottom w:val="nil"/>
              <w:right w:val="nil"/>
            </w:tcBorders>
            <w:noWrap/>
            <w:vAlign w:val="bottom"/>
            <w:hideMark/>
          </w:tcPr>
          <w:p w14:paraId="4B366CF8" w14:textId="77777777" w:rsidR="00EA4722" w:rsidRPr="00EA4722" w:rsidRDefault="00EA4722" w:rsidP="00EA4722">
            <w:pPr>
              <w:jc w:val="center"/>
              <w:rPr>
                <w:sz w:val="14"/>
                <w:szCs w:val="14"/>
                <w:lang w:val="en-ID"/>
              </w:rPr>
            </w:pPr>
            <w:r w:rsidRPr="00EA4722">
              <w:rPr>
                <w:sz w:val="14"/>
                <w:szCs w:val="14"/>
                <w:lang w:val="en-ID"/>
              </w:rPr>
              <w:t>C</w:t>
            </w:r>
          </w:p>
        </w:tc>
        <w:tc>
          <w:tcPr>
            <w:tcW w:w="1157" w:type="dxa"/>
            <w:tcBorders>
              <w:top w:val="single" w:sz="4" w:space="0" w:color="auto"/>
              <w:left w:val="nil"/>
              <w:bottom w:val="nil"/>
              <w:right w:val="nil"/>
            </w:tcBorders>
            <w:noWrap/>
            <w:vAlign w:val="bottom"/>
            <w:hideMark/>
          </w:tcPr>
          <w:p w14:paraId="01FF5584" w14:textId="77777777" w:rsidR="00EA4722" w:rsidRPr="00EA4722" w:rsidRDefault="00EA4722" w:rsidP="00EA4722">
            <w:pPr>
              <w:rPr>
                <w:sz w:val="14"/>
                <w:szCs w:val="14"/>
                <w:lang w:val="en-ID"/>
              </w:rPr>
            </w:pPr>
            <w:r w:rsidRPr="00EA4722">
              <w:rPr>
                <w:sz w:val="14"/>
                <w:szCs w:val="14"/>
                <w:lang w:val="en-ID"/>
              </w:rPr>
              <w:t>1.701367</w:t>
            </w:r>
          </w:p>
        </w:tc>
        <w:tc>
          <w:tcPr>
            <w:tcW w:w="1157" w:type="dxa"/>
            <w:tcBorders>
              <w:top w:val="single" w:sz="4" w:space="0" w:color="auto"/>
              <w:left w:val="nil"/>
              <w:bottom w:val="nil"/>
              <w:right w:val="nil"/>
            </w:tcBorders>
          </w:tcPr>
          <w:p w14:paraId="3B806040" w14:textId="77777777" w:rsidR="00EA4722" w:rsidRPr="00EA4722" w:rsidRDefault="00EA4722" w:rsidP="00EA4722">
            <w:pPr>
              <w:rPr>
                <w:sz w:val="14"/>
                <w:szCs w:val="14"/>
                <w:lang w:val="en-ID"/>
              </w:rPr>
            </w:pPr>
            <w:r w:rsidRPr="00EA4722">
              <w:rPr>
                <w:sz w:val="14"/>
                <w:szCs w:val="14"/>
                <w:lang w:val="en-ID"/>
              </w:rPr>
              <w:t>5.738121</w:t>
            </w:r>
          </w:p>
        </w:tc>
        <w:tc>
          <w:tcPr>
            <w:tcW w:w="1157" w:type="dxa"/>
            <w:tcBorders>
              <w:top w:val="single" w:sz="4" w:space="0" w:color="auto"/>
              <w:left w:val="nil"/>
              <w:bottom w:val="nil"/>
              <w:right w:val="nil"/>
            </w:tcBorders>
            <w:noWrap/>
            <w:vAlign w:val="bottom"/>
            <w:hideMark/>
          </w:tcPr>
          <w:p w14:paraId="46F9530A" w14:textId="77777777" w:rsidR="00EA4722" w:rsidRPr="00EA4722" w:rsidRDefault="00EA4722" w:rsidP="00EA4722">
            <w:pPr>
              <w:rPr>
                <w:sz w:val="14"/>
                <w:szCs w:val="14"/>
                <w:lang w:val="en-ID"/>
              </w:rPr>
            </w:pPr>
            <w:r w:rsidRPr="00EA4722">
              <w:rPr>
                <w:sz w:val="14"/>
                <w:szCs w:val="14"/>
                <w:lang w:val="en-ID"/>
              </w:rPr>
              <w:t>0.0000</w:t>
            </w:r>
          </w:p>
        </w:tc>
      </w:tr>
      <w:tr w:rsidR="00EA4722" w:rsidRPr="00EA4722" w14:paraId="73BF63C8" w14:textId="77777777" w:rsidTr="00EA4722">
        <w:trPr>
          <w:gridAfter w:val="3"/>
          <w:wAfter w:w="3471" w:type="dxa"/>
          <w:trHeight w:val="205"/>
        </w:trPr>
        <w:tc>
          <w:tcPr>
            <w:tcW w:w="1302" w:type="dxa"/>
            <w:noWrap/>
            <w:vAlign w:val="bottom"/>
            <w:hideMark/>
          </w:tcPr>
          <w:p w14:paraId="4A356C63" w14:textId="77777777" w:rsidR="00EA4722" w:rsidRPr="00EA4722" w:rsidRDefault="00EA4722" w:rsidP="00EA4722">
            <w:pPr>
              <w:jc w:val="center"/>
              <w:rPr>
                <w:sz w:val="14"/>
                <w:szCs w:val="14"/>
                <w:lang w:val="en-ID"/>
              </w:rPr>
            </w:pPr>
            <w:r w:rsidRPr="00EA4722">
              <w:rPr>
                <w:sz w:val="14"/>
                <w:szCs w:val="14"/>
                <w:lang w:val="en-ID"/>
              </w:rPr>
              <w:t>AT</w:t>
            </w:r>
          </w:p>
        </w:tc>
        <w:tc>
          <w:tcPr>
            <w:tcW w:w="1157" w:type="dxa"/>
            <w:noWrap/>
            <w:vAlign w:val="bottom"/>
            <w:hideMark/>
          </w:tcPr>
          <w:p w14:paraId="7E8BEAC0" w14:textId="77777777" w:rsidR="00EA4722" w:rsidRPr="00EA4722" w:rsidRDefault="00EA4722" w:rsidP="00EA4722">
            <w:pPr>
              <w:rPr>
                <w:sz w:val="14"/>
                <w:szCs w:val="14"/>
                <w:lang w:val="en-ID"/>
              </w:rPr>
            </w:pPr>
            <w:r w:rsidRPr="00EA4722">
              <w:rPr>
                <w:sz w:val="14"/>
                <w:szCs w:val="14"/>
                <w:lang w:val="en-ID"/>
              </w:rPr>
              <w:t>1.705319</w:t>
            </w:r>
          </w:p>
        </w:tc>
        <w:tc>
          <w:tcPr>
            <w:tcW w:w="1157" w:type="dxa"/>
          </w:tcPr>
          <w:p w14:paraId="58B9D151" w14:textId="77777777" w:rsidR="00EA4722" w:rsidRPr="00EA4722" w:rsidRDefault="00EA4722" w:rsidP="00EA4722">
            <w:pPr>
              <w:rPr>
                <w:sz w:val="14"/>
                <w:szCs w:val="14"/>
                <w:lang w:val="en-ID"/>
              </w:rPr>
            </w:pPr>
            <w:r w:rsidRPr="00EA4722">
              <w:rPr>
                <w:sz w:val="14"/>
                <w:szCs w:val="14"/>
                <w:lang w:val="en-ID"/>
              </w:rPr>
              <w:t>0.676671</w:t>
            </w:r>
          </w:p>
        </w:tc>
        <w:tc>
          <w:tcPr>
            <w:tcW w:w="1157" w:type="dxa"/>
            <w:noWrap/>
            <w:vAlign w:val="bottom"/>
            <w:hideMark/>
          </w:tcPr>
          <w:p w14:paraId="6B9FFD25" w14:textId="77777777" w:rsidR="00EA4722" w:rsidRPr="00EA4722" w:rsidRDefault="00EA4722" w:rsidP="00EA4722">
            <w:pPr>
              <w:rPr>
                <w:sz w:val="14"/>
                <w:szCs w:val="14"/>
                <w:lang w:val="en-ID"/>
              </w:rPr>
            </w:pPr>
            <w:r w:rsidRPr="00EA4722">
              <w:rPr>
                <w:sz w:val="14"/>
                <w:szCs w:val="14"/>
                <w:lang w:val="en-ID"/>
              </w:rPr>
              <w:t>0.4994</w:t>
            </w:r>
          </w:p>
        </w:tc>
      </w:tr>
      <w:tr w:rsidR="00EA4722" w:rsidRPr="00EA4722" w14:paraId="3B174EC1" w14:textId="77777777" w:rsidTr="00EA4722">
        <w:trPr>
          <w:gridAfter w:val="3"/>
          <w:wAfter w:w="3471" w:type="dxa"/>
          <w:trHeight w:val="205"/>
        </w:trPr>
        <w:tc>
          <w:tcPr>
            <w:tcW w:w="1302" w:type="dxa"/>
            <w:noWrap/>
            <w:vAlign w:val="bottom"/>
            <w:hideMark/>
          </w:tcPr>
          <w:p w14:paraId="1063ECDD" w14:textId="77777777" w:rsidR="00EA4722" w:rsidRPr="00EA4722" w:rsidRDefault="00EA4722" w:rsidP="00EA4722">
            <w:pPr>
              <w:jc w:val="center"/>
              <w:rPr>
                <w:sz w:val="14"/>
                <w:szCs w:val="14"/>
                <w:lang w:val="en-ID"/>
              </w:rPr>
            </w:pPr>
            <w:r w:rsidRPr="00EA4722">
              <w:rPr>
                <w:sz w:val="14"/>
                <w:szCs w:val="14"/>
                <w:lang w:val="en-ID"/>
              </w:rPr>
              <w:t>GO</w:t>
            </w:r>
          </w:p>
        </w:tc>
        <w:tc>
          <w:tcPr>
            <w:tcW w:w="1157" w:type="dxa"/>
            <w:noWrap/>
            <w:vAlign w:val="bottom"/>
            <w:hideMark/>
          </w:tcPr>
          <w:p w14:paraId="6482A1D7" w14:textId="77777777" w:rsidR="00EA4722" w:rsidRPr="00EA4722" w:rsidRDefault="00EA4722" w:rsidP="00EA4722">
            <w:pPr>
              <w:rPr>
                <w:sz w:val="14"/>
                <w:szCs w:val="14"/>
                <w:lang w:val="en-ID"/>
              </w:rPr>
            </w:pPr>
            <w:r w:rsidRPr="00EA4722">
              <w:rPr>
                <w:sz w:val="14"/>
                <w:szCs w:val="14"/>
                <w:lang w:val="en-ID"/>
              </w:rPr>
              <w:t>-8.788034</w:t>
            </w:r>
          </w:p>
        </w:tc>
        <w:tc>
          <w:tcPr>
            <w:tcW w:w="1157" w:type="dxa"/>
          </w:tcPr>
          <w:p w14:paraId="0287A0DB" w14:textId="77777777" w:rsidR="00EA4722" w:rsidRPr="00EA4722" w:rsidRDefault="00EA4722" w:rsidP="00EA4722">
            <w:pPr>
              <w:rPr>
                <w:sz w:val="14"/>
                <w:szCs w:val="14"/>
                <w:lang w:val="en-ID"/>
              </w:rPr>
            </w:pPr>
            <w:r w:rsidRPr="00EA4722">
              <w:rPr>
                <w:sz w:val="14"/>
                <w:szCs w:val="14"/>
                <w:lang w:val="en-ID"/>
              </w:rPr>
              <w:t>-1.439118</w:t>
            </w:r>
          </w:p>
        </w:tc>
        <w:tc>
          <w:tcPr>
            <w:tcW w:w="1157" w:type="dxa"/>
            <w:noWrap/>
            <w:vAlign w:val="bottom"/>
            <w:hideMark/>
          </w:tcPr>
          <w:p w14:paraId="2832ACAE" w14:textId="77777777" w:rsidR="00EA4722" w:rsidRPr="00EA4722" w:rsidRDefault="00EA4722" w:rsidP="00EA4722">
            <w:pPr>
              <w:rPr>
                <w:sz w:val="14"/>
                <w:szCs w:val="14"/>
                <w:lang w:val="en-ID"/>
              </w:rPr>
            </w:pPr>
            <w:r w:rsidRPr="00EA4722">
              <w:rPr>
                <w:sz w:val="14"/>
                <w:szCs w:val="14"/>
                <w:lang w:val="en-ID"/>
              </w:rPr>
              <w:t>0.1517</w:t>
            </w:r>
          </w:p>
        </w:tc>
      </w:tr>
      <w:tr w:rsidR="00EA4722" w:rsidRPr="00EA4722" w14:paraId="25B04C2A" w14:textId="77777777" w:rsidTr="00EA4722">
        <w:trPr>
          <w:gridAfter w:val="3"/>
          <w:wAfter w:w="3471" w:type="dxa"/>
          <w:trHeight w:val="205"/>
        </w:trPr>
        <w:tc>
          <w:tcPr>
            <w:tcW w:w="1302" w:type="dxa"/>
            <w:noWrap/>
            <w:vAlign w:val="bottom"/>
          </w:tcPr>
          <w:p w14:paraId="08350DCB" w14:textId="77777777" w:rsidR="00EA4722" w:rsidRPr="00EA4722" w:rsidRDefault="00EA4722" w:rsidP="00EA4722">
            <w:pPr>
              <w:jc w:val="center"/>
              <w:rPr>
                <w:sz w:val="14"/>
                <w:szCs w:val="14"/>
                <w:lang w:val="en-ID"/>
              </w:rPr>
            </w:pPr>
            <w:r w:rsidRPr="00EA4722">
              <w:rPr>
                <w:sz w:val="14"/>
                <w:szCs w:val="14"/>
                <w:lang w:val="en-ID"/>
              </w:rPr>
              <w:t>NDTS</w:t>
            </w:r>
          </w:p>
        </w:tc>
        <w:tc>
          <w:tcPr>
            <w:tcW w:w="1157" w:type="dxa"/>
            <w:noWrap/>
            <w:vAlign w:val="bottom"/>
          </w:tcPr>
          <w:p w14:paraId="765EE9C1" w14:textId="77777777" w:rsidR="00EA4722" w:rsidRPr="00EA4722" w:rsidRDefault="00EA4722" w:rsidP="00EA4722">
            <w:pPr>
              <w:rPr>
                <w:sz w:val="14"/>
                <w:szCs w:val="14"/>
                <w:lang w:val="en-ID"/>
              </w:rPr>
            </w:pPr>
            <w:r w:rsidRPr="00EA4722">
              <w:rPr>
                <w:sz w:val="14"/>
                <w:szCs w:val="14"/>
                <w:lang w:val="en-ID"/>
              </w:rPr>
              <w:t>-111.0281</w:t>
            </w:r>
          </w:p>
        </w:tc>
        <w:tc>
          <w:tcPr>
            <w:tcW w:w="1157" w:type="dxa"/>
          </w:tcPr>
          <w:p w14:paraId="323A761E" w14:textId="77777777" w:rsidR="00EA4722" w:rsidRPr="00EA4722" w:rsidRDefault="00EA4722" w:rsidP="00EA4722">
            <w:pPr>
              <w:rPr>
                <w:sz w:val="14"/>
                <w:szCs w:val="14"/>
                <w:lang w:val="en-ID"/>
              </w:rPr>
            </w:pPr>
            <w:r w:rsidRPr="00EA4722">
              <w:rPr>
                <w:sz w:val="14"/>
                <w:szCs w:val="14"/>
                <w:lang w:val="en-ID"/>
              </w:rPr>
              <w:t>-3.456962</w:t>
            </w:r>
          </w:p>
        </w:tc>
        <w:tc>
          <w:tcPr>
            <w:tcW w:w="1157" w:type="dxa"/>
            <w:noWrap/>
            <w:vAlign w:val="bottom"/>
          </w:tcPr>
          <w:p w14:paraId="07D2310C" w14:textId="77777777" w:rsidR="00EA4722" w:rsidRPr="00EA4722" w:rsidRDefault="00EA4722" w:rsidP="00EA4722">
            <w:pPr>
              <w:rPr>
                <w:sz w:val="14"/>
                <w:szCs w:val="14"/>
                <w:lang w:val="en-ID"/>
              </w:rPr>
            </w:pPr>
            <w:r w:rsidRPr="00EA4722">
              <w:rPr>
                <w:sz w:val="14"/>
                <w:szCs w:val="14"/>
                <w:lang w:val="en-ID"/>
              </w:rPr>
              <w:t>0.0007</w:t>
            </w:r>
          </w:p>
        </w:tc>
      </w:tr>
      <w:tr w:rsidR="00EA4722" w:rsidRPr="00EA4722" w14:paraId="3DDBE4F7" w14:textId="77777777" w:rsidTr="00EA4722">
        <w:trPr>
          <w:gridAfter w:val="3"/>
          <w:wAfter w:w="3471" w:type="dxa"/>
          <w:trHeight w:val="205"/>
        </w:trPr>
        <w:tc>
          <w:tcPr>
            <w:tcW w:w="1302" w:type="dxa"/>
            <w:noWrap/>
            <w:vAlign w:val="bottom"/>
          </w:tcPr>
          <w:p w14:paraId="7766A093" w14:textId="77777777" w:rsidR="00EA4722" w:rsidRPr="00EA4722" w:rsidRDefault="00EA4722" w:rsidP="00EA4722">
            <w:pPr>
              <w:jc w:val="center"/>
              <w:rPr>
                <w:sz w:val="14"/>
                <w:szCs w:val="14"/>
                <w:lang w:val="en-ID"/>
              </w:rPr>
            </w:pPr>
            <w:r w:rsidRPr="00EA4722">
              <w:rPr>
                <w:sz w:val="14"/>
                <w:szCs w:val="14"/>
                <w:lang w:val="en-ID"/>
              </w:rPr>
              <w:t>TANG</w:t>
            </w:r>
          </w:p>
        </w:tc>
        <w:tc>
          <w:tcPr>
            <w:tcW w:w="1157" w:type="dxa"/>
            <w:noWrap/>
            <w:vAlign w:val="bottom"/>
          </w:tcPr>
          <w:p w14:paraId="372B25E2" w14:textId="77777777" w:rsidR="00EA4722" w:rsidRPr="00EA4722" w:rsidRDefault="00EA4722" w:rsidP="00EA4722">
            <w:pPr>
              <w:rPr>
                <w:sz w:val="14"/>
                <w:szCs w:val="14"/>
                <w:lang w:val="en-ID"/>
              </w:rPr>
            </w:pPr>
            <w:r w:rsidRPr="00EA4722">
              <w:rPr>
                <w:sz w:val="14"/>
                <w:szCs w:val="14"/>
                <w:lang w:val="en-ID"/>
              </w:rPr>
              <w:t>106.2989</w:t>
            </w:r>
          </w:p>
        </w:tc>
        <w:tc>
          <w:tcPr>
            <w:tcW w:w="1157" w:type="dxa"/>
          </w:tcPr>
          <w:p w14:paraId="0D5919F5" w14:textId="77777777" w:rsidR="00EA4722" w:rsidRPr="00EA4722" w:rsidRDefault="00EA4722" w:rsidP="00EA4722">
            <w:pPr>
              <w:rPr>
                <w:sz w:val="14"/>
                <w:szCs w:val="14"/>
                <w:lang w:val="en-ID"/>
              </w:rPr>
            </w:pPr>
            <w:r w:rsidRPr="00EA4722">
              <w:rPr>
                <w:sz w:val="14"/>
                <w:szCs w:val="14"/>
                <w:lang w:val="en-ID"/>
              </w:rPr>
              <w:t>3.293391</w:t>
            </w:r>
          </w:p>
        </w:tc>
        <w:tc>
          <w:tcPr>
            <w:tcW w:w="1157" w:type="dxa"/>
            <w:noWrap/>
            <w:vAlign w:val="bottom"/>
          </w:tcPr>
          <w:p w14:paraId="2E459117" w14:textId="77777777" w:rsidR="00EA4722" w:rsidRPr="00EA4722" w:rsidRDefault="00EA4722" w:rsidP="00EA4722">
            <w:pPr>
              <w:rPr>
                <w:sz w:val="14"/>
                <w:szCs w:val="14"/>
                <w:lang w:val="en-ID"/>
              </w:rPr>
            </w:pPr>
            <w:r w:rsidRPr="00EA4722">
              <w:rPr>
                <w:sz w:val="14"/>
                <w:szCs w:val="14"/>
                <w:lang w:val="en-ID"/>
              </w:rPr>
              <w:t>0.0012</w:t>
            </w:r>
          </w:p>
        </w:tc>
      </w:tr>
      <w:tr w:rsidR="00EA4722" w:rsidRPr="00EA4722" w14:paraId="6323CF8E" w14:textId="77777777" w:rsidTr="00EA4722">
        <w:trPr>
          <w:gridAfter w:val="3"/>
          <w:wAfter w:w="3471" w:type="dxa"/>
          <w:trHeight w:val="205"/>
        </w:trPr>
        <w:tc>
          <w:tcPr>
            <w:tcW w:w="1302" w:type="dxa"/>
            <w:noWrap/>
            <w:vAlign w:val="bottom"/>
          </w:tcPr>
          <w:p w14:paraId="37EBA7C1" w14:textId="77777777" w:rsidR="00EA4722" w:rsidRPr="00EA4722" w:rsidRDefault="00EA4722" w:rsidP="00EA4722">
            <w:pPr>
              <w:jc w:val="center"/>
              <w:rPr>
                <w:sz w:val="14"/>
                <w:szCs w:val="14"/>
                <w:lang w:val="en-ID"/>
              </w:rPr>
            </w:pPr>
            <w:r w:rsidRPr="00EA4722">
              <w:rPr>
                <w:sz w:val="14"/>
                <w:szCs w:val="14"/>
                <w:lang w:val="en-ID"/>
              </w:rPr>
              <w:t>AT_SIZE</w:t>
            </w:r>
          </w:p>
        </w:tc>
        <w:tc>
          <w:tcPr>
            <w:tcW w:w="1157" w:type="dxa"/>
            <w:noWrap/>
            <w:vAlign w:val="bottom"/>
          </w:tcPr>
          <w:p w14:paraId="668F70A7" w14:textId="77777777" w:rsidR="00EA4722" w:rsidRPr="00EA4722" w:rsidRDefault="00EA4722" w:rsidP="00EA4722">
            <w:pPr>
              <w:rPr>
                <w:sz w:val="14"/>
                <w:szCs w:val="14"/>
                <w:lang w:val="en-ID"/>
              </w:rPr>
            </w:pPr>
            <w:r w:rsidRPr="00EA4722">
              <w:rPr>
                <w:sz w:val="14"/>
                <w:szCs w:val="14"/>
                <w:lang w:val="en-ID"/>
              </w:rPr>
              <w:t>-0.076226</w:t>
            </w:r>
          </w:p>
        </w:tc>
        <w:tc>
          <w:tcPr>
            <w:tcW w:w="1157" w:type="dxa"/>
          </w:tcPr>
          <w:p w14:paraId="27E192D5" w14:textId="77777777" w:rsidR="00EA4722" w:rsidRPr="00EA4722" w:rsidRDefault="00EA4722" w:rsidP="00EA4722">
            <w:pPr>
              <w:rPr>
                <w:sz w:val="14"/>
                <w:szCs w:val="14"/>
                <w:lang w:val="en-ID"/>
              </w:rPr>
            </w:pPr>
            <w:r w:rsidRPr="00EA4722">
              <w:rPr>
                <w:sz w:val="14"/>
                <w:szCs w:val="14"/>
                <w:lang w:val="en-ID"/>
              </w:rPr>
              <w:t>-0.826279</w:t>
            </w:r>
          </w:p>
        </w:tc>
        <w:tc>
          <w:tcPr>
            <w:tcW w:w="1157" w:type="dxa"/>
            <w:noWrap/>
            <w:vAlign w:val="bottom"/>
          </w:tcPr>
          <w:p w14:paraId="13CAB8E4" w14:textId="77777777" w:rsidR="00EA4722" w:rsidRPr="00EA4722" w:rsidRDefault="00EA4722" w:rsidP="00EA4722">
            <w:pPr>
              <w:rPr>
                <w:sz w:val="14"/>
                <w:szCs w:val="14"/>
                <w:lang w:val="en-ID"/>
              </w:rPr>
            </w:pPr>
            <w:r w:rsidRPr="00EA4722">
              <w:rPr>
                <w:sz w:val="14"/>
                <w:szCs w:val="14"/>
                <w:lang w:val="en-ID"/>
              </w:rPr>
              <w:t>0.4096</w:t>
            </w:r>
          </w:p>
        </w:tc>
      </w:tr>
      <w:tr w:rsidR="00EA4722" w:rsidRPr="00EA4722" w14:paraId="417BEA9E" w14:textId="77777777" w:rsidTr="00EA4722">
        <w:trPr>
          <w:gridAfter w:val="3"/>
          <w:wAfter w:w="3471" w:type="dxa"/>
          <w:trHeight w:val="205"/>
        </w:trPr>
        <w:tc>
          <w:tcPr>
            <w:tcW w:w="1302" w:type="dxa"/>
            <w:noWrap/>
            <w:vAlign w:val="bottom"/>
          </w:tcPr>
          <w:p w14:paraId="6FDE546C" w14:textId="77777777" w:rsidR="00EA4722" w:rsidRPr="00EA4722" w:rsidRDefault="00EA4722" w:rsidP="00EA4722">
            <w:pPr>
              <w:jc w:val="center"/>
              <w:rPr>
                <w:sz w:val="14"/>
                <w:szCs w:val="14"/>
                <w:lang w:val="en-ID"/>
              </w:rPr>
            </w:pPr>
            <w:r w:rsidRPr="00EA4722">
              <w:rPr>
                <w:sz w:val="14"/>
                <w:szCs w:val="14"/>
                <w:lang w:val="en-ID"/>
              </w:rPr>
              <w:t>GO_SIZE</w:t>
            </w:r>
          </w:p>
        </w:tc>
        <w:tc>
          <w:tcPr>
            <w:tcW w:w="1157" w:type="dxa"/>
            <w:noWrap/>
            <w:vAlign w:val="bottom"/>
          </w:tcPr>
          <w:p w14:paraId="3F59AB45" w14:textId="77777777" w:rsidR="00EA4722" w:rsidRPr="00EA4722" w:rsidRDefault="00EA4722" w:rsidP="00EA4722">
            <w:pPr>
              <w:rPr>
                <w:sz w:val="14"/>
                <w:szCs w:val="14"/>
                <w:lang w:val="en-ID"/>
              </w:rPr>
            </w:pPr>
            <w:r w:rsidRPr="00EA4722">
              <w:rPr>
                <w:sz w:val="14"/>
                <w:szCs w:val="14"/>
                <w:lang w:val="en-ID"/>
              </w:rPr>
              <w:t>0.309678</w:t>
            </w:r>
          </w:p>
        </w:tc>
        <w:tc>
          <w:tcPr>
            <w:tcW w:w="1157" w:type="dxa"/>
          </w:tcPr>
          <w:p w14:paraId="6E0C4F9A" w14:textId="77777777" w:rsidR="00EA4722" w:rsidRPr="00EA4722" w:rsidRDefault="00EA4722" w:rsidP="00EA4722">
            <w:pPr>
              <w:rPr>
                <w:sz w:val="14"/>
                <w:szCs w:val="14"/>
                <w:lang w:val="en-ID"/>
              </w:rPr>
            </w:pPr>
            <w:r w:rsidRPr="00EA4722">
              <w:rPr>
                <w:sz w:val="14"/>
                <w:szCs w:val="14"/>
                <w:lang w:val="en-ID"/>
              </w:rPr>
              <w:t>1.399974</w:t>
            </w:r>
          </w:p>
        </w:tc>
        <w:tc>
          <w:tcPr>
            <w:tcW w:w="1157" w:type="dxa"/>
            <w:noWrap/>
            <w:vAlign w:val="bottom"/>
          </w:tcPr>
          <w:p w14:paraId="6956C978" w14:textId="77777777" w:rsidR="00EA4722" w:rsidRPr="00EA4722" w:rsidRDefault="00EA4722" w:rsidP="00EA4722">
            <w:pPr>
              <w:rPr>
                <w:sz w:val="14"/>
                <w:szCs w:val="14"/>
                <w:lang w:val="en-ID"/>
              </w:rPr>
            </w:pPr>
            <w:r w:rsidRPr="00EA4722">
              <w:rPr>
                <w:sz w:val="14"/>
                <w:szCs w:val="14"/>
                <w:lang w:val="en-ID"/>
              </w:rPr>
              <w:t>0.1631</w:t>
            </w:r>
          </w:p>
        </w:tc>
      </w:tr>
      <w:tr w:rsidR="00EA4722" w:rsidRPr="00EA4722" w14:paraId="2E29258F" w14:textId="77777777" w:rsidTr="00EA4722">
        <w:trPr>
          <w:gridAfter w:val="3"/>
          <w:wAfter w:w="3471" w:type="dxa"/>
          <w:trHeight w:val="205"/>
        </w:trPr>
        <w:tc>
          <w:tcPr>
            <w:tcW w:w="1302" w:type="dxa"/>
            <w:noWrap/>
            <w:vAlign w:val="bottom"/>
            <w:hideMark/>
          </w:tcPr>
          <w:p w14:paraId="49E48A10" w14:textId="77777777" w:rsidR="00EA4722" w:rsidRPr="00EA4722" w:rsidRDefault="00EA4722" w:rsidP="00EA4722">
            <w:pPr>
              <w:jc w:val="center"/>
              <w:rPr>
                <w:sz w:val="14"/>
                <w:szCs w:val="14"/>
                <w:lang w:val="en-ID"/>
              </w:rPr>
            </w:pPr>
            <w:r w:rsidRPr="00EA4722">
              <w:rPr>
                <w:sz w:val="14"/>
                <w:szCs w:val="14"/>
                <w:lang w:val="en-ID"/>
              </w:rPr>
              <w:t>NDTS_SIZE</w:t>
            </w:r>
          </w:p>
        </w:tc>
        <w:tc>
          <w:tcPr>
            <w:tcW w:w="1157" w:type="dxa"/>
            <w:noWrap/>
            <w:vAlign w:val="bottom"/>
            <w:hideMark/>
          </w:tcPr>
          <w:p w14:paraId="5F915968" w14:textId="77777777" w:rsidR="00EA4722" w:rsidRPr="00EA4722" w:rsidRDefault="00EA4722" w:rsidP="00EA4722">
            <w:pPr>
              <w:rPr>
                <w:sz w:val="14"/>
                <w:szCs w:val="14"/>
                <w:lang w:val="en-ID"/>
              </w:rPr>
            </w:pPr>
            <w:r w:rsidRPr="00EA4722">
              <w:rPr>
                <w:sz w:val="14"/>
                <w:szCs w:val="14"/>
                <w:lang w:val="en-ID"/>
              </w:rPr>
              <w:t>3.982772</w:t>
            </w:r>
          </w:p>
        </w:tc>
        <w:tc>
          <w:tcPr>
            <w:tcW w:w="1157" w:type="dxa"/>
          </w:tcPr>
          <w:p w14:paraId="661FE390" w14:textId="77777777" w:rsidR="00EA4722" w:rsidRPr="00EA4722" w:rsidRDefault="00EA4722" w:rsidP="00EA4722">
            <w:pPr>
              <w:rPr>
                <w:sz w:val="14"/>
                <w:szCs w:val="14"/>
                <w:lang w:val="en-ID"/>
              </w:rPr>
            </w:pPr>
            <w:r w:rsidRPr="00EA4722">
              <w:rPr>
                <w:sz w:val="14"/>
                <w:szCs w:val="14"/>
                <w:lang w:val="en-ID"/>
              </w:rPr>
              <w:t>3.320450</w:t>
            </w:r>
          </w:p>
        </w:tc>
        <w:tc>
          <w:tcPr>
            <w:tcW w:w="1157" w:type="dxa"/>
            <w:noWrap/>
            <w:vAlign w:val="bottom"/>
            <w:hideMark/>
          </w:tcPr>
          <w:p w14:paraId="706A0405" w14:textId="77777777" w:rsidR="00EA4722" w:rsidRPr="00EA4722" w:rsidRDefault="00EA4722" w:rsidP="00EA4722">
            <w:pPr>
              <w:rPr>
                <w:sz w:val="14"/>
                <w:szCs w:val="14"/>
                <w:lang w:val="en-ID"/>
              </w:rPr>
            </w:pPr>
            <w:r w:rsidRPr="00EA4722">
              <w:rPr>
                <w:sz w:val="14"/>
                <w:szCs w:val="14"/>
                <w:lang w:val="en-ID"/>
              </w:rPr>
              <w:t>0.0011</w:t>
            </w:r>
          </w:p>
        </w:tc>
      </w:tr>
      <w:tr w:rsidR="00EA4722" w:rsidRPr="00EA4722" w14:paraId="50D0DB36" w14:textId="77777777" w:rsidTr="00EA4722">
        <w:trPr>
          <w:gridAfter w:val="3"/>
          <w:wAfter w:w="3471" w:type="dxa"/>
          <w:trHeight w:val="205"/>
        </w:trPr>
        <w:tc>
          <w:tcPr>
            <w:tcW w:w="1302" w:type="dxa"/>
            <w:tcBorders>
              <w:top w:val="nil"/>
              <w:left w:val="nil"/>
              <w:bottom w:val="single" w:sz="4" w:space="0" w:color="auto"/>
              <w:right w:val="nil"/>
            </w:tcBorders>
            <w:noWrap/>
            <w:vAlign w:val="bottom"/>
            <w:hideMark/>
          </w:tcPr>
          <w:p w14:paraId="7B92AE98" w14:textId="77777777" w:rsidR="00EA4722" w:rsidRPr="00EA4722" w:rsidRDefault="00EA4722" w:rsidP="00EA4722">
            <w:pPr>
              <w:jc w:val="center"/>
              <w:rPr>
                <w:sz w:val="14"/>
                <w:szCs w:val="14"/>
                <w:lang w:val="en-ID"/>
              </w:rPr>
            </w:pPr>
            <w:r w:rsidRPr="00EA4722">
              <w:rPr>
                <w:sz w:val="14"/>
                <w:szCs w:val="14"/>
                <w:lang w:val="en-ID"/>
              </w:rPr>
              <w:t>TANG_SIZE</w:t>
            </w:r>
          </w:p>
        </w:tc>
        <w:tc>
          <w:tcPr>
            <w:tcW w:w="1157" w:type="dxa"/>
            <w:tcBorders>
              <w:top w:val="nil"/>
              <w:left w:val="nil"/>
              <w:bottom w:val="single" w:sz="4" w:space="0" w:color="auto"/>
              <w:right w:val="nil"/>
            </w:tcBorders>
            <w:noWrap/>
            <w:vAlign w:val="bottom"/>
            <w:hideMark/>
          </w:tcPr>
          <w:p w14:paraId="454100A5" w14:textId="77777777" w:rsidR="00EA4722" w:rsidRPr="00EA4722" w:rsidRDefault="00EA4722" w:rsidP="00EA4722">
            <w:pPr>
              <w:rPr>
                <w:sz w:val="14"/>
                <w:szCs w:val="14"/>
                <w:lang w:val="en-ID"/>
              </w:rPr>
            </w:pPr>
            <w:r w:rsidRPr="00EA4722">
              <w:rPr>
                <w:sz w:val="14"/>
                <w:szCs w:val="14"/>
                <w:lang w:val="en-ID"/>
              </w:rPr>
              <w:t xml:space="preserve">-3.839067 </w:t>
            </w:r>
          </w:p>
        </w:tc>
        <w:tc>
          <w:tcPr>
            <w:tcW w:w="1157" w:type="dxa"/>
            <w:tcBorders>
              <w:top w:val="nil"/>
              <w:left w:val="nil"/>
              <w:bottom w:val="single" w:sz="4" w:space="0" w:color="auto"/>
              <w:right w:val="nil"/>
            </w:tcBorders>
          </w:tcPr>
          <w:p w14:paraId="69C2847E" w14:textId="77777777" w:rsidR="00EA4722" w:rsidRPr="00EA4722" w:rsidRDefault="00EA4722" w:rsidP="00EA4722">
            <w:pPr>
              <w:rPr>
                <w:sz w:val="14"/>
                <w:szCs w:val="14"/>
                <w:lang w:val="en-ID"/>
              </w:rPr>
            </w:pPr>
            <w:r w:rsidRPr="00EA4722">
              <w:rPr>
                <w:sz w:val="14"/>
                <w:szCs w:val="14"/>
                <w:lang w:val="en-ID"/>
              </w:rPr>
              <w:t>-3.183593</w:t>
            </w:r>
          </w:p>
        </w:tc>
        <w:tc>
          <w:tcPr>
            <w:tcW w:w="1157" w:type="dxa"/>
            <w:tcBorders>
              <w:top w:val="nil"/>
              <w:left w:val="nil"/>
              <w:bottom w:val="single" w:sz="4" w:space="0" w:color="auto"/>
              <w:right w:val="nil"/>
            </w:tcBorders>
            <w:noWrap/>
            <w:vAlign w:val="bottom"/>
            <w:hideMark/>
          </w:tcPr>
          <w:p w14:paraId="6661CBB5" w14:textId="77777777" w:rsidR="00EA4722" w:rsidRPr="00EA4722" w:rsidRDefault="00EA4722" w:rsidP="00EA4722">
            <w:pPr>
              <w:rPr>
                <w:sz w:val="14"/>
                <w:szCs w:val="14"/>
                <w:lang w:val="en-ID"/>
              </w:rPr>
            </w:pPr>
            <w:r w:rsidRPr="00EA4722">
              <w:rPr>
                <w:sz w:val="14"/>
                <w:szCs w:val="14"/>
                <w:lang w:val="en-ID"/>
              </w:rPr>
              <w:t>0.0017</w:t>
            </w:r>
          </w:p>
        </w:tc>
      </w:tr>
      <w:tr w:rsidR="00EA4722" w:rsidRPr="00EA4722" w14:paraId="1C49A264" w14:textId="77777777" w:rsidTr="00EA4722">
        <w:trPr>
          <w:gridAfter w:val="3"/>
          <w:wAfter w:w="3471" w:type="dxa"/>
          <w:trHeight w:val="205"/>
        </w:trPr>
        <w:tc>
          <w:tcPr>
            <w:tcW w:w="1302" w:type="dxa"/>
            <w:tcBorders>
              <w:top w:val="single" w:sz="4" w:space="0" w:color="auto"/>
              <w:left w:val="single" w:sz="4" w:space="0" w:color="FFFFFF" w:themeColor="background1"/>
              <w:bottom w:val="single" w:sz="4" w:space="0" w:color="FFFFFF" w:themeColor="background1"/>
              <w:right w:val="nil"/>
            </w:tcBorders>
            <w:noWrap/>
            <w:vAlign w:val="bottom"/>
          </w:tcPr>
          <w:p w14:paraId="77767524" w14:textId="77777777" w:rsidR="00EA4722" w:rsidRPr="00EA4722" w:rsidRDefault="00EA4722" w:rsidP="00EA4722">
            <w:pPr>
              <w:jc w:val="left"/>
              <w:rPr>
                <w:sz w:val="14"/>
                <w:szCs w:val="14"/>
                <w:lang w:val="en-ID"/>
              </w:rPr>
            </w:pPr>
            <w:r w:rsidRPr="00EA4722">
              <w:rPr>
                <w:sz w:val="14"/>
                <w:szCs w:val="14"/>
                <w:lang w:val="en-ID"/>
              </w:rPr>
              <w:t>R-Squared</w:t>
            </w:r>
          </w:p>
        </w:tc>
        <w:tc>
          <w:tcPr>
            <w:tcW w:w="1157" w:type="dxa"/>
            <w:tcBorders>
              <w:top w:val="single" w:sz="4" w:space="0" w:color="auto"/>
              <w:left w:val="nil"/>
              <w:bottom w:val="single" w:sz="4" w:space="0" w:color="FFFFFF" w:themeColor="background1"/>
              <w:right w:val="nil"/>
            </w:tcBorders>
            <w:noWrap/>
            <w:vAlign w:val="bottom"/>
          </w:tcPr>
          <w:p w14:paraId="1678CDB5" w14:textId="77777777" w:rsidR="00EA4722" w:rsidRPr="00EA4722" w:rsidRDefault="00EA4722" w:rsidP="00EA4722">
            <w:pPr>
              <w:jc w:val="left"/>
              <w:rPr>
                <w:sz w:val="14"/>
                <w:szCs w:val="14"/>
                <w:lang w:val="en-ID"/>
              </w:rPr>
            </w:pPr>
          </w:p>
        </w:tc>
        <w:tc>
          <w:tcPr>
            <w:tcW w:w="1157" w:type="dxa"/>
            <w:tcBorders>
              <w:top w:val="single" w:sz="4" w:space="0" w:color="auto"/>
              <w:left w:val="nil"/>
              <w:bottom w:val="single" w:sz="4" w:space="0" w:color="FFFFFF" w:themeColor="background1"/>
              <w:right w:val="nil"/>
            </w:tcBorders>
          </w:tcPr>
          <w:p w14:paraId="33785453" w14:textId="77777777" w:rsidR="00EA4722" w:rsidRPr="00EA4722" w:rsidRDefault="00EA4722" w:rsidP="00EA4722">
            <w:pPr>
              <w:rPr>
                <w:sz w:val="14"/>
                <w:szCs w:val="14"/>
                <w:lang w:val="en-ID"/>
              </w:rPr>
            </w:pPr>
            <w:r w:rsidRPr="00EA4722">
              <w:rPr>
                <w:sz w:val="14"/>
                <w:szCs w:val="14"/>
                <w:lang w:val="en-ID"/>
              </w:rPr>
              <w:t>0.156364</w:t>
            </w:r>
          </w:p>
        </w:tc>
        <w:tc>
          <w:tcPr>
            <w:tcW w:w="1157" w:type="dxa"/>
            <w:tcBorders>
              <w:top w:val="single" w:sz="4" w:space="0" w:color="auto"/>
              <w:left w:val="nil"/>
              <w:bottom w:val="single" w:sz="4" w:space="0" w:color="FFFFFF" w:themeColor="background1"/>
              <w:right w:val="single" w:sz="4" w:space="0" w:color="FFFFFF" w:themeColor="background1"/>
            </w:tcBorders>
            <w:noWrap/>
            <w:vAlign w:val="bottom"/>
          </w:tcPr>
          <w:p w14:paraId="2A47B724" w14:textId="77777777" w:rsidR="00EA4722" w:rsidRPr="00EA4722" w:rsidRDefault="00EA4722" w:rsidP="00EA4722">
            <w:pPr>
              <w:rPr>
                <w:sz w:val="14"/>
                <w:szCs w:val="14"/>
                <w:lang w:val="en-ID"/>
              </w:rPr>
            </w:pPr>
          </w:p>
        </w:tc>
      </w:tr>
      <w:tr w:rsidR="00EA4722" w:rsidRPr="00EA4722" w14:paraId="73A1D8E7" w14:textId="77777777" w:rsidTr="00EA4722">
        <w:trPr>
          <w:trHeight w:val="205"/>
        </w:trPr>
        <w:tc>
          <w:tcPr>
            <w:tcW w:w="2459" w:type="dxa"/>
            <w:gridSpan w:val="2"/>
            <w:tcBorders>
              <w:top w:val="single" w:sz="4" w:space="0" w:color="FFFFFF" w:themeColor="background1"/>
              <w:left w:val="single" w:sz="4" w:space="0" w:color="FFFFFF" w:themeColor="background1"/>
              <w:bottom w:val="single" w:sz="4" w:space="0" w:color="FFFFFF" w:themeColor="background1"/>
              <w:right w:val="nil"/>
            </w:tcBorders>
            <w:noWrap/>
            <w:vAlign w:val="bottom"/>
          </w:tcPr>
          <w:p w14:paraId="4FE7A6A7" w14:textId="77777777" w:rsidR="00EA4722" w:rsidRPr="00EA4722" w:rsidRDefault="00EA4722" w:rsidP="00EA4722">
            <w:pPr>
              <w:jc w:val="left"/>
              <w:rPr>
                <w:sz w:val="14"/>
                <w:szCs w:val="14"/>
                <w:lang w:val="en-ID"/>
              </w:rPr>
            </w:pPr>
            <w:r w:rsidRPr="00EA4722">
              <w:rPr>
                <w:sz w:val="14"/>
                <w:szCs w:val="14"/>
                <w:lang w:val="en-ID"/>
              </w:rPr>
              <w:t>Adjusted R-Squared</w:t>
            </w:r>
          </w:p>
        </w:tc>
        <w:tc>
          <w:tcPr>
            <w:tcW w:w="1157" w:type="dxa"/>
            <w:tcBorders>
              <w:top w:val="single" w:sz="4" w:space="0" w:color="FFFFFF" w:themeColor="background1"/>
              <w:left w:val="nil"/>
              <w:bottom w:val="single" w:sz="4" w:space="0" w:color="FFFFFF" w:themeColor="background1"/>
              <w:right w:val="nil"/>
            </w:tcBorders>
          </w:tcPr>
          <w:p w14:paraId="04F123B9" w14:textId="77777777" w:rsidR="00EA4722" w:rsidRPr="00EA4722" w:rsidRDefault="00EA4722" w:rsidP="00EA4722">
            <w:pPr>
              <w:rPr>
                <w:sz w:val="14"/>
                <w:szCs w:val="14"/>
                <w:lang w:val="en-ID"/>
              </w:rPr>
            </w:pPr>
            <w:r w:rsidRPr="00EA4722">
              <w:rPr>
                <w:sz w:val="14"/>
                <w:szCs w:val="14"/>
                <w:lang w:val="en-ID"/>
              </w:rPr>
              <w:t>0.122786</w:t>
            </w:r>
          </w:p>
        </w:tc>
        <w:tc>
          <w:tcPr>
            <w:tcW w:w="1157" w:type="dxa"/>
            <w:tcBorders>
              <w:top w:val="single" w:sz="4" w:space="0" w:color="FFFFFF" w:themeColor="background1"/>
              <w:left w:val="nil"/>
              <w:bottom w:val="single" w:sz="4" w:space="0" w:color="FFFFFF" w:themeColor="background1"/>
              <w:right w:val="single" w:sz="4" w:space="0" w:color="FFFFFF" w:themeColor="background1"/>
            </w:tcBorders>
            <w:noWrap/>
            <w:vAlign w:val="bottom"/>
          </w:tcPr>
          <w:p w14:paraId="31F41586" w14:textId="77777777" w:rsidR="00EA4722" w:rsidRPr="00EA4722" w:rsidRDefault="00EA4722" w:rsidP="00EA4722">
            <w:pPr>
              <w:rPr>
                <w:sz w:val="14"/>
                <w:szCs w:val="14"/>
                <w:lang w:val="en-ID"/>
              </w:rPr>
            </w:pPr>
          </w:p>
        </w:tc>
        <w:tc>
          <w:tcPr>
            <w:tcW w:w="1157" w:type="dxa"/>
            <w:tcBorders>
              <w:top w:val="single" w:sz="4" w:space="0" w:color="FFFFFF" w:themeColor="background1"/>
              <w:left w:val="single" w:sz="4" w:space="0" w:color="FFFFFF" w:themeColor="background1"/>
              <w:bottom w:val="single" w:sz="4" w:space="0" w:color="FFFFFF" w:themeColor="background1"/>
              <w:right w:val="nil"/>
            </w:tcBorders>
            <w:noWrap/>
            <w:vAlign w:val="bottom"/>
          </w:tcPr>
          <w:p w14:paraId="7BEA7AAF" w14:textId="77777777" w:rsidR="00EA4722" w:rsidRPr="00EA4722" w:rsidRDefault="00EA4722" w:rsidP="00EA4722">
            <w:pPr>
              <w:rPr>
                <w:sz w:val="14"/>
                <w:szCs w:val="14"/>
                <w:lang w:val="en-ID"/>
              </w:rPr>
            </w:pPr>
          </w:p>
        </w:tc>
        <w:tc>
          <w:tcPr>
            <w:tcW w:w="1157" w:type="dxa"/>
            <w:tcBorders>
              <w:top w:val="single" w:sz="4" w:space="0" w:color="FFFFFF" w:themeColor="background1"/>
              <w:left w:val="nil"/>
              <w:bottom w:val="single" w:sz="4" w:space="0" w:color="FFFFFF" w:themeColor="background1"/>
              <w:right w:val="nil"/>
            </w:tcBorders>
            <w:noWrap/>
            <w:vAlign w:val="bottom"/>
          </w:tcPr>
          <w:p w14:paraId="6D7196F0" w14:textId="77777777" w:rsidR="00EA4722" w:rsidRPr="00EA4722" w:rsidRDefault="00EA4722" w:rsidP="00EA4722">
            <w:pPr>
              <w:rPr>
                <w:sz w:val="14"/>
                <w:szCs w:val="14"/>
                <w:lang w:val="en-ID"/>
              </w:rPr>
            </w:pPr>
          </w:p>
        </w:tc>
        <w:tc>
          <w:tcPr>
            <w:tcW w:w="1157" w:type="dxa"/>
            <w:tcBorders>
              <w:top w:val="single" w:sz="4" w:space="0" w:color="FFFFFF" w:themeColor="background1"/>
              <w:left w:val="nil"/>
              <w:bottom w:val="single" w:sz="4" w:space="0" w:color="FFFFFF" w:themeColor="background1"/>
              <w:right w:val="nil"/>
            </w:tcBorders>
            <w:noWrap/>
            <w:vAlign w:val="bottom"/>
          </w:tcPr>
          <w:p w14:paraId="39B86FB2" w14:textId="77777777" w:rsidR="00EA4722" w:rsidRPr="00EA4722" w:rsidRDefault="00EA4722" w:rsidP="00EA4722">
            <w:pPr>
              <w:rPr>
                <w:sz w:val="14"/>
                <w:szCs w:val="14"/>
                <w:lang w:val="en-ID"/>
              </w:rPr>
            </w:pPr>
          </w:p>
        </w:tc>
      </w:tr>
      <w:tr w:rsidR="00EA4722" w:rsidRPr="00EA4722" w14:paraId="20075654" w14:textId="77777777" w:rsidTr="00EA4722">
        <w:trPr>
          <w:gridAfter w:val="3"/>
          <w:wAfter w:w="3471" w:type="dxa"/>
          <w:trHeight w:val="205"/>
        </w:trPr>
        <w:tc>
          <w:tcPr>
            <w:tcW w:w="1302" w:type="dxa"/>
            <w:tcBorders>
              <w:top w:val="single" w:sz="4" w:space="0" w:color="FFFFFF" w:themeColor="background1"/>
              <w:left w:val="single" w:sz="4" w:space="0" w:color="FFFFFF" w:themeColor="background1"/>
              <w:bottom w:val="single" w:sz="4" w:space="0" w:color="FFFFFF" w:themeColor="background1"/>
              <w:right w:val="nil"/>
            </w:tcBorders>
            <w:noWrap/>
            <w:vAlign w:val="bottom"/>
          </w:tcPr>
          <w:p w14:paraId="230AFC92" w14:textId="77777777" w:rsidR="00EA4722" w:rsidRPr="00EA4722" w:rsidRDefault="00EA4722" w:rsidP="00EA4722">
            <w:pPr>
              <w:jc w:val="left"/>
              <w:rPr>
                <w:sz w:val="14"/>
                <w:szCs w:val="14"/>
                <w:lang w:val="en-ID"/>
              </w:rPr>
            </w:pPr>
            <w:r w:rsidRPr="00EA4722">
              <w:rPr>
                <w:sz w:val="14"/>
                <w:szCs w:val="14"/>
                <w:lang w:val="en-ID"/>
              </w:rPr>
              <w:t>F-Statistic</w:t>
            </w:r>
          </w:p>
        </w:tc>
        <w:tc>
          <w:tcPr>
            <w:tcW w:w="1157" w:type="dxa"/>
            <w:tcBorders>
              <w:top w:val="single" w:sz="4" w:space="0" w:color="FFFFFF" w:themeColor="background1"/>
              <w:left w:val="nil"/>
              <w:bottom w:val="single" w:sz="4" w:space="0" w:color="FFFFFF" w:themeColor="background1"/>
              <w:right w:val="nil"/>
            </w:tcBorders>
            <w:noWrap/>
            <w:vAlign w:val="bottom"/>
          </w:tcPr>
          <w:p w14:paraId="7788412E" w14:textId="77777777" w:rsidR="00EA4722" w:rsidRPr="00EA4722" w:rsidRDefault="00EA4722" w:rsidP="00EA4722">
            <w:pPr>
              <w:jc w:val="left"/>
              <w:rPr>
                <w:sz w:val="14"/>
                <w:szCs w:val="14"/>
                <w:lang w:val="en-ID"/>
              </w:rPr>
            </w:pPr>
          </w:p>
        </w:tc>
        <w:tc>
          <w:tcPr>
            <w:tcW w:w="1157" w:type="dxa"/>
            <w:tcBorders>
              <w:top w:val="single" w:sz="4" w:space="0" w:color="FFFFFF" w:themeColor="background1"/>
              <w:left w:val="nil"/>
              <w:bottom w:val="single" w:sz="4" w:space="0" w:color="FFFFFF" w:themeColor="background1"/>
              <w:right w:val="nil"/>
            </w:tcBorders>
          </w:tcPr>
          <w:p w14:paraId="4139813D" w14:textId="77777777" w:rsidR="00EA4722" w:rsidRPr="00EA4722" w:rsidRDefault="00EA4722" w:rsidP="00EA4722">
            <w:pPr>
              <w:rPr>
                <w:sz w:val="14"/>
                <w:szCs w:val="14"/>
                <w:lang w:val="en-ID"/>
              </w:rPr>
            </w:pPr>
            <w:r w:rsidRPr="00EA4722">
              <w:rPr>
                <w:sz w:val="14"/>
                <w:szCs w:val="14"/>
                <w:lang w:val="en-ID"/>
              </w:rPr>
              <w:t>4.656788</w:t>
            </w:r>
          </w:p>
        </w:tc>
        <w:tc>
          <w:tcPr>
            <w:tcW w:w="1157" w:type="dxa"/>
            <w:tcBorders>
              <w:top w:val="single" w:sz="4" w:space="0" w:color="FFFFFF" w:themeColor="background1"/>
              <w:left w:val="nil"/>
              <w:bottom w:val="single" w:sz="4" w:space="0" w:color="FFFFFF" w:themeColor="background1"/>
              <w:right w:val="single" w:sz="4" w:space="0" w:color="FFFFFF" w:themeColor="background1"/>
            </w:tcBorders>
            <w:noWrap/>
            <w:vAlign w:val="bottom"/>
          </w:tcPr>
          <w:p w14:paraId="561FE0FE" w14:textId="77777777" w:rsidR="00EA4722" w:rsidRPr="00EA4722" w:rsidRDefault="00EA4722" w:rsidP="00EA4722">
            <w:pPr>
              <w:rPr>
                <w:sz w:val="14"/>
                <w:szCs w:val="14"/>
                <w:lang w:val="en-ID"/>
              </w:rPr>
            </w:pPr>
          </w:p>
        </w:tc>
      </w:tr>
      <w:tr w:rsidR="00EA4722" w:rsidRPr="00EA4722" w14:paraId="77A29C97" w14:textId="77777777" w:rsidTr="00EA4722">
        <w:trPr>
          <w:gridAfter w:val="3"/>
          <w:wAfter w:w="3471" w:type="dxa"/>
          <w:trHeight w:val="205"/>
        </w:trPr>
        <w:tc>
          <w:tcPr>
            <w:tcW w:w="2459" w:type="dxa"/>
            <w:gridSpan w:val="2"/>
            <w:tcBorders>
              <w:top w:val="single" w:sz="4" w:space="0" w:color="FFFFFF" w:themeColor="background1"/>
              <w:left w:val="single" w:sz="4" w:space="0" w:color="FFFFFF" w:themeColor="background1"/>
              <w:bottom w:val="single" w:sz="4" w:space="0" w:color="auto"/>
              <w:right w:val="nil"/>
            </w:tcBorders>
            <w:noWrap/>
            <w:vAlign w:val="bottom"/>
          </w:tcPr>
          <w:p w14:paraId="54879720" w14:textId="77777777" w:rsidR="00EA4722" w:rsidRPr="00EA4722" w:rsidRDefault="00EA4722" w:rsidP="00EA4722">
            <w:pPr>
              <w:jc w:val="left"/>
              <w:rPr>
                <w:sz w:val="14"/>
                <w:szCs w:val="14"/>
                <w:lang w:val="en-ID"/>
              </w:rPr>
            </w:pPr>
            <w:r w:rsidRPr="00EA4722">
              <w:rPr>
                <w:sz w:val="14"/>
                <w:szCs w:val="14"/>
                <w:lang w:val="en-ID"/>
              </w:rPr>
              <w:t>Prob(F-Statistic)</w:t>
            </w:r>
          </w:p>
        </w:tc>
        <w:tc>
          <w:tcPr>
            <w:tcW w:w="1157" w:type="dxa"/>
            <w:tcBorders>
              <w:top w:val="single" w:sz="4" w:space="0" w:color="FFFFFF" w:themeColor="background1"/>
              <w:left w:val="nil"/>
              <w:bottom w:val="single" w:sz="4" w:space="0" w:color="auto"/>
              <w:right w:val="nil"/>
            </w:tcBorders>
          </w:tcPr>
          <w:p w14:paraId="70BD92D2" w14:textId="77777777" w:rsidR="00EA4722" w:rsidRPr="00EA4722" w:rsidRDefault="00EA4722" w:rsidP="00EA4722">
            <w:pPr>
              <w:rPr>
                <w:sz w:val="14"/>
                <w:szCs w:val="14"/>
                <w:lang w:val="en-ID"/>
              </w:rPr>
            </w:pPr>
            <w:r w:rsidRPr="00EA4722">
              <w:rPr>
                <w:sz w:val="14"/>
                <w:szCs w:val="14"/>
                <w:lang w:val="en-ID"/>
              </w:rPr>
              <w:t>0.000031</w:t>
            </w:r>
          </w:p>
        </w:tc>
        <w:tc>
          <w:tcPr>
            <w:tcW w:w="1157" w:type="dxa"/>
            <w:tcBorders>
              <w:top w:val="single" w:sz="4" w:space="0" w:color="FFFFFF" w:themeColor="background1"/>
              <w:left w:val="nil"/>
              <w:bottom w:val="single" w:sz="4" w:space="0" w:color="auto"/>
              <w:right w:val="single" w:sz="4" w:space="0" w:color="FFFFFF" w:themeColor="background1"/>
            </w:tcBorders>
            <w:noWrap/>
            <w:vAlign w:val="bottom"/>
          </w:tcPr>
          <w:p w14:paraId="33B66738" w14:textId="77777777" w:rsidR="00EA4722" w:rsidRPr="00EA4722" w:rsidRDefault="00EA4722" w:rsidP="00EA4722">
            <w:pPr>
              <w:rPr>
                <w:sz w:val="14"/>
                <w:szCs w:val="14"/>
                <w:lang w:val="en-ID"/>
              </w:rPr>
            </w:pPr>
          </w:p>
        </w:tc>
      </w:tr>
    </w:tbl>
    <w:p w14:paraId="15862E5C" w14:textId="2E795CBE" w:rsidR="006A1A81" w:rsidRPr="00EA4722" w:rsidRDefault="00EA4722" w:rsidP="00EA4722">
      <w:pPr>
        <w:jc w:val="center"/>
      </w:pPr>
      <w:r>
        <w:tab/>
      </w:r>
      <w:r>
        <w:tab/>
      </w:r>
      <w:r w:rsidR="006A1A81">
        <w:rPr>
          <w:b/>
          <w:bCs/>
        </w:rPr>
        <w:t xml:space="preserve">                                        </w:t>
      </w:r>
      <w:r w:rsidR="006A1A81">
        <w:t xml:space="preserve">                                       </w:t>
      </w:r>
    </w:p>
    <w:p w14:paraId="2FBBA506" w14:textId="2274666C" w:rsidR="00B324A9" w:rsidRDefault="00B324A9" w:rsidP="00B324A9">
      <w:pPr>
        <w:spacing w:after="120"/>
      </w:pPr>
      <w:r>
        <w:lastRenderedPageBreak/>
        <w:t xml:space="preserve">Nilai </w:t>
      </w:r>
      <w:proofErr w:type="spellStart"/>
      <w:r w:rsidRPr="00B324A9">
        <w:rPr>
          <w:i/>
          <w:iCs/>
        </w:rPr>
        <w:t>Adusted</w:t>
      </w:r>
      <w:proofErr w:type="spellEnd"/>
      <w:r w:rsidRPr="00B324A9">
        <w:rPr>
          <w:i/>
          <w:iCs/>
        </w:rPr>
        <w:t xml:space="preserve"> R Squared</w:t>
      </w:r>
      <w:r>
        <w:t xml:space="preserve"> (R</w:t>
      </w:r>
      <w:r>
        <w:rPr>
          <w:vertAlign w:val="superscript"/>
        </w:rPr>
        <w:t>2</w:t>
      </w:r>
      <w:r>
        <w:t xml:space="preserve">) </w:t>
      </w:r>
      <w:proofErr w:type="spellStart"/>
      <w:r>
        <w:t>sebesar</w:t>
      </w:r>
      <w:proofErr w:type="spellEnd"/>
      <w:r>
        <w:t xml:space="preserve"> 0.122786 yang </w:t>
      </w:r>
      <w:proofErr w:type="spellStart"/>
      <w:r>
        <w:t>artinya</w:t>
      </w:r>
      <w:proofErr w:type="spellEnd"/>
      <w:r>
        <w:t xml:space="preserve"> </w:t>
      </w:r>
      <w:proofErr w:type="spellStart"/>
      <w:r w:rsidRPr="00B324A9">
        <w:t>variasi</w:t>
      </w:r>
      <w:proofErr w:type="spellEnd"/>
      <w:r w:rsidRPr="00B324A9">
        <w:t xml:space="preserve"> </w:t>
      </w:r>
      <w:proofErr w:type="spellStart"/>
      <w:r w:rsidRPr="00B324A9">
        <w:t>perubahan</w:t>
      </w:r>
      <w:proofErr w:type="spellEnd"/>
      <w:r w:rsidRPr="00B324A9">
        <w:t xml:space="preserve"> naik </w:t>
      </w:r>
      <w:proofErr w:type="spellStart"/>
      <w:r w:rsidRPr="00B324A9">
        <w:t>turunnya</w:t>
      </w:r>
      <w:proofErr w:type="spellEnd"/>
      <w:r w:rsidRPr="00B324A9">
        <w:t xml:space="preserve"> </w:t>
      </w:r>
      <w:proofErr w:type="spellStart"/>
      <w:r w:rsidRPr="00B324A9">
        <w:t>struktur</w:t>
      </w:r>
      <w:proofErr w:type="spellEnd"/>
      <w:r w:rsidRPr="00B324A9">
        <w:t xml:space="preserve"> modal </w:t>
      </w:r>
      <w:proofErr w:type="spellStart"/>
      <w:r w:rsidRPr="00B324A9">
        <w:t>dapat</w:t>
      </w:r>
      <w:proofErr w:type="spellEnd"/>
      <w:r w:rsidRPr="00B324A9">
        <w:t xml:space="preserve"> </w:t>
      </w:r>
      <w:proofErr w:type="spellStart"/>
      <w:r w:rsidRPr="00B324A9">
        <w:t>dijelaskan</w:t>
      </w:r>
      <w:proofErr w:type="spellEnd"/>
      <w:r w:rsidRPr="00B324A9">
        <w:t xml:space="preserve"> oleh </w:t>
      </w:r>
      <w:proofErr w:type="spellStart"/>
      <w:r w:rsidRPr="00B324A9">
        <w:t>variabel</w:t>
      </w:r>
      <w:proofErr w:type="spellEnd"/>
      <w:r w:rsidRPr="00B324A9">
        <w:t xml:space="preserve"> </w:t>
      </w:r>
      <w:r w:rsidRPr="00B324A9">
        <w:rPr>
          <w:i/>
          <w:iCs/>
        </w:rPr>
        <w:t>asset turnover</w:t>
      </w:r>
      <w:r w:rsidRPr="00B324A9">
        <w:t xml:space="preserve">, </w:t>
      </w:r>
      <w:r w:rsidRPr="00B324A9">
        <w:rPr>
          <w:i/>
          <w:iCs/>
        </w:rPr>
        <w:t>growth opportunity</w:t>
      </w:r>
      <w:r w:rsidRPr="00B324A9">
        <w:t xml:space="preserve">, </w:t>
      </w:r>
      <w:proofErr w:type="spellStart"/>
      <w:r w:rsidRPr="00B324A9">
        <w:rPr>
          <w:i/>
          <w:iCs/>
        </w:rPr>
        <w:t>non debt</w:t>
      </w:r>
      <w:proofErr w:type="spellEnd"/>
      <w:r w:rsidRPr="00B324A9">
        <w:rPr>
          <w:i/>
          <w:iCs/>
        </w:rPr>
        <w:t xml:space="preserve"> tax shield</w:t>
      </w:r>
      <w:r w:rsidRPr="00B324A9">
        <w:t xml:space="preserve">, </w:t>
      </w:r>
      <w:r w:rsidRPr="00B324A9">
        <w:rPr>
          <w:i/>
          <w:iCs/>
        </w:rPr>
        <w:t>tangibility</w:t>
      </w:r>
      <w:r w:rsidRPr="00B324A9">
        <w:t xml:space="preserve"> dan </w:t>
      </w:r>
      <w:proofErr w:type="spellStart"/>
      <w:r w:rsidRPr="00B324A9">
        <w:t>ukuran</w:t>
      </w:r>
      <w:proofErr w:type="spellEnd"/>
      <w:r w:rsidRPr="00B324A9">
        <w:t xml:space="preserve"> </w:t>
      </w:r>
      <w:proofErr w:type="spellStart"/>
      <w:r w:rsidRPr="00B324A9">
        <w:t>perusahaan</w:t>
      </w:r>
      <w:proofErr w:type="spellEnd"/>
      <w:r w:rsidRPr="00B324A9">
        <w:t xml:space="preserve"> </w:t>
      </w:r>
      <w:proofErr w:type="spellStart"/>
      <w:r>
        <w:t>sebagai</w:t>
      </w:r>
      <w:proofErr w:type="spellEnd"/>
      <w:r>
        <w:t xml:space="preserve"> </w:t>
      </w:r>
      <w:proofErr w:type="spellStart"/>
      <w:r>
        <w:t>moderasi</w:t>
      </w:r>
      <w:proofErr w:type="spellEnd"/>
      <w:r>
        <w:t xml:space="preserve"> </w:t>
      </w:r>
      <w:proofErr w:type="spellStart"/>
      <w:r w:rsidRPr="00B324A9">
        <w:t>sebesar</w:t>
      </w:r>
      <w:proofErr w:type="spellEnd"/>
      <w:r w:rsidRPr="00B324A9">
        <w:t xml:space="preserve"> 12%, </w:t>
      </w:r>
      <w:proofErr w:type="spellStart"/>
      <w:r w:rsidRPr="00B324A9">
        <w:t>sementara</w:t>
      </w:r>
      <w:proofErr w:type="spellEnd"/>
      <w:r w:rsidRPr="00B324A9">
        <w:t xml:space="preserve"> </w:t>
      </w:r>
      <w:proofErr w:type="spellStart"/>
      <w:r w:rsidRPr="00B324A9">
        <w:t>sisa</w:t>
      </w:r>
      <w:proofErr w:type="spellEnd"/>
      <w:r w:rsidRPr="00B324A9">
        <w:t xml:space="preserve"> </w:t>
      </w:r>
      <w:proofErr w:type="spellStart"/>
      <w:r w:rsidRPr="00B324A9">
        <w:t>nya</w:t>
      </w:r>
      <w:proofErr w:type="spellEnd"/>
      <w:r w:rsidRPr="00B324A9">
        <w:t xml:space="preserve"> </w:t>
      </w:r>
      <w:proofErr w:type="spellStart"/>
      <w:r w:rsidRPr="00B324A9">
        <w:t>yaitu</w:t>
      </w:r>
      <w:proofErr w:type="spellEnd"/>
      <w:r w:rsidRPr="00B324A9">
        <w:t xml:space="preserve"> </w:t>
      </w:r>
      <w:proofErr w:type="spellStart"/>
      <w:r w:rsidRPr="00B324A9">
        <w:t>sebesar</w:t>
      </w:r>
      <w:proofErr w:type="spellEnd"/>
      <w:r w:rsidRPr="00B324A9">
        <w:t xml:space="preserve"> 88% </w:t>
      </w:r>
      <w:proofErr w:type="spellStart"/>
      <w:r w:rsidRPr="00B324A9">
        <w:t>dijelaskan</w:t>
      </w:r>
      <w:proofErr w:type="spellEnd"/>
      <w:r w:rsidRPr="00B324A9">
        <w:t xml:space="preserve"> oleh </w:t>
      </w:r>
      <w:proofErr w:type="spellStart"/>
      <w:r w:rsidRPr="00B324A9">
        <w:t>variabel</w:t>
      </w:r>
      <w:proofErr w:type="spellEnd"/>
      <w:r w:rsidRPr="00B324A9">
        <w:t xml:space="preserve"> </w:t>
      </w:r>
      <w:proofErr w:type="spellStart"/>
      <w:r w:rsidRPr="00B324A9">
        <w:t>lainnya</w:t>
      </w:r>
      <w:proofErr w:type="spellEnd"/>
      <w:r w:rsidRPr="00B324A9">
        <w:t xml:space="preserve"> yang </w:t>
      </w:r>
      <w:proofErr w:type="spellStart"/>
      <w:r w:rsidRPr="00B324A9">
        <w:t>tidak</w:t>
      </w:r>
      <w:proofErr w:type="spellEnd"/>
      <w:r w:rsidRPr="00B324A9">
        <w:t xml:space="preserve"> </w:t>
      </w:r>
      <w:proofErr w:type="spellStart"/>
      <w:r w:rsidRPr="00B324A9">
        <w:t>diteliti</w:t>
      </w:r>
      <w:proofErr w:type="spellEnd"/>
      <w:r w:rsidRPr="00B324A9">
        <w:t xml:space="preserve"> </w:t>
      </w:r>
      <w:proofErr w:type="spellStart"/>
      <w:r w:rsidRPr="00B324A9">
        <w:t>dalam</w:t>
      </w:r>
      <w:proofErr w:type="spellEnd"/>
      <w:r w:rsidRPr="00B324A9">
        <w:t xml:space="preserve"> </w:t>
      </w:r>
      <w:proofErr w:type="spellStart"/>
      <w:r w:rsidRPr="00B324A9">
        <w:t>penelitian</w:t>
      </w:r>
      <w:proofErr w:type="spellEnd"/>
      <w:r w:rsidRPr="00B324A9">
        <w:t xml:space="preserve"> </w:t>
      </w:r>
      <w:proofErr w:type="spellStart"/>
      <w:r w:rsidRPr="00B324A9">
        <w:t>ini</w:t>
      </w:r>
      <w:proofErr w:type="spellEnd"/>
      <w:r w:rsidRPr="00B324A9">
        <w:t>.</w:t>
      </w:r>
    </w:p>
    <w:p w14:paraId="4E9B53FB" w14:textId="536D3536" w:rsidR="00484CB4" w:rsidRDefault="00B324A9" w:rsidP="00484CB4">
      <w:pPr>
        <w:spacing w:after="120"/>
      </w:pPr>
      <w:r>
        <w:t xml:space="preserve">Nilai uji </w:t>
      </w:r>
      <w:r w:rsidRPr="00B324A9">
        <w:rPr>
          <w:i/>
          <w:iCs/>
        </w:rPr>
        <w:t>F-statistic</w:t>
      </w:r>
      <w:r>
        <w:t xml:space="preserve"> </w:t>
      </w:r>
      <w:proofErr w:type="spellStart"/>
      <w:r>
        <w:t>sebesar</w:t>
      </w:r>
      <w:proofErr w:type="spellEnd"/>
      <w:r>
        <w:t xml:space="preserve"> 4.656788 </w:t>
      </w:r>
      <w:proofErr w:type="spellStart"/>
      <w:r w:rsidRPr="00B324A9">
        <w:t>sedangkan</w:t>
      </w:r>
      <w:proofErr w:type="spellEnd"/>
      <w:r w:rsidRPr="00B324A9">
        <w:t xml:space="preserve"> F</w:t>
      </w:r>
      <w:r>
        <w:t>-</w:t>
      </w:r>
      <w:proofErr w:type="spellStart"/>
      <w:r w:rsidRPr="00B324A9">
        <w:t>tabel</w:t>
      </w:r>
      <w:proofErr w:type="spellEnd"/>
      <w:r w:rsidRPr="00B324A9">
        <w:t xml:space="preserve"> </w:t>
      </w:r>
      <w:proofErr w:type="spellStart"/>
      <w:r w:rsidRPr="00B324A9">
        <w:t>dengan</w:t>
      </w:r>
      <w:proofErr w:type="spellEnd"/>
      <w:r w:rsidRPr="00B324A9">
        <w:t xml:space="preserve"> </w:t>
      </w:r>
      <w:proofErr w:type="spellStart"/>
      <w:r w:rsidRPr="00B324A9">
        <w:t>tingkat</w:t>
      </w:r>
      <w:proofErr w:type="spellEnd"/>
      <w:r w:rsidRPr="00B324A9">
        <w:t xml:space="preserve"> a = 5%, </w:t>
      </w:r>
      <w:proofErr w:type="spellStart"/>
      <w:r w:rsidRPr="00B324A9">
        <w:t>dfl</w:t>
      </w:r>
      <w:proofErr w:type="spellEnd"/>
      <w:r w:rsidRPr="00B324A9">
        <w:t xml:space="preserve"> (k-1) = 5 dan df2 (n-k) = 204 </w:t>
      </w:r>
      <w:proofErr w:type="spellStart"/>
      <w:r w:rsidRPr="00B324A9">
        <w:t>didapatkan</w:t>
      </w:r>
      <w:proofErr w:type="spellEnd"/>
      <w:r w:rsidRPr="00B324A9">
        <w:t xml:space="preserve"> </w:t>
      </w:r>
      <w:proofErr w:type="spellStart"/>
      <w:r w:rsidRPr="00B324A9">
        <w:t>nilai</w:t>
      </w:r>
      <w:proofErr w:type="spellEnd"/>
      <w:r w:rsidRPr="00B324A9">
        <w:t xml:space="preserve"> F</w:t>
      </w:r>
      <w:r w:rsidR="00484CB4">
        <w:t>-</w:t>
      </w:r>
      <w:proofErr w:type="spellStart"/>
      <w:r w:rsidRPr="00B324A9">
        <w:t>tabel</w:t>
      </w:r>
      <w:proofErr w:type="spellEnd"/>
      <w:r w:rsidRPr="00B324A9">
        <w:t xml:space="preserve"> </w:t>
      </w:r>
      <w:proofErr w:type="spellStart"/>
      <w:r w:rsidRPr="00B324A9">
        <w:t>sebesar</w:t>
      </w:r>
      <w:proofErr w:type="spellEnd"/>
      <w:r w:rsidRPr="00B324A9">
        <w:t xml:space="preserve"> 2.25</w:t>
      </w:r>
      <w:r w:rsidR="00484CB4">
        <w:t>8342</w:t>
      </w:r>
      <w:r w:rsidRPr="00B324A9">
        <w:t>,</w:t>
      </w:r>
      <w:r w:rsidR="00484CB4">
        <w:t xml:space="preserve"> </w:t>
      </w:r>
      <w:proofErr w:type="spellStart"/>
      <w:r w:rsidR="00484CB4" w:rsidRPr="00484CB4">
        <w:t>maka</w:t>
      </w:r>
      <w:proofErr w:type="spellEnd"/>
      <w:r w:rsidR="00484CB4" w:rsidRPr="00484CB4">
        <w:t xml:space="preserve"> </w:t>
      </w:r>
      <w:proofErr w:type="spellStart"/>
      <w:r w:rsidR="00484CB4" w:rsidRPr="00484CB4">
        <w:t>dapat</w:t>
      </w:r>
      <w:proofErr w:type="spellEnd"/>
      <w:r w:rsidR="00484CB4" w:rsidRPr="00484CB4">
        <w:t xml:space="preserve"> </w:t>
      </w:r>
      <w:proofErr w:type="spellStart"/>
      <w:r w:rsidR="00484CB4" w:rsidRPr="00484CB4">
        <w:t>diketahui</w:t>
      </w:r>
      <w:proofErr w:type="spellEnd"/>
      <w:r w:rsidR="00484CB4" w:rsidRPr="00484CB4">
        <w:t xml:space="preserve"> </w:t>
      </w:r>
      <w:proofErr w:type="spellStart"/>
      <w:r w:rsidR="00484CB4" w:rsidRPr="00484CB4">
        <w:t>bahwa</w:t>
      </w:r>
      <w:proofErr w:type="spellEnd"/>
      <w:r w:rsidR="00484CB4" w:rsidRPr="00484CB4">
        <w:t xml:space="preserve"> </w:t>
      </w:r>
      <w:proofErr w:type="spellStart"/>
      <w:r w:rsidR="00484CB4" w:rsidRPr="00484CB4">
        <w:t>nilai</w:t>
      </w:r>
      <w:proofErr w:type="spellEnd"/>
      <w:r w:rsidR="00484CB4" w:rsidRPr="00484CB4">
        <w:t xml:space="preserve"> F-statistic &gt; F </w:t>
      </w:r>
      <w:proofErr w:type="spellStart"/>
      <w:r w:rsidR="00484CB4" w:rsidRPr="00484CB4">
        <w:t>tabel</w:t>
      </w:r>
      <w:proofErr w:type="spellEnd"/>
      <w:r w:rsidR="00484CB4" w:rsidRPr="00484CB4">
        <w:t xml:space="preserve"> (4.656788 &gt; 2.25) dan </w:t>
      </w:r>
      <w:proofErr w:type="spellStart"/>
      <w:r w:rsidR="00484CB4" w:rsidRPr="00484CB4">
        <w:t>nilai</w:t>
      </w:r>
      <w:proofErr w:type="spellEnd"/>
      <w:r w:rsidR="00484CB4" w:rsidRPr="00484CB4">
        <w:t xml:space="preserve"> </w:t>
      </w:r>
      <w:proofErr w:type="spellStart"/>
      <w:r w:rsidR="00484CB4" w:rsidRPr="00484CB4">
        <w:t>probabilitas</w:t>
      </w:r>
      <w:proofErr w:type="spellEnd"/>
      <w:r w:rsidR="00484CB4" w:rsidRPr="00484CB4">
        <w:t xml:space="preserve"> </w:t>
      </w:r>
      <w:r w:rsidR="00484CB4" w:rsidRPr="00484CB4">
        <w:rPr>
          <w:i/>
          <w:iCs/>
        </w:rPr>
        <w:t>F-statistic</w:t>
      </w:r>
      <w:r w:rsidR="00484CB4" w:rsidRPr="00484CB4">
        <w:t xml:space="preserve"> &lt; 0.05 (0.000031 &lt; 0.05).</w:t>
      </w:r>
      <w:r w:rsidR="00484CB4">
        <w:t xml:space="preserve"> </w:t>
      </w:r>
      <w:proofErr w:type="spellStart"/>
      <w:r w:rsidR="00484CB4">
        <w:t>Dapat</w:t>
      </w:r>
      <w:proofErr w:type="spellEnd"/>
      <w:r w:rsidR="00484CB4">
        <w:t xml:space="preserve"> </w:t>
      </w:r>
      <w:proofErr w:type="spellStart"/>
      <w:r w:rsidR="00484CB4">
        <w:t>disimpulkan</w:t>
      </w:r>
      <w:proofErr w:type="spellEnd"/>
      <w:r w:rsidR="00484CB4">
        <w:t xml:space="preserve"> </w:t>
      </w:r>
      <w:proofErr w:type="spellStart"/>
      <w:r w:rsidR="00484CB4">
        <w:t>bahwa</w:t>
      </w:r>
      <w:proofErr w:type="spellEnd"/>
      <w:r w:rsidR="00484CB4">
        <w:t xml:space="preserve"> </w:t>
      </w:r>
      <w:proofErr w:type="spellStart"/>
      <w:r w:rsidR="00484CB4" w:rsidRPr="00484CB4">
        <w:t>variabel</w:t>
      </w:r>
      <w:proofErr w:type="spellEnd"/>
      <w:r w:rsidR="00484CB4" w:rsidRPr="00484CB4">
        <w:t xml:space="preserve"> </w:t>
      </w:r>
      <w:r w:rsidR="00484CB4" w:rsidRPr="00484CB4">
        <w:rPr>
          <w:i/>
          <w:iCs/>
        </w:rPr>
        <w:t>asset turnover</w:t>
      </w:r>
      <w:r w:rsidR="00484CB4" w:rsidRPr="00484CB4">
        <w:t xml:space="preserve">, </w:t>
      </w:r>
      <w:r w:rsidR="00484CB4" w:rsidRPr="00484CB4">
        <w:rPr>
          <w:i/>
          <w:iCs/>
        </w:rPr>
        <w:t>growth opportunity</w:t>
      </w:r>
      <w:r w:rsidR="00484CB4" w:rsidRPr="00484CB4">
        <w:t xml:space="preserve">, </w:t>
      </w:r>
      <w:proofErr w:type="spellStart"/>
      <w:r w:rsidR="00484CB4" w:rsidRPr="00484CB4">
        <w:rPr>
          <w:i/>
          <w:iCs/>
        </w:rPr>
        <w:t>non debt</w:t>
      </w:r>
      <w:proofErr w:type="spellEnd"/>
      <w:r w:rsidR="00484CB4" w:rsidRPr="00484CB4">
        <w:rPr>
          <w:i/>
          <w:iCs/>
        </w:rPr>
        <w:t xml:space="preserve"> tax shield</w:t>
      </w:r>
      <w:r w:rsidR="00484CB4" w:rsidRPr="00484CB4">
        <w:t xml:space="preserve">, dan </w:t>
      </w:r>
      <w:r w:rsidR="00484CB4" w:rsidRPr="00484CB4">
        <w:rPr>
          <w:i/>
          <w:iCs/>
        </w:rPr>
        <w:t>tangibility</w:t>
      </w:r>
      <w:r w:rsidR="00484CB4" w:rsidRPr="00484CB4">
        <w:t xml:space="preserve"> </w:t>
      </w:r>
      <w:proofErr w:type="spellStart"/>
      <w:r w:rsidR="00484CB4" w:rsidRPr="00484CB4">
        <w:t>berpengaruh</w:t>
      </w:r>
      <w:proofErr w:type="spellEnd"/>
      <w:r w:rsidR="00484CB4">
        <w:t xml:space="preserve"> </w:t>
      </w:r>
      <w:proofErr w:type="spellStart"/>
      <w:r w:rsidR="00484CB4">
        <w:t>secara</w:t>
      </w:r>
      <w:proofErr w:type="spellEnd"/>
      <w:r w:rsidR="00484CB4">
        <w:t xml:space="preserve"> </w:t>
      </w:r>
      <w:proofErr w:type="spellStart"/>
      <w:r w:rsidR="00484CB4">
        <w:t>simultan</w:t>
      </w:r>
      <w:proofErr w:type="spellEnd"/>
      <w:r w:rsidR="00484CB4" w:rsidRPr="00484CB4">
        <w:t xml:space="preserve"> </w:t>
      </w:r>
      <w:proofErr w:type="spellStart"/>
      <w:r w:rsidR="00484CB4" w:rsidRPr="00484CB4">
        <w:t>terhadap</w:t>
      </w:r>
      <w:proofErr w:type="spellEnd"/>
      <w:r w:rsidR="00484CB4" w:rsidRPr="00484CB4">
        <w:t xml:space="preserve"> </w:t>
      </w:r>
      <w:proofErr w:type="spellStart"/>
      <w:r w:rsidR="00484CB4" w:rsidRPr="00484CB4">
        <w:t>struktur</w:t>
      </w:r>
      <w:proofErr w:type="spellEnd"/>
      <w:r w:rsidR="00484CB4" w:rsidRPr="00484CB4">
        <w:t xml:space="preserve"> modal </w:t>
      </w:r>
      <w:proofErr w:type="spellStart"/>
      <w:r w:rsidR="00484CB4" w:rsidRPr="00484CB4">
        <w:t>dengan</w:t>
      </w:r>
      <w:proofErr w:type="spellEnd"/>
      <w:r w:rsidR="00484CB4" w:rsidRPr="00484CB4">
        <w:t xml:space="preserve"> </w:t>
      </w:r>
      <w:proofErr w:type="spellStart"/>
      <w:r w:rsidR="00484CB4" w:rsidRPr="00484CB4">
        <w:t>ukuran</w:t>
      </w:r>
      <w:proofErr w:type="spellEnd"/>
      <w:r w:rsidR="00484CB4" w:rsidRPr="00484CB4">
        <w:t xml:space="preserve"> </w:t>
      </w:r>
      <w:proofErr w:type="spellStart"/>
      <w:r w:rsidR="00484CB4" w:rsidRPr="00484CB4">
        <w:t>perusahaan</w:t>
      </w:r>
      <w:proofErr w:type="spellEnd"/>
      <w:r w:rsidR="00484CB4" w:rsidRPr="00484CB4">
        <w:t xml:space="preserve"> </w:t>
      </w:r>
      <w:proofErr w:type="spellStart"/>
      <w:r w:rsidR="00484CB4" w:rsidRPr="00484CB4">
        <w:t>sebagai</w:t>
      </w:r>
      <w:proofErr w:type="spellEnd"/>
      <w:r w:rsidR="00484CB4" w:rsidRPr="00484CB4">
        <w:t xml:space="preserve"> </w:t>
      </w:r>
      <w:proofErr w:type="spellStart"/>
      <w:r w:rsidR="00484CB4" w:rsidRPr="00484CB4">
        <w:t>variabel</w:t>
      </w:r>
      <w:proofErr w:type="spellEnd"/>
      <w:r w:rsidR="00484CB4" w:rsidRPr="00484CB4">
        <w:t xml:space="preserve"> </w:t>
      </w:r>
      <w:proofErr w:type="spellStart"/>
      <w:r w:rsidR="00484CB4" w:rsidRPr="00484CB4">
        <w:t>moderasi</w:t>
      </w:r>
      <w:proofErr w:type="spellEnd"/>
      <w:r w:rsidR="00484CB4" w:rsidRPr="00484CB4">
        <w:t>.</w:t>
      </w:r>
    </w:p>
    <w:p w14:paraId="5030CB15" w14:textId="145BA947" w:rsidR="00850847" w:rsidRPr="00850847" w:rsidRDefault="00484CB4" w:rsidP="00987B6D">
      <w:pPr>
        <w:spacing w:after="120"/>
      </w:pPr>
      <w:r>
        <w:t>Nilai T-</w:t>
      </w:r>
      <w:proofErr w:type="spellStart"/>
      <w:r>
        <w:t>tabel</w:t>
      </w:r>
      <w:proofErr w:type="spellEnd"/>
      <w:r>
        <w:t xml:space="preserve"> </w:t>
      </w:r>
      <w:proofErr w:type="spellStart"/>
      <w:r w:rsidRPr="00484CB4">
        <w:t>dengan</w:t>
      </w:r>
      <w:proofErr w:type="spellEnd"/>
      <w:r w:rsidRPr="00484CB4">
        <w:t xml:space="preserve"> </w:t>
      </w:r>
      <w:proofErr w:type="spellStart"/>
      <w:r w:rsidRPr="00484CB4">
        <w:t>tingkat</w:t>
      </w:r>
      <w:proofErr w:type="spellEnd"/>
      <w:r w:rsidRPr="00484CB4">
        <w:t xml:space="preserve"> </w:t>
      </w:r>
      <w:proofErr w:type="spellStart"/>
      <w:r w:rsidR="006E7433">
        <w:t>signifikan</w:t>
      </w:r>
      <w:proofErr w:type="spellEnd"/>
      <w:r w:rsidRPr="00484CB4">
        <w:t xml:space="preserve"> = 5%, df (n-k) 204 </w:t>
      </w:r>
      <w:proofErr w:type="spellStart"/>
      <w:r w:rsidRPr="00484CB4">
        <w:t>didapatkan</w:t>
      </w:r>
      <w:proofErr w:type="spellEnd"/>
      <w:r w:rsidRPr="00484CB4">
        <w:t xml:space="preserve"> </w:t>
      </w:r>
      <w:proofErr w:type="spellStart"/>
      <w:r w:rsidR="006E7433">
        <w:t>nilai</w:t>
      </w:r>
      <w:proofErr w:type="spellEnd"/>
      <w:r w:rsidR="006E7433">
        <w:t xml:space="preserve"> </w:t>
      </w:r>
      <w:proofErr w:type="spellStart"/>
      <w:r w:rsidRPr="00484CB4">
        <w:t>sebesar</w:t>
      </w:r>
      <w:proofErr w:type="spellEnd"/>
      <w:r w:rsidRPr="00484CB4">
        <w:t xml:space="preserve"> 1.652357.</w:t>
      </w:r>
      <w:r>
        <w:t xml:space="preserve"> </w:t>
      </w:r>
      <w:proofErr w:type="spellStart"/>
      <w:r w:rsidR="006E7433" w:rsidRPr="006E7433">
        <w:t>Maka</w:t>
      </w:r>
      <w:proofErr w:type="spellEnd"/>
      <w:r w:rsidR="006E7433" w:rsidRPr="006E7433">
        <w:t xml:space="preserve"> </w:t>
      </w:r>
      <w:proofErr w:type="spellStart"/>
      <w:r w:rsidR="006E7433" w:rsidRPr="006E7433">
        <w:t>dapat</w:t>
      </w:r>
      <w:proofErr w:type="spellEnd"/>
      <w:r w:rsidR="006E7433" w:rsidRPr="006E7433">
        <w:t xml:space="preserve"> </w:t>
      </w:r>
      <w:proofErr w:type="spellStart"/>
      <w:r w:rsidR="006E7433" w:rsidRPr="006E7433">
        <w:t>disimpulkan</w:t>
      </w:r>
      <w:proofErr w:type="spellEnd"/>
      <w:r w:rsidR="006E7433" w:rsidRPr="006E7433">
        <w:t xml:space="preserve"> </w:t>
      </w:r>
      <w:proofErr w:type="spellStart"/>
      <w:r w:rsidR="006E7433" w:rsidRPr="006E7433">
        <w:t>bahwa</w:t>
      </w:r>
      <w:proofErr w:type="spellEnd"/>
      <w:r w:rsidR="006E7433" w:rsidRPr="006E7433">
        <w:t xml:space="preserve"> </w:t>
      </w:r>
      <w:proofErr w:type="spellStart"/>
      <w:r w:rsidR="006E7433" w:rsidRPr="006E7433">
        <w:t>nilai</w:t>
      </w:r>
      <w:proofErr w:type="spellEnd"/>
      <w:r w:rsidR="006E7433" w:rsidRPr="006E7433">
        <w:t xml:space="preserve"> T-statistic AT </w:t>
      </w:r>
      <w:proofErr w:type="spellStart"/>
      <w:r w:rsidR="006E7433" w:rsidRPr="006E7433">
        <w:t>sebesar</w:t>
      </w:r>
      <w:proofErr w:type="spellEnd"/>
      <w:r w:rsidR="006E7433" w:rsidRPr="006E7433">
        <w:t xml:space="preserve"> </w:t>
      </w:r>
      <w:r w:rsidR="006E7433">
        <w:t>0.676671</w:t>
      </w:r>
      <w:r w:rsidR="006E7433" w:rsidRPr="006E7433">
        <w:t xml:space="preserve"> &lt; </w:t>
      </w:r>
      <w:proofErr w:type="spellStart"/>
      <w:r w:rsidR="006E7433" w:rsidRPr="006E7433">
        <w:t>nil</w:t>
      </w:r>
      <w:r w:rsidR="006E7433">
        <w:t>a</w:t>
      </w:r>
      <w:r w:rsidR="006E7433" w:rsidRPr="006E7433">
        <w:t>i</w:t>
      </w:r>
      <w:proofErr w:type="spellEnd"/>
      <w:r w:rsidR="006E7433" w:rsidRPr="006E7433">
        <w:t xml:space="preserve"> T-</w:t>
      </w:r>
      <w:proofErr w:type="spellStart"/>
      <w:r w:rsidR="006E7433" w:rsidRPr="006E7433">
        <w:t>tabel</w:t>
      </w:r>
      <w:proofErr w:type="spellEnd"/>
      <w:r w:rsidR="006E7433" w:rsidRPr="006E7433">
        <w:t xml:space="preserve"> </w:t>
      </w:r>
      <w:proofErr w:type="spellStart"/>
      <w:r w:rsidR="006E7433" w:rsidRPr="006E7433">
        <w:t>sedangkan</w:t>
      </w:r>
      <w:proofErr w:type="spellEnd"/>
      <w:r w:rsidR="006E7433" w:rsidRPr="006E7433">
        <w:t xml:space="preserve"> </w:t>
      </w:r>
      <w:proofErr w:type="spellStart"/>
      <w:r w:rsidR="006E7433" w:rsidRPr="006E7433">
        <w:t>nilai</w:t>
      </w:r>
      <w:proofErr w:type="spellEnd"/>
      <w:r w:rsidR="006E7433" w:rsidRPr="006E7433">
        <w:t xml:space="preserve"> Prob.AT </w:t>
      </w:r>
      <w:proofErr w:type="spellStart"/>
      <w:r w:rsidR="006E7433" w:rsidRPr="006E7433">
        <w:t>sebesar</w:t>
      </w:r>
      <w:proofErr w:type="spellEnd"/>
      <w:r w:rsidR="006E7433" w:rsidRPr="006E7433">
        <w:t xml:space="preserve"> 0</w:t>
      </w:r>
      <w:r w:rsidR="006E7433">
        <w:t>.4994</w:t>
      </w:r>
      <w:r w:rsidR="006E7433" w:rsidRPr="006E7433">
        <w:t xml:space="preserve"> &gt; </w:t>
      </w:r>
      <w:proofErr w:type="spellStart"/>
      <w:r w:rsidR="006E7433" w:rsidRPr="006E7433">
        <w:t>nilai</w:t>
      </w:r>
      <w:proofErr w:type="spellEnd"/>
      <w:r w:rsidR="006E7433" w:rsidRPr="006E7433">
        <w:t xml:space="preserve"> </w:t>
      </w:r>
      <w:proofErr w:type="spellStart"/>
      <w:r w:rsidR="006E7433" w:rsidRPr="006E7433">
        <w:t>sigifikan</w:t>
      </w:r>
      <w:proofErr w:type="spellEnd"/>
      <w:r w:rsidR="006E7433" w:rsidRPr="006E7433">
        <w:t xml:space="preserve"> 0,05 </w:t>
      </w:r>
      <w:proofErr w:type="spellStart"/>
      <w:r w:rsidR="006E7433" w:rsidRPr="006E7433">
        <w:t>dimana</w:t>
      </w:r>
      <w:proofErr w:type="spellEnd"/>
      <w:r w:rsidR="006E7433" w:rsidRPr="006E7433">
        <w:t xml:space="preserve"> AT </w:t>
      </w:r>
      <w:proofErr w:type="spellStart"/>
      <w:r w:rsidR="006E7433" w:rsidRPr="006E7433">
        <w:t>tidak</w:t>
      </w:r>
      <w:proofErr w:type="spellEnd"/>
      <w:r w:rsidR="006E7433" w:rsidRPr="006E7433">
        <w:t xml:space="preserve"> </w:t>
      </w:r>
      <w:proofErr w:type="spellStart"/>
      <w:r w:rsidR="006E7433" w:rsidRPr="006E7433">
        <w:t>memiliki</w:t>
      </w:r>
      <w:proofErr w:type="spellEnd"/>
      <w:r w:rsidR="006E7433" w:rsidRPr="006E7433">
        <w:t xml:space="preserve"> </w:t>
      </w:r>
      <w:proofErr w:type="spellStart"/>
      <w:r w:rsidR="006E7433" w:rsidRPr="006E7433">
        <w:t>pengaruh</w:t>
      </w:r>
      <w:proofErr w:type="spellEnd"/>
      <w:r w:rsidR="006E7433" w:rsidRPr="006E7433">
        <w:t xml:space="preserve"> </w:t>
      </w:r>
      <w:proofErr w:type="spellStart"/>
      <w:r w:rsidR="006E7433" w:rsidRPr="006E7433">
        <w:t>terhadap</w:t>
      </w:r>
      <w:proofErr w:type="spellEnd"/>
      <w:r w:rsidR="006E7433" w:rsidRPr="006E7433">
        <w:t xml:space="preserve"> </w:t>
      </w:r>
      <w:proofErr w:type="spellStart"/>
      <w:r w:rsidR="006E7433">
        <w:t>struktur</w:t>
      </w:r>
      <w:proofErr w:type="spellEnd"/>
      <w:r w:rsidR="006E7433">
        <w:t xml:space="preserve"> modal</w:t>
      </w:r>
      <w:r w:rsidR="006E7433" w:rsidRPr="006E7433">
        <w:t xml:space="preserve">, </w:t>
      </w:r>
      <w:proofErr w:type="spellStart"/>
      <w:r w:rsidR="006E7433" w:rsidRPr="006E7433">
        <w:t>dengan</w:t>
      </w:r>
      <w:proofErr w:type="spellEnd"/>
      <w:r w:rsidR="006E7433" w:rsidRPr="006E7433">
        <w:t xml:space="preserve"> </w:t>
      </w:r>
      <w:proofErr w:type="spellStart"/>
      <w:r w:rsidR="006E7433" w:rsidRPr="006E7433">
        <w:t>demikian</w:t>
      </w:r>
      <w:proofErr w:type="spellEnd"/>
      <w:r w:rsidR="006E7433" w:rsidRPr="006E7433">
        <w:t xml:space="preserve"> H1 </w:t>
      </w:r>
      <w:proofErr w:type="spellStart"/>
      <w:r w:rsidR="006E7433" w:rsidRPr="006E7433">
        <w:t>ditolak</w:t>
      </w:r>
      <w:proofErr w:type="spellEnd"/>
      <w:r w:rsidR="006E7433" w:rsidRPr="006E7433">
        <w:t>.</w:t>
      </w:r>
      <w:r w:rsidR="006E7433">
        <w:t xml:space="preserve"> N</w:t>
      </w:r>
      <w:r w:rsidR="006E7433" w:rsidRPr="006E7433">
        <w:t xml:space="preserve">ilai T-statistic </w:t>
      </w:r>
      <w:r w:rsidR="006E7433">
        <w:t>GO</w:t>
      </w:r>
      <w:r w:rsidR="006E7433" w:rsidRPr="006E7433">
        <w:t xml:space="preserve"> </w:t>
      </w:r>
      <w:proofErr w:type="spellStart"/>
      <w:r w:rsidR="006E7433" w:rsidRPr="006E7433">
        <w:t>sebesar</w:t>
      </w:r>
      <w:proofErr w:type="spellEnd"/>
      <w:r w:rsidR="006E7433" w:rsidRPr="006E7433">
        <w:t xml:space="preserve"> </w:t>
      </w:r>
      <w:r w:rsidR="00314951">
        <w:t>-1.439118</w:t>
      </w:r>
      <w:r w:rsidR="006E7433" w:rsidRPr="006E7433">
        <w:t xml:space="preserve"> &lt; </w:t>
      </w:r>
      <w:proofErr w:type="spellStart"/>
      <w:r w:rsidR="006E7433" w:rsidRPr="006E7433">
        <w:t>nil</w:t>
      </w:r>
      <w:r w:rsidR="006E7433">
        <w:t>a</w:t>
      </w:r>
      <w:r w:rsidR="006E7433" w:rsidRPr="006E7433">
        <w:t>i</w:t>
      </w:r>
      <w:proofErr w:type="spellEnd"/>
      <w:r w:rsidR="006E7433" w:rsidRPr="006E7433">
        <w:t xml:space="preserve"> T-</w:t>
      </w:r>
      <w:proofErr w:type="spellStart"/>
      <w:r w:rsidR="006E7433" w:rsidRPr="006E7433">
        <w:t>tabel</w:t>
      </w:r>
      <w:proofErr w:type="spellEnd"/>
      <w:r w:rsidR="006E7433" w:rsidRPr="006E7433">
        <w:t xml:space="preserve"> </w:t>
      </w:r>
      <w:proofErr w:type="spellStart"/>
      <w:r w:rsidR="006E7433" w:rsidRPr="006E7433">
        <w:t>sedangkan</w:t>
      </w:r>
      <w:proofErr w:type="spellEnd"/>
      <w:r w:rsidR="006E7433" w:rsidRPr="006E7433">
        <w:t xml:space="preserve"> </w:t>
      </w:r>
      <w:proofErr w:type="spellStart"/>
      <w:r w:rsidR="006E7433" w:rsidRPr="006E7433">
        <w:t>nilai</w:t>
      </w:r>
      <w:proofErr w:type="spellEnd"/>
      <w:r w:rsidR="006E7433" w:rsidRPr="006E7433">
        <w:t xml:space="preserve"> Prob.</w:t>
      </w:r>
      <w:r w:rsidR="00314951">
        <w:t xml:space="preserve"> GO</w:t>
      </w:r>
      <w:r w:rsidR="006E7433" w:rsidRPr="006E7433">
        <w:t xml:space="preserve"> </w:t>
      </w:r>
      <w:proofErr w:type="spellStart"/>
      <w:r w:rsidR="006E7433" w:rsidRPr="006E7433">
        <w:t>sebesar</w:t>
      </w:r>
      <w:proofErr w:type="spellEnd"/>
      <w:r w:rsidR="006E7433" w:rsidRPr="006E7433">
        <w:t xml:space="preserve"> 0</w:t>
      </w:r>
      <w:r w:rsidR="006E7433">
        <w:t>.</w:t>
      </w:r>
      <w:r w:rsidR="00314951">
        <w:t>1517</w:t>
      </w:r>
      <w:r w:rsidR="006E7433" w:rsidRPr="006E7433">
        <w:t xml:space="preserve"> &gt; </w:t>
      </w:r>
      <w:proofErr w:type="spellStart"/>
      <w:r w:rsidR="006E7433" w:rsidRPr="006E7433">
        <w:t>nilai</w:t>
      </w:r>
      <w:proofErr w:type="spellEnd"/>
      <w:r w:rsidR="006E7433" w:rsidRPr="006E7433">
        <w:t xml:space="preserve"> </w:t>
      </w:r>
      <w:proofErr w:type="spellStart"/>
      <w:r w:rsidR="006E7433" w:rsidRPr="006E7433">
        <w:t>sigifikan</w:t>
      </w:r>
      <w:proofErr w:type="spellEnd"/>
      <w:r w:rsidR="006E7433" w:rsidRPr="006E7433">
        <w:t xml:space="preserve"> 0,05 </w:t>
      </w:r>
      <w:proofErr w:type="spellStart"/>
      <w:r w:rsidR="006E7433" w:rsidRPr="006E7433">
        <w:t>dimana</w:t>
      </w:r>
      <w:proofErr w:type="spellEnd"/>
      <w:r w:rsidR="006E7433" w:rsidRPr="006E7433">
        <w:t xml:space="preserve"> </w:t>
      </w:r>
      <w:r w:rsidR="00314951">
        <w:t>GO</w:t>
      </w:r>
      <w:r w:rsidR="006E7433" w:rsidRPr="006E7433">
        <w:t xml:space="preserve"> </w:t>
      </w:r>
      <w:proofErr w:type="spellStart"/>
      <w:r w:rsidR="006E7433" w:rsidRPr="006E7433">
        <w:t>tidak</w:t>
      </w:r>
      <w:proofErr w:type="spellEnd"/>
      <w:r w:rsidR="006E7433" w:rsidRPr="006E7433">
        <w:t xml:space="preserve"> </w:t>
      </w:r>
      <w:proofErr w:type="spellStart"/>
      <w:r w:rsidR="006E7433" w:rsidRPr="006E7433">
        <w:t>memiliki</w:t>
      </w:r>
      <w:proofErr w:type="spellEnd"/>
      <w:r w:rsidR="006E7433" w:rsidRPr="006E7433">
        <w:t xml:space="preserve"> </w:t>
      </w:r>
      <w:proofErr w:type="spellStart"/>
      <w:r w:rsidR="006E7433" w:rsidRPr="006E7433">
        <w:t>pengaruh</w:t>
      </w:r>
      <w:proofErr w:type="spellEnd"/>
      <w:r w:rsidR="006E7433" w:rsidRPr="006E7433">
        <w:t xml:space="preserve"> </w:t>
      </w:r>
      <w:proofErr w:type="spellStart"/>
      <w:r w:rsidR="006E7433" w:rsidRPr="006E7433">
        <w:t>terhadap</w:t>
      </w:r>
      <w:proofErr w:type="spellEnd"/>
      <w:r w:rsidR="006E7433" w:rsidRPr="006E7433">
        <w:t xml:space="preserve"> </w:t>
      </w:r>
      <w:proofErr w:type="spellStart"/>
      <w:r w:rsidR="006E7433">
        <w:t>struktur</w:t>
      </w:r>
      <w:proofErr w:type="spellEnd"/>
      <w:r w:rsidR="006E7433">
        <w:t xml:space="preserve"> modal</w:t>
      </w:r>
      <w:r w:rsidR="006E7433" w:rsidRPr="006E7433">
        <w:t xml:space="preserve">, </w:t>
      </w:r>
      <w:proofErr w:type="spellStart"/>
      <w:r w:rsidR="006E7433" w:rsidRPr="006E7433">
        <w:t>dengan</w:t>
      </w:r>
      <w:proofErr w:type="spellEnd"/>
      <w:r w:rsidR="006E7433" w:rsidRPr="006E7433">
        <w:t xml:space="preserve"> </w:t>
      </w:r>
      <w:proofErr w:type="spellStart"/>
      <w:r w:rsidR="006E7433" w:rsidRPr="006E7433">
        <w:t>demikian</w:t>
      </w:r>
      <w:proofErr w:type="spellEnd"/>
      <w:r w:rsidR="006E7433" w:rsidRPr="006E7433">
        <w:t xml:space="preserve"> H</w:t>
      </w:r>
      <w:r w:rsidR="00314951">
        <w:t>2</w:t>
      </w:r>
      <w:r w:rsidR="006E7433" w:rsidRPr="006E7433">
        <w:t xml:space="preserve"> </w:t>
      </w:r>
      <w:proofErr w:type="spellStart"/>
      <w:r w:rsidR="006E7433" w:rsidRPr="006E7433">
        <w:t>ditolak</w:t>
      </w:r>
      <w:proofErr w:type="spellEnd"/>
      <w:r w:rsidR="006E7433" w:rsidRPr="006E7433">
        <w:t>.</w:t>
      </w:r>
      <w:r w:rsidR="00314951">
        <w:t xml:space="preserve"> N</w:t>
      </w:r>
      <w:r w:rsidR="00314951" w:rsidRPr="006E7433">
        <w:t xml:space="preserve">ilai T-statistic </w:t>
      </w:r>
      <w:r w:rsidR="00314951">
        <w:t>NDTS</w:t>
      </w:r>
      <w:r w:rsidR="00314951" w:rsidRPr="006E7433">
        <w:t xml:space="preserve"> </w:t>
      </w:r>
      <w:proofErr w:type="spellStart"/>
      <w:r w:rsidR="00314951" w:rsidRPr="006E7433">
        <w:t>sebesar</w:t>
      </w:r>
      <w:proofErr w:type="spellEnd"/>
      <w:r w:rsidR="00314951" w:rsidRPr="006E7433">
        <w:t xml:space="preserve"> </w:t>
      </w:r>
      <w:r w:rsidR="00314951">
        <w:t>-3.456962</w:t>
      </w:r>
      <w:r w:rsidR="00314951" w:rsidRPr="006E7433">
        <w:t xml:space="preserve"> &lt; </w:t>
      </w:r>
      <w:proofErr w:type="spellStart"/>
      <w:r w:rsidR="00314951" w:rsidRPr="006E7433">
        <w:t>nil</w:t>
      </w:r>
      <w:r w:rsidR="00314951">
        <w:t>a</w:t>
      </w:r>
      <w:r w:rsidR="00314951" w:rsidRPr="006E7433">
        <w:t>i</w:t>
      </w:r>
      <w:proofErr w:type="spellEnd"/>
      <w:r w:rsidR="00314951" w:rsidRPr="006E7433">
        <w:t xml:space="preserve"> T-</w:t>
      </w:r>
      <w:proofErr w:type="spellStart"/>
      <w:r w:rsidR="00314951" w:rsidRPr="006E7433">
        <w:t>tabel</w:t>
      </w:r>
      <w:proofErr w:type="spellEnd"/>
      <w:r w:rsidR="00314951" w:rsidRPr="006E7433">
        <w:t xml:space="preserve"> </w:t>
      </w:r>
      <w:proofErr w:type="spellStart"/>
      <w:r w:rsidR="00314951" w:rsidRPr="006E7433">
        <w:t>sedangkan</w:t>
      </w:r>
      <w:proofErr w:type="spellEnd"/>
      <w:r w:rsidR="00314951" w:rsidRPr="006E7433">
        <w:t xml:space="preserve"> </w:t>
      </w:r>
      <w:proofErr w:type="spellStart"/>
      <w:r w:rsidR="00314951" w:rsidRPr="006E7433">
        <w:t>nilai</w:t>
      </w:r>
      <w:proofErr w:type="spellEnd"/>
      <w:r w:rsidR="00314951" w:rsidRPr="006E7433">
        <w:t xml:space="preserve"> Prob.</w:t>
      </w:r>
      <w:r w:rsidR="00314951">
        <w:t xml:space="preserve"> NDTS</w:t>
      </w:r>
      <w:r w:rsidR="00314951" w:rsidRPr="006E7433">
        <w:t xml:space="preserve"> </w:t>
      </w:r>
      <w:proofErr w:type="spellStart"/>
      <w:r w:rsidR="00314951" w:rsidRPr="006E7433">
        <w:t>sebesar</w:t>
      </w:r>
      <w:proofErr w:type="spellEnd"/>
      <w:r w:rsidR="00314951" w:rsidRPr="006E7433">
        <w:t xml:space="preserve"> 0</w:t>
      </w:r>
      <w:r w:rsidR="00314951">
        <w:t>.0007 &lt;</w:t>
      </w:r>
      <w:r w:rsidR="00314951" w:rsidRPr="006E7433">
        <w:t xml:space="preserve"> </w:t>
      </w:r>
      <w:proofErr w:type="spellStart"/>
      <w:r w:rsidR="00314951" w:rsidRPr="006E7433">
        <w:t>nilai</w:t>
      </w:r>
      <w:proofErr w:type="spellEnd"/>
      <w:r w:rsidR="00314951" w:rsidRPr="006E7433">
        <w:t xml:space="preserve"> </w:t>
      </w:r>
      <w:proofErr w:type="spellStart"/>
      <w:r w:rsidR="00314951" w:rsidRPr="006E7433">
        <w:t>sigifikan</w:t>
      </w:r>
      <w:proofErr w:type="spellEnd"/>
      <w:r w:rsidR="00314951" w:rsidRPr="006E7433">
        <w:t xml:space="preserve"> 0,05 </w:t>
      </w:r>
      <w:proofErr w:type="spellStart"/>
      <w:r w:rsidR="00314951" w:rsidRPr="006E7433">
        <w:t>dimana</w:t>
      </w:r>
      <w:proofErr w:type="spellEnd"/>
      <w:r w:rsidR="00314951" w:rsidRPr="006E7433">
        <w:t xml:space="preserve"> </w:t>
      </w:r>
      <w:r w:rsidR="00314951">
        <w:t>NDTS</w:t>
      </w:r>
      <w:r w:rsidR="00314951" w:rsidRPr="006E7433">
        <w:t xml:space="preserve"> </w:t>
      </w:r>
      <w:proofErr w:type="spellStart"/>
      <w:r w:rsidR="00314951" w:rsidRPr="006E7433">
        <w:t>memiliki</w:t>
      </w:r>
      <w:proofErr w:type="spellEnd"/>
      <w:r w:rsidR="00314951" w:rsidRPr="006E7433">
        <w:t xml:space="preserve"> </w:t>
      </w:r>
      <w:proofErr w:type="spellStart"/>
      <w:r w:rsidR="00314951" w:rsidRPr="006E7433">
        <w:t>pengaruh</w:t>
      </w:r>
      <w:proofErr w:type="spellEnd"/>
      <w:r w:rsidR="00314951" w:rsidRPr="006E7433">
        <w:t xml:space="preserve"> </w:t>
      </w:r>
      <w:proofErr w:type="spellStart"/>
      <w:r w:rsidR="00314951">
        <w:t>negatif</w:t>
      </w:r>
      <w:proofErr w:type="spellEnd"/>
      <w:r w:rsidR="00314951">
        <w:t xml:space="preserve"> </w:t>
      </w:r>
      <w:proofErr w:type="spellStart"/>
      <w:r w:rsidR="00314951" w:rsidRPr="006E7433">
        <w:t>terhadap</w:t>
      </w:r>
      <w:proofErr w:type="spellEnd"/>
      <w:r w:rsidR="00314951" w:rsidRPr="006E7433">
        <w:t xml:space="preserve"> </w:t>
      </w:r>
      <w:proofErr w:type="spellStart"/>
      <w:r w:rsidR="00314951">
        <w:t>struktur</w:t>
      </w:r>
      <w:proofErr w:type="spellEnd"/>
      <w:r w:rsidR="00314951">
        <w:t xml:space="preserve"> modal</w:t>
      </w:r>
      <w:r w:rsidR="00314951" w:rsidRPr="006E7433">
        <w:t xml:space="preserve">, </w:t>
      </w:r>
      <w:proofErr w:type="spellStart"/>
      <w:r w:rsidR="00314951" w:rsidRPr="006E7433">
        <w:t>dengan</w:t>
      </w:r>
      <w:proofErr w:type="spellEnd"/>
      <w:r w:rsidR="00314951" w:rsidRPr="006E7433">
        <w:t xml:space="preserve"> </w:t>
      </w:r>
      <w:proofErr w:type="spellStart"/>
      <w:r w:rsidR="00314951" w:rsidRPr="006E7433">
        <w:t>demikian</w:t>
      </w:r>
      <w:proofErr w:type="spellEnd"/>
      <w:r w:rsidR="00314951" w:rsidRPr="006E7433">
        <w:t xml:space="preserve"> H</w:t>
      </w:r>
      <w:r w:rsidR="00314951">
        <w:t>3</w:t>
      </w:r>
      <w:r w:rsidR="00314951" w:rsidRPr="006E7433">
        <w:t xml:space="preserve"> </w:t>
      </w:r>
      <w:proofErr w:type="spellStart"/>
      <w:r w:rsidR="00314951" w:rsidRPr="006E7433">
        <w:t>ditolak</w:t>
      </w:r>
      <w:proofErr w:type="spellEnd"/>
      <w:r w:rsidR="00314951" w:rsidRPr="006E7433">
        <w:t>.</w:t>
      </w:r>
      <w:r w:rsidR="00314951" w:rsidRPr="00314951">
        <w:t xml:space="preserve"> </w:t>
      </w:r>
      <w:r w:rsidR="00314951">
        <w:t>N</w:t>
      </w:r>
      <w:r w:rsidR="00314951" w:rsidRPr="006E7433">
        <w:t xml:space="preserve">ilai T-statistic </w:t>
      </w:r>
      <w:r w:rsidR="00314951">
        <w:t>TANG</w:t>
      </w:r>
      <w:r w:rsidR="00314951" w:rsidRPr="006E7433">
        <w:t xml:space="preserve"> </w:t>
      </w:r>
      <w:proofErr w:type="spellStart"/>
      <w:r w:rsidR="00314951" w:rsidRPr="006E7433">
        <w:t>sebesar</w:t>
      </w:r>
      <w:proofErr w:type="spellEnd"/>
      <w:r w:rsidR="00314951" w:rsidRPr="006E7433">
        <w:t xml:space="preserve"> </w:t>
      </w:r>
      <w:r w:rsidR="00314951">
        <w:t>3.293391</w:t>
      </w:r>
      <w:r w:rsidR="00314951" w:rsidRPr="006E7433">
        <w:t xml:space="preserve"> </w:t>
      </w:r>
      <w:r w:rsidR="00314951">
        <w:t>&gt;</w:t>
      </w:r>
      <w:r w:rsidR="00314951" w:rsidRPr="006E7433">
        <w:t xml:space="preserve"> </w:t>
      </w:r>
      <w:proofErr w:type="spellStart"/>
      <w:r w:rsidR="00314951" w:rsidRPr="006E7433">
        <w:t>nil</w:t>
      </w:r>
      <w:r w:rsidR="00314951">
        <w:t>a</w:t>
      </w:r>
      <w:r w:rsidR="00314951" w:rsidRPr="006E7433">
        <w:t>i</w:t>
      </w:r>
      <w:proofErr w:type="spellEnd"/>
      <w:r w:rsidR="00314951" w:rsidRPr="006E7433">
        <w:t xml:space="preserve"> T-</w:t>
      </w:r>
      <w:proofErr w:type="spellStart"/>
      <w:r w:rsidR="00314951" w:rsidRPr="006E7433">
        <w:t>tabel</w:t>
      </w:r>
      <w:proofErr w:type="spellEnd"/>
      <w:r w:rsidR="00314951" w:rsidRPr="006E7433">
        <w:t xml:space="preserve"> </w:t>
      </w:r>
      <w:proofErr w:type="spellStart"/>
      <w:r w:rsidR="00314951" w:rsidRPr="006E7433">
        <w:t>sedangkan</w:t>
      </w:r>
      <w:proofErr w:type="spellEnd"/>
      <w:r w:rsidR="00314951" w:rsidRPr="006E7433">
        <w:t xml:space="preserve"> </w:t>
      </w:r>
      <w:proofErr w:type="spellStart"/>
      <w:r w:rsidR="00314951" w:rsidRPr="006E7433">
        <w:t>nilai</w:t>
      </w:r>
      <w:proofErr w:type="spellEnd"/>
      <w:r w:rsidR="00314951" w:rsidRPr="006E7433">
        <w:t xml:space="preserve"> Prob.</w:t>
      </w:r>
      <w:r w:rsidR="00314951">
        <w:t xml:space="preserve"> TANG</w:t>
      </w:r>
      <w:r w:rsidR="00314951" w:rsidRPr="006E7433">
        <w:t xml:space="preserve"> </w:t>
      </w:r>
      <w:proofErr w:type="spellStart"/>
      <w:r w:rsidR="00314951" w:rsidRPr="006E7433">
        <w:t>sebesar</w:t>
      </w:r>
      <w:proofErr w:type="spellEnd"/>
      <w:r w:rsidR="00314951" w:rsidRPr="006E7433">
        <w:t xml:space="preserve"> 0</w:t>
      </w:r>
      <w:r w:rsidR="00314951">
        <w:t>.0012 &lt;</w:t>
      </w:r>
      <w:r w:rsidR="00314951" w:rsidRPr="006E7433">
        <w:t xml:space="preserve"> </w:t>
      </w:r>
      <w:proofErr w:type="spellStart"/>
      <w:r w:rsidR="00314951" w:rsidRPr="006E7433">
        <w:t>nilai</w:t>
      </w:r>
      <w:proofErr w:type="spellEnd"/>
      <w:r w:rsidR="00314951" w:rsidRPr="006E7433">
        <w:t xml:space="preserve"> </w:t>
      </w:r>
      <w:proofErr w:type="spellStart"/>
      <w:r w:rsidR="00314951" w:rsidRPr="006E7433">
        <w:t>sigifikan</w:t>
      </w:r>
      <w:proofErr w:type="spellEnd"/>
      <w:r w:rsidR="00314951" w:rsidRPr="006E7433">
        <w:t xml:space="preserve"> 0,05 </w:t>
      </w:r>
      <w:proofErr w:type="spellStart"/>
      <w:r w:rsidR="00314951" w:rsidRPr="006E7433">
        <w:t>dimana</w:t>
      </w:r>
      <w:proofErr w:type="spellEnd"/>
      <w:r w:rsidR="00314951" w:rsidRPr="006E7433">
        <w:t xml:space="preserve"> </w:t>
      </w:r>
      <w:r w:rsidR="00314951">
        <w:t>TANG</w:t>
      </w:r>
      <w:r w:rsidR="00314951" w:rsidRPr="006E7433">
        <w:t xml:space="preserve"> </w:t>
      </w:r>
      <w:proofErr w:type="spellStart"/>
      <w:r w:rsidR="00314951" w:rsidRPr="006E7433">
        <w:t>memiliki</w:t>
      </w:r>
      <w:proofErr w:type="spellEnd"/>
      <w:r w:rsidR="00314951" w:rsidRPr="006E7433">
        <w:t xml:space="preserve"> </w:t>
      </w:r>
      <w:proofErr w:type="spellStart"/>
      <w:r w:rsidR="00314951" w:rsidRPr="006E7433">
        <w:t>pengaruh</w:t>
      </w:r>
      <w:proofErr w:type="spellEnd"/>
      <w:r w:rsidR="00314951" w:rsidRPr="006E7433">
        <w:t xml:space="preserve"> </w:t>
      </w:r>
      <w:proofErr w:type="spellStart"/>
      <w:r w:rsidR="00314951">
        <w:t>positif</w:t>
      </w:r>
      <w:proofErr w:type="spellEnd"/>
      <w:r w:rsidR="00314951">
        <w:t xml:space="preserve"> </w:t>
      </w:r>
      <w:proofErr w:type="spellStart"/>
      <w:r w:rsidR="00314951" w:rsidRPr="006E7433">
        <w:t>terhadap</w:t>
      </w:r>
      <w:proofErr w:type="spellEnd"/>
      <w:r w:rsidR="00314951" w:rsidRPr="006E7433">
        <w:t xml:space="preserve"> </w:t>
      </w:r>
      <w:proofErr w:type="spellStart"/>
      <w:r w:rsidR="00314951">
        <w:t>struktur</w:t>
      </w:r>
      <w:proofErr w:type="spellEnd"/>
      <w:r w:rsidR="00314951">
        <w:t xml:space="preserve"> modal</w:t>
      </w:r>
      <w:r w:rsidR="00314951" w:rsidRPr="006E7433">
        <w:t xml:space="preserve">, </w:t>
      </w:r>
      <w:proofErr w:type="spellStart"/>
      <w:r w:rsidR="00314951" w:rsidRPr="006E7433">
        <w:t>dengan</w:t>
      </w:r>
      <w:proofErr w:type="spellEnd"/>
      <w:r w:rsidR="00314951" w:rsidRPr="006E7433">
        <w:t xml:space="preserve"> </w:t>
      </w:r>
      <w:proofErr w:type="spellStart"/>
      <w:r w:rsidR="00314951" w:rsidRPr="006E7433">
        <w:t>demikian</w:t>
      </w:r>
      <w:proofErr w:type="spellEnd"/>
      <w:r w:rsidR="00314951" w:rsidRPr="006E7433">
        <w:t xml:space="preserve"> H</w:t>
      </w:r>
      <w:r w:rsidR="00314951">
        <w:t>4</w:t>
      </w:r>
      <w:r w:rsidR="00314951" w:rsidRPr="006E7433">
        <w:t xml:space="preserve"> </w:t>
      </w:r>
      <w:proofErr w:type="spellStart"/>
      <w:r w:rsidR="00314951" w:rsidRPr="006E7433">
        <w:t>di</w:t>
      </w:r>
      <w:r w:rsidR="00314951">
        <w:t>terima</w:t>
      </w:r>
      <w:proofErr w:type="spellEnd"/>
      <w:r w:rsidR="00314951" w:rsidRPr="006E7433">
        <w:t>.</w:t>
      </w:r>
      <w:r w:rsidR="00314951">
        <w:t xml:space="preserve"> N</w:t>
      </w:r>
      <w:r w:rsidR="00314951" w:rsidRPr="006E7433">
        <w:t>ilai T-statistic AT</w:t>
      </w:r>
      <w:r w:rsidR="00987B6D">
        <w:t xml:space="preserve"> </w:t>
      </w:r>
      <w:proofErr w:type="spellStart"/>
      <w:r w:rsidR="00987B6D">
        <w:t>dengan</w:t>
      </w:r>
      <w:proofErr w:type="spellEnd"/>
      <w:r w:rsidR="00987B6D">
        <w:t xml:space="preserve"> </w:t>
      </w:r>
      <w:proofErr w:type="spellStart"/>
      <w:r w:rsidR="00987B6D">
        <w:t>Ukuran</w:t>
      </w:r>
      <w:proofErr w:type="spellEnd"/>
      <w:r w:rsidR="00987B6D">
        <w:t xml:space="preserve"> Perusahaan </w:t>
      </w:r>
      <w:proofErr w:type="spellStart"/>
      <w:r w:rsidR="00987B6D">
        <w:t>sebagai</w:t>
      </w:r>
      <w:proofErr w:type="spellEnd"/>
      <w:r w:rsidR="00987B6D">
        <w:t xml:space="preserve"> </w:t>
      </w:r>
      <w:proofErr w:type="spellStart"/>
      <w:r w:rsidR="00987B6D">
        <w:t>variabel</w:t>
      </w:r>
      <w:proofErr w:type="spellEnd"/>
      <w:r w:rsidR="00987B6D">
        <w:t xml:space="preserve"> </w:t>
      </w:r>
      <w:proofErr w:type="spellStart"/>
      <w:r w:rsidR="00987B6D">
        <w:t>moderasi</w:t>
      </w:r>
      <w:proofErr w:type="spellEnd"/>
      <w:r w:rsidR="00314951" w:rsidRPr="006E7433">
        <w:t xml:space="preserve"> </w:t>
      </w:r>
      <w:proofErr w:type="spellStart"/>
      <w:r w:rsidR="00314951" w:rsidRPr="006E7433">
        <w:t>sebesar</w:t>
      </w:r>
      <w:proofErr w:type="spellEnd"/>
      <w:r w:rsidR="00314951" w:rsidRPr="006E7433">
        <w:t xml:space="preserve"> </w:t>
      </w:r>
      <w:r w:rsidR="00987B6D">
        <w:t>-</w:t>
      </w:r>
      <w:r w:rsidR="00314951">
        <w:t>0.</w:t>
      </w:r>
      <w:r w:rsidR="00987B6D">
        <w:t>826279</w:t>
      </w:r>
      <w:r w:rsidR="00314951" w:rsidRPr="006E7433">
        <w:t xml:space="preserve"> &lt; </w:t>
      </w:r>
      <w:proofErr w:type="spellStart"/>
      <w:r w:rsidR="00314951" w:rsidRPr="006E7433">
        <w:t>nil</w:t>
      </w:r>
      <w:r w:rsidR="00314951">
        <w:t>a</w:t>
      </w:r>
      <w:r w:rsidR="00314951" w:rsidRPr="006E7433">
        <w:t>i</w:t>
      </w:r>
      <w:proofErr w:type="spellEnd"/>
      <w:r w:rsidR="00314951" w:rsidRPr="006E7433">
        <w:t xml:space="preserve"> T-</w:t>
      </w:r>
      <w:proofErr w:type="spellStart"/>
      <w:r w:rsidR="00314951" w:rsidRPr="006E7433">
        <w:t>tabel</w:t>
      </w:r>
      <w:proofErr w:type="spellEnd"/>
      <w:r w:rsidR="00314951" w:rsidRPr="006E7433">
        <w:t xml:space="preserve"> </w:t>
      </w:r>
      <w:proofErr w:type="spellStart"/>
      <w:r w:rsidR="00314951" w:rsidRPr="006E7433">
        <w:t>sedangkan</w:t>
      </w:r>
      <w:proofErr w:type="spellEnd"/>
      <w:r w:rsidR="00314951" w:rsidRPr="006E7433">
        <w:t xml:space="preserve"> </w:t>
      </w:r>
      <w:proofErr w:type="spellStart"/>
      <w:r w:rsidR="00314951" w:rsidRPr="006E7433">
        <w:t>nilai</w:t>
      </w:r>
      <w:proofErr w:type="spellEnd"/>
      <w:r w:rsidR="00314951" w:rsidRPr="006E7433">
        <w:t xml:space="preserve"> Prob. </w:t>
      </w:r>
      <w:proofErr w:type="spellStart"/>
      <w:r w:rsidR="00314951" w:rsidRPr="006E7433">
        <w:t>sebesar</w:t>
      </w:r>
      <w:proofErr w:type="spellEnd"/>
      <w:r w:rsidR="00314951" w:rsidRPr="006E7433">
        <w:t xml:space="preserve"> 0</w:t>
      </w:r>
      <w:r w:rsidR="00314951">
        <w:t>.4</w:t>
      </w:r>
      <w:r w:rsidR="00987B6D">
        <w:t>096</w:t>
      </w:r>
      <w:r w:rsidR="00314951" w:rsidRPr="006E7433">
        <w:t xml:space="preserve"> &gt; </w:t>
      </w:r>
      <w:proofErr w:type="spellStart"/>
      <w:r w:rsidR="00314951" w:rsidRPr="006E7433">
        <w:t>nilai</w:t>
      </w:r>
      <w:proofErr w:type="spellEnd"/>
      <w:r w:rsidR="00314951" w:rsidRPr="006E7433">
        <w:t xml:space="preserve"> </w:t>
      </w:r>
      <w:proofErr w:type="spellStart"/>
      <w:r w:rsidR="00314951" w:rsidRPr="006E7433">
        <w:t>sigifikan</w:t>
      </w:r>
      <w:proofErr w:type="spellEnd"/>
      <w:r w:rsidR="00314951" w:rsidRPr="006E7433">
        <w:t xml:space="preserve"> 0,05 </w:t>
      </w:r>
      <w:proofErr w:type="spellStart"/>
      <w:r w:rsidR="00987B6D">
        <w:t>maka</w:t>
      </w:r>
      <w:proofErr w:type="spellEnd"/>
      <w:r w:rsidR="00987B6D">
        <w:t xml:space="preserve"> </w:t>
      </w:r>
      <w:proofErr w:type="spellStart"/>
      <w:r w:rsidR="00987B6D">
        <w:t>disimpulkan</w:t>
      </w:r>
      <w:proofErr w:type="spellEnd"/>
      <w:r w:rsidR="00987B6D">
        <w:t xml:space="preserve"> </w:t>
      </w:r>
      <w:proofErr w:type="spellStart"/>
      <w:r w:rsidR="00987B6D">
        <w:t>bahwa</w:t>
      </w:r>
      <w:proofErr w:type="spellEnd"/>
      <w:r w:rsidR="00987B6D">
        <w:t xml:space="preserve"> </w:t>
      </w:r>
      <w:proofErr w:type="spellStart"/>
      <w:r w:rsidR="00987B6D">
        <w:t>ukuran</w:t>
      </w:r>
      <w:proofErr w:type="spellEnd"/>
      <w:r w:rsidR="00987B6D">
        <w:t xml:space="preserve"> </w:t>
      </w:r>
      <w:proofErr w:type="spellStart"/>
      <w:r w:rsidR="00987B6D">
        <w:t>perusahaan</w:t>
      </w:r>
      <w:proofErr w:type="spellEnd"/>
      <w:r w:rsidR="00987B6D">
        <w:t xml:space="preserve"> </w:t>
      </w:r>
      <w:proofErr w:type="spellStart"/>
      <w:r w:rsidR="00987B6D">
        <w:t>tidak</w:t>
      </w:r>
      <w:proofErr w:type="spellEnd"/>
      <w:r w:rsidR="00987B6D">
        <w:t xml:space="preserve"> </w:t>
      </w:r>
      <w:proofErr w:type="spellStart"/>
      <w:r w:rsidR="00987B6D">
        <w:t>mampu</w:t>
      </w:r>
      <w:proofErr w:type="spellEnd"/>
      <w:r w:rsidR="00987B6D">
        <w:t xml:space="preserve"> </w:t>
      </w:r>
      <w:proofErr w:type="spellStart"/>
      <w:r w:rsidR="00987B6D">
        <w:t>memoderasi</w:t>
      </w:r>
      <w:proofErr w:type="spellEnd"/>
      <w:r w:rsidR="00987B6D">
        <w:t xml:space="preserve"> </w:t>
      </w:r>
      <w:r w:rsidR="00314951" w:rsidRPr="006E7433">
        <w:t xml:space="preserve">AT </w:t>
      </w:r>
      <w:proofErr w:type="spellStart"/>
      <w:r w:rsidR="00314951" w:rsidRPr="006E7433">
        <w:t>terhadap</w:t>
      </w:r>
      <w:proofErr w:type="spellEnd"/>
      <w:r w:rsidR="00314951" w:rsidRPr="006E7433">
        <w:t xml:space="preserve"> </w:t>
      </w:r>
      <w:proofErr w:type="spellStart"/>
      <w:r w:rsidR="00314951">
        <w:t>struktur</w:t>
      </w:r>
      <w:proofErr w:type="spellEnd"/>
      <w:r w:rsidR="00314951">
        <w:t xml:space="preserve"> modal</w:t>
      </w:r>
      <w:r w:rsidR="00314951" w:rsidRPr="006E7433">
        <w:t xml:space="preserve">, </w:t>
      </w:r>
      <w:proofErr w:type="spellStart"/>
      <w:r w:rsidR="00314951" w:rsidRPr="006E7433">
        <w:t>dengan</w:t>
      </w:r>
      <w:proofErr w:type="spellEnd"/>
      <w:r w:rsidR="00314951" w:rsidRPr="006E7433">
        <w:t xml:space="preserve"> </w:t>
      </w:r>
      <w:proofErr w:type="spellStart"/>
      <w:r w:rsidR="00314951" w:rsidRPr="006E7433">
        <w:t>demikian</w:t>
      </w:r>
      <w:proofErr w:type="spellEnd"/>
      <w:r w:rsidR="00314951" w:rsidRPr="006E7433">
        <w:t xml:space="preserve"> H</w:t>
      </w:r>
      <w:r w:rsidR="00987B6D">
        <w:t>5</w:t>
      </w:r>
      <w:r w:rsidR="00314951" w:rsidRPr="006E7433">
        <w:t xml:space="preserve"> </w:t>
      </w:r>
      <w:proofErr w:type="spellStart"/>
      <w:r w:rsidR="00314951" w:rsidRPr="006E7433">
        <w:t>ditolak</w:t>
      </w:r>
      <w:proofErr w:type="spellEnd"/>
      <w:r w:rsidR="00314951" w:rsidRPr="006E7433">
        <w:t>.</w:t>
      </w:r>
      <w:r w:rsidR="00987B6D">
        <w:t xml:space="preserve"> N</w:t>
      </w:r>
      <w:r w:rsidR="00987B6D" w:rsidRPr="006E7433">
        <w:t xml:space="preserve">ilai T-statistic </w:t>
      </w:r>
      <w:r w:rsidR="00987B6D">
        <w:t xml:space="preserve">GO </w:t>
      </w:r>
      <w:proofErr w:type="spellStart"/>
      <w:r w:rsidR="00987B6D">
        <w:t>dengan</w:t>
      </w:r>
      <w:proofErr w:type="spellEnd"/>
      <w:r w:rsidR="00987B6D">
        <w:t xml:space="preserve"> </w:t>
      </w:r>
      <w:proofErr w:type="spellStart"/>
      <w:r w:rsidR="00987B6D">
        <w:t>Ukuran</w:t>
      </w:r>
      <w:proofErr w:type="spellEnd"/>
      <w:r w:rsidR="00987B6D">
        <w:t xml:space="preserve"> Perusahaan </w:t>
      </w:r>
      <w:proofErr w:type="spellStart"/>
      <w:r w:rsidR="00987B6D">
        <w:t>sebagai</w:t>
      </w:r>
      <w:proofErr w:type="spellEnd"/>
      <w:r w:rsidR="00987B6D">
        <w:t xml:space="preserve"> </w:t>
      </w:r>
      <w:proofErr w:type="spellStart"/>
      <w:r w:rsidR="00987B6D">
        <w:t>variabel</w:t>
      </w:r>
      <w:proofErr w:type="spellEnd"/>
      <w:r w:rsidR="00987B6D">
        <w:t xml:space="preserve"> </w:t>
      </w:r>
      <w:proofErr w:type="spellStart"/>
      <w:r w:rsidR="00987B6D">
        <w:t>moderasi</w:t>
      </w:r>
      <w:proofErr w:type="spellEnd"/>
      <w:r w:rsidR="00987B6D" w:rsidRPr="006E7433">
        <w:t xml:space="preserve"> </w:t>
      </w:r>
      <w:proofErr w:type="spellStart"/>
      <w:r w:rsidR="00987B6D" w:rsidRPr="006E7433">
        <w:t>sebesar</w:t>
      </w:r>
      <w:proofErr w:type="spellEnd"/>
      <w:r w:rsidR="00987B6D" w:rsidRPr="006E7433">
        <w:t xml:space="preserve"> </w:t>
      </w:r>
      <w:r w:rsidR="00987B6D">
        <w:t>1.399974</w:t>
      </w:r>
      <w:r w:rsidR="00987B6D" w:rsidRPr="006E7433">
        <w:t xml:space="preserve"> &lt; </w:t>
      </w:r>
      <w:proofErr w:type="spellStart"/>
      <w:r w:rsidR="00987B6D" w:rsidRPr="006E7433">
        <w:t>nil</w:t>
      </w:r>
      <w:r w:rsidR="00987B6D">
        <w:t>a</w:t>
      </w:r>
      <w:r w:rsidR="00987B6D" w:rsidRPr="006E7433">
        <w:t>i</w:t>
      </w:r>
      <w:proofErr w:type="spellEnd"/>
      <w:r w:rsidR="00987B6D" w:rsidRPr="006E7433">
        <w:t xml:space="preserve"> T-</w:t>
      </w:r>
      <w:proofErr w:type="spellStart"/>
      <w:r w:rsidR="00987B6D" w:rsidRPr="006E7433">
        <w:t>tabel</w:t>
      </w:r>
      <w:proofErr w:type="spellEnd"/>
      <w:r w:rsidR="00987B6D" w:rsidRPr="006E7433">
        <w:t xml:space="preserve"> </w:t>
      </w:r>
      <w:proofErr w:type="spellStart"/>
      <w:r w:rsidR="00987B6D" w:rsidRPr="006E7433">
        <w:t>sedangkan</w:t>
      </w:r>
      <w:proofErr w:type="spellEnd"/>
      <w:r w:rsidR="00987B6D" w:rsidRPr="006E7433">
        <w:t xml:space="preserve"> </w:t>
      </w:r>
      <w:proofErr w:type="spellStart"/>
      <w:r w:rsidR="00987B6D" w:rsidRPr="006E7433">
        <w:t>nilai</w:t>
      </w:r>
      <w:proofErr w:type="spellEnd"/>
      <w:r w:rsidR="00987B6D" w:rsidRPr="006E7433">
        <w:t xml:space="preserve"> Prob. </w:t>
      </w:r>
      <w:proofErr w:type="spellStart"/>
      <w:r w:rsidR="00987B6D" w:rsidRPr="006E7433">
        <w:t>sebesar</w:t>
      </w:r>
      <w:proofErr w:type="spellEnd"/>
      <w:r w:rsidR="00987B6D" w:rsidRPr="006E7433">
        <w:t xml:space="preserve"> 0</w:t>
      </w:r>
      <w:r w:rsidR="00987B6D">
        <w:t>.1631</w:t>
      </w:r>
      <w:r w:rsidR="00987B6D" w:rsidRPr="006E7433">
        <w:t xml:space="preserve"> &gt; </w:t>
      </w:r>
      <w:proofErr w:type="spellStart"/>
      <w:r w:rsidR="00987B6D" w:rsidRPr="006E7433">
        <w:t>nilai</w:t>
      </w:r>
      <w:proofErr w:type="spellEnd"/>
      <w:r w:rsidR="00987B6D" w:rsidRPr="006E7433">
        <w:t xml:space="preserve"> </w:t>
      </w:r>
      <w:proofErr w:type="spellStart"/>
      <w:r w:rsidR="00987B6D" w:rsidRPr="006E7433">
        <w:t>sigifikan</w:t>
      </w:r>
      <w:proofErr w:type="spellEnd"/>
      <w:r w:rsidR="00987B6D" w:rsidRPr="006E7433">
        <w:t xml:space="preserve"> 0,05 </w:t>
      </w:r>
      <w:proofErr w:type="spellStart"/>
      <w:r w:rsidR="00987B6D">
        <w:t>maka</w:t>
      </w:r>
      <w:proofErr w:type="spellEnd"/>
      <w:r w:rsidR="00987B6D">
        <w:t xml:space="preserve"> </w:t>
      </w:r>
      <w:proofErr w:type="spellStart"/>
      <w:r w:rsidR="00987B6D">
        <w:t>disimpulkan</w:t>
      </w:r>
      <w:proofErr w:type="spellEnd"/>
      <w:r w:rsidR="00987B6D">
        <w:t xml:space="preserve"> </w:t>
      </w:r>
      <w:proofErr w:type="spellStart"/>
      <w:r w:rsidR="00987B6D">
        <w:t>bahwa</w:t>
      </w:r>
      <w:proofErr w:type="spellEnd"/>
      <w:r w:rsidR="00987B6D">
        <w:t xml:space="preserve"> </w:t>
      </w:r>
      <w:proofErr w:type="spellStart"/>
      <w:r w:rsidR="00987B6D">
        <w:t>ukuran</w:t>
      </w:r>
      <w:proofErr w:type="spellEnd"/>
      <w:r w:rsidR="00987B6D">
        <w:t xml:space="preserve"> </w:t>
      </w:r>
      <w:proofErr w:type="spellStart"/>
      <w:r w:rsidR="00987B6D">
        <w:t>perusahaan</w:t>
      </w:r>
      <w:proofErr w:type="spellEnd"/>
      <w:r w:rsidR="00987B6D">
        <w:t xml:space="preserve"> </w:t>
      </w:r>
      <w:proofErr w:type="spellStart"/>
      <w:r w:rsidR="00987B6D">
        <w:t>tidak</w:t>
      </w:r>
      <w:proofErr w:type="spellEnd"/>
      <w:r w:rsidR="00987B6D">
        <w:t xml:space="preserve"> </w:t>
      </w:r>
      <w:proofErr w:type="spellStart"/>
      <w:r w:rsidR="00987B6D">
        <w:t>mampu</w:t>
      </w:r>
      <w:proofErr w:type="spellEnd"/>
      <w:r w:rsidR="00987B6D">
        <w:t xml:space="preserve"> </w:t>
      </w:r>
      <w:proofErr w:type="spellStart"/>
      <w:r w:rsidR="00987B6D">
        <w:t>memoderasi</w:t>
      </w:r>
      <w:proofErr w:type="spellEnd"/>
      <w:r w:rsidR="00987B6D">
        <w:t xml:space="preserve"> GO</w:t>
      </w:r>
      <w:r w:rsidR="00987B6D" w:rsidRPr="006E7433">
        <w:t xml:space="preserve"> </w:t>
      </w:r>
      <w:proofErr w:type="spellStart"/>
      <w:r w:rsidR="00987B6D" w:rsidRPr="006E7433">
        <w:t>terhadap</w:t>
      </w:r>
      <w:proofErr w:type="spellEnd"/>
      <w:r w:rsidR="00987B6D" w:rsidRPr="006E7433">
        <w:t xml:space="preserve"> </w:t>
      </w:r>
      <w:proofErr w:type="spellStart"/>
      <w:r w:rsidR="00987B6D">
        <w:t>struktur</w:t>
      </w:r>
      <w:proofErr w:type="spellEnd"/>
      <w:r w:rsidR="00987B6D">
        <w:t xml:space="preserve"> modal</w:t>
      </w:r>
      <w:r w:rsidR="00987B6D" w:rsidRPr="006E7433">
        <w:t xml:space="preserve">, </w:t>
      </w:r>
      <w:proofErr w:type="spellStart"/>
      <w:r w:rsidR="00987B6D" w:rsidRPr="006E7433">
        <w:t>dengan</w:t>
      </w:r>
      <w:proofErr w:type="spellEnd"/>
      <w:r w:rsidR="00987B6D" w:rsidRPr="006E7433">
        <w:t xml:space="preserve"> </w:t>
      </w:r>
      <w:proofErr w:type="spellStart"/>
      <w:r w:rsidR="00987B6D" w:rsidRPr="006E7433">
        <w:t>demikian</w:t>
      </w:r>
      <w:proofErr w:type="spellEnd"/>
      <w:r w:rsidR="00987B6D" w:rsidRPr="006E7433">
        <w:t xml:space="preserve"> H</w:t>
      </w:r>
      <w:r w:rsidR="00987B6D">
        <w:t>6</w:t>
      </w:r>
      <w:r w:rsidR="00987B6D" w:rsidRPr="006E7433">
        <w:t xml:space="preserve"> </w:t>
      </w:r>
      <w:proofErr w:type="spellStart"/>
      <w:r w:rsidR="00987B6D" w:rsidRPr="006E7433">
        <w:t>ditolak</w:t>
      </w:r>
      <w:proofErr w:type="spellEnd"/>
      <w:r w:rsidR="00987B6D" w:rsidRPr="006E7433">
        <w:t>.</w:t>
      </w:r>
      <w:r w:rsidR="00987B6D">
        <w:t xml:space="preserve"> N</w:t>
      </w:r>
      <w:r w:rsidR="00987B6D" w:rsidRPr="006E7433">
        <w:t xml:space="preserve">ilai T-statistic </w:t>
      </w:r>
      <w:r w:rsidR="00987B6D">
        <w:t xml:space="preserve">NDTS </w:t>
      </w:r>
      <w:proofErr w:type="spellStart"/>
      <w:r w:rsidR="00987B6D">
        <w:t>dengan</w:t>
      </w:r>
      <w:proofErr w:type="spellEnd"/>
      <w:r w:rsidR="00987B6D">
        <w:t xml:space="preserve"> </w:t>
      </w:r>
      <w:proofErr w:type="spellStart"/>
      <w:r w:rsidR="00987B6D">
        <w:t>Ukuran</w:t>
      </w:r>
      <w:proofErr w:type="spellEnd"/>
      <w:r w:rsidR="00987B6D">
        <w:t xml:space="preserve"> Perusahaan </w:t>
      </w:r>
      <w:proofErr w:type="spellStart"/>
      <w:r w:rsidR="00987B6D">
        <w:t>sebagai</w:t>
      </w:r>
      <w:proofErr w:type="spellEnd"/>
      <w:r w:rsidR="00987B6D">
        <w:t xml:space="preserve"> </w:t>
      </w:r>
      <w:proofErr w:type="spellStart"/>
      <w:r w:rsidR="00987B6D">
        <w:t>variabel</w:t>
      </w:r>
      <w:proofErr w:type="spellEnd"/>
      <w:r w:rsidR="00987B6D">
        <w:t xml:space="preserve"> </w:t>
      </w:r>
      <w:proofErr w:type="spellStart"/>
      <w:r w:rsidR="00987B6D">
        <w:t>moderasi</w:t>
      </w:r>
      <w:proofErr w:type="spellEnd"/>
      <w:r w:rsidR="00987B6D" w:rsidRPr="006E7433">
        <w:t xml:space="preserve"> </w:t>
      </w:r>
      <w:proofErr w:type="spellStart"/>
      <w:r w:rsidR="00987B6D" w:rsidRPr="006E7433">
        <w:t>sebesar</w:t>
      </w:r>
      <w:proofErr w:type="spellEnd"/>
      <w:r w:rsidR="00987B6D" w:rsidRPr="006E7433">
        <w:t xml:space="preserve"> </w:t>
      </w:r>
      <w:r w:rsidR="00987B6D">
        <w:t>3.320450</w:t>
      </w:r>
      <w:r w:rsidR="00987B6D" w:rsidRPr="006E7433">
        <w:t xml:space="preserve"> </w:t>
      </w:r>
      <w:r w:rsidR="00987B6D">
        <w:t>&gt;</w:t>
      </w:r>
      <w:r w:rsidR="00987B6D" w:rsidRPr="006E7433">
        <w:t xml:space="preserve"> </w:t>
      </w:r>
      <w:proofErr w:type="spellStart"/>
      <w:r w:rsidR="00987B6D" w:rsidRPr="006E7433">
        <w:t>nil</w:t>
      </w:r>
      <w:r w:rsidR="00987B6D">
        <w:t>a</w:t>
      </w:r>
      <w:r w:rsidR="00987B6D" w:rsidRPr="006E7433">
        <w:t>i</w:t>
      </w:r>
      <w:proofErr w:type="spellEnd"/>
      <w:r w:rsidR="00987B6D" w:rsidRPr="006E7433">
        <w:t xml:space="preserve"> T-</w:t>
      </w:r>
      <w:proofErr w:type="spellStart"/>
      <w:r w:rsidR="00987B6D" w:rsidRPr="006E7433">
        <w:t>tabel</w:t>
      </w:r>
      <w:proofErr w:type="spellEnd"/>
      <w:r w:rsidR="00987B6D" w:rsidRPr="006E7433">
        <w:t xml:space="preserve"> </w:t>
      </w:r>
      <w:proofErr w:type="spellStart"/>
      <w:r w:rsidR="00987B6D" w:rsidRPr="006E7433">
        <w:t>sedangkan</w:t>
      </w:r>
      <w:proofErr w:type="spellEnd"/>
      <w:r w:rsidR="00987B6D" w:rsidRPr="006E7433">
        <w:t xml:space="preserve"> </w:t>
      </w:r>
      <w:proofErr w:type="spellStart"/>
      <w:r w:rsidR="00987B6D" w:rsidRPr="006E7433">
        <w:t>nilai</w:t>
      </w:r>
      <w:proofErr w:type="spellEnd"/>
      <w:r w:rsidR="00987B6D" w:rsidRPr="006E7433">
        <w:t xml:space="preserve"> Prob. </w:t>
      </w:r>
      <w:proofErr w:type="spellStart"/>
      <w:r w:rsidR="00987B6D" w:rsidRPr="006E7433">
        <w:t>sebesar</w:t>
      </w:r>
      <w:proofErr w:type="spellEnd"/>
      <w:r w:rsidR="00987B6D" w:rsidRPr="006E7433">
        <w:t xml:space="preserve"> 0</w:t>
      </w:r>
      <w:r w:rsidR="00987B6D">
        <w:t>.0011</w:t>
      </w:r>
      <w:r w:rsidR="00987B6D" w:rsidRPr="006E7433">
        <w:t xml:space="preserve"> </w:t>
      </w:r>
      <w:r w:rsidR="00987B6D">
        <w:t>&lt;</w:t>
      </w:r>
      <w:r w:rsidR="00987B6D" w:rsidRPr="006E7433">
        <w:t xml:space="preserve"> </w:t>
      </w:r>
      <w:proofErr w:type="spellStart"/>
      <w:r w:rsidR="00987B6D" w:rsidRPr="006E7433">
        <w:t>nilai</w:t>
      </w:r>
      <w:proofErr w:type="spellEnd"/>
      <w:r w:rsidR="00987B6D" w:rsidRPr="006E7433">
        <w:t xml:space="preserve"> </w:t>
      </w:r>
      <w:proofErr w:type="spellStart"/>
      <w:r w:rsidR="00987B6D" w:rsidRPr="006E7433">
        <w:t>sigifikan</w:t>
      </w:r>
      <w:proofErr w:type="spellEnd"/>
      <w:r w:rsidR="00987B6D" w:rsidRPr="006E7433">
        <w:t xml:space="preserve"> 0,05 </w:t>
      </w:r>
      <w:proofErr w:type="spellStart"/>
      <w:r w:rsidR="00987B6D">
        <w:t>maka</w:t>
      </w:r>
      <w:proofErr w:type="spellEnd"/>
      <w:r w:rsidR="00987B6D">
        <w:t xml:space="preserve"> </w:t>
      </w:r>
      <w:proofErr w:type="spellStart"/>
      <w:r w:rsidR="00987B6D">
        <w:t>disimpulkan</w:t>
      </w:r>
      <w:proofErr w:type="spellEnd"/>
      <w:r w:rsidR="00987B6D">
        <w:t xml:space="preserve"> </w:t>
      </w:r>
      <w:proofErr w:type="spellStart"/>
      <w:r w:rsidR="00987B6D">
        <w:t>bahwa</w:t>
      </w:r>
      <w:proofErr w:type="spellEnd"/>
      <w:r w:rsidR="00987B6D">
        <w:t xml:space="preserve"> </w:t>
      </w:r>
      <w:proofErr w:type="spellStart"/>
      <w:r w:rsidR="00987B6D">
        <w:t>ukuran</w:t>
      </w:r>
      <w:proofErr w:type="spellEnd"/>
      <w:r w:rsidR="00987B6D">
        <w:t xml:space="preserve"> </w:t>
      </w:r>
      <w:proofErr w:type="spellStart"/>
      <w:r w:rsidR="00987B6D">
        <w:t>perusahaan</w:t>
      </w:r>
      <w:proofErr w:type="spellEnd"/>
      <w:r w:rsidR="00987B6D">
        <w:t xml:space="preserve"> </w:t>
      </w:r>
      <w:proofErr w:type="spellStart"/>
      <w:r w:rsidR="00987B6D">
        <w:t>mampu</w:t>
      </w:r>
      <w:proofErr w:type="spellEnd"/>
      <w:r w:rsidR="00987B6D">
        <w:t xml:space="preserve"> </w:t>
      </w:r>
      <w:proofErr w:type="spellStart"/>
      <w:r w:rsidR="00987B6D">
        <w:t>memoderasi</w:t>
      </w:r>
      <w:proofErr w:type="spellEnd"/>
      <w:r w:rsidR="00987B6D">
        <w:t xml:space="preserve"> NDTS</w:t>
      </w:r>
      <w:r w:rsidR="00987B6D" w:rsidRPr="006E7433">
        <w:t xml:space="preserve"> </w:t>
      </w:r>
      <w:proofErr w:type="spellStart"/>
      <w:r w:rsidR="00987B6D" w:rsidRPr="006E7433">
        <w:t>terhadap</w:t>
      </w:r>
      <w:proofErr w:type="spellEnd"/>
      <w:r w:rsidR="00987B6D" w:rsidRPr="006E7433">
        <w:t xml:space="preserve"> </w:t>
      </w:r>
      <w:proofErr w:type="spellStart"/>
      <w:r w:rsidR="00987B6D">
        <w:t>struktur</w:t>
      </w:r>
      <w:proofErr w:type="spellEnd"/>
      <w:r w:rsidR="00987B6D">
        <w:t xml:space="preserve"> modal</w:t>
      </w:r>
      <w:r w:rsidR="00987B6D" w:rsidRPr="006E7433">
        <w:t xml:space="preserve">, </w:t>
      </w:r>
      <w:proofErr w:type="spellStart"/>
      <w:r w:rsidR="00987B6D" w:rsidRPr="006E7433">
        <w:t>dengan</w:t>
      </w:r>
      <w:proofErr w:type="spellEnd"/>
      <w:r w:rsidR="00987B6D" w:rsidRPr="006E7433">
        <w:t xml:space="preserve"> </w:t>
      </w:r>
      <w:proofErr w:type="spellStart"/>
      <w:r w:rsidR="00987B6D" w:rsidRPr="006E7433">
        <w:t>demikian</w:t>
      </w:r>
      <w:proofErr w:type="spellEnd"/>
      <w:r w:rsidR="00987B6D" w:rsidRPr="006E7433">
        <w:t xml:space="preserve"> H</w:t>
      </w:r>
      <w:r w:rsidR="00987B6D">
        <w:t>7</w:t>
      </w:r>
      <w:r w:rsidR="00987B6D" w:rsidRPr="006E7433">
        <w:t xml:space="preserve"> </w:t>
      </w:r>
      <w:proofErr w:type="spellStart"/>
      <w:r w:rsidR="00987B6D" w:rsidRPr="006E7433">
        <w:t>dit</w:t>
      </w:r>
      <w:r w:rsidR="00987B6D">
        <w:t>erima</w:t>
      </w:r>
      <w:proofErr w:type="spellEnd"/>
      <w:r w:rsidR="00987B6D" w:rsidRPr="006E7433">
        <w:t>.</w:t>
      </w:r>
      <w:r w:rsidR="00987B6D">
        <w:t xml:space="preserve"> N</w:t>
      </w:r>
      <w:r w:rsidR="00987B6D" w:rsidRPr="006E7433">
        <w:t xml:space="preserve">ilai T-statistic </w:t>
      </w:r>
      <w:r w:rsidR="00987B6D">
        <w:t xml:space="preserve">TANG </w:t>
      </w:r>
      <w:proofErr w:type="spellStart"/>
      <w:r w:rsidR="00987B6D">
        <w:t>dengan</w:t>
      </w:r>
      <w:proofErr w:type="spellEnd"/>
      <w:r w:rsidR="00987B6D">
        <w:t xml:space="preserve"> </w:t>
      </w:r>
      <w:proofErr w:type="spellStart"/>
      <w:r w:rsidR="00987B6D">
        <w:t>Ukuran</w:t>
      </w:r>
      <w:proofErr w:type="spellEnd"/>
      <w:r w:rsidR="00987B6D">
        <w:t xml:space="preserve"> Perusahaan </w:t>
      </w:r>
      <w:proofErr w:type="spellStart"/>
      <w:r w:rsidR="00987B6D">
        <w:t>sebagai</w:t>
      </w:r>
      <w:proofErr w:type="spellEnd"/>
      <w:r w:rsidR="00987B6D">
        <w:t xml:space="preserve"> </w:t>
      </w:r>
      <w:proofErr w:type="spellStart"/>
      <w:r w:rsidR="00987B6D">
        <w:t>variabel</w:t>
      </w:r>
      <w:proofErr w:type="spellEnd"/>
      <w:r w:rsidR="00987B6D">
        <w:t xml:space="preserve"> </w:t>
      </w:r>
      <w:proofErr w:type="spellStart"/>
      <w:r w:rsidR="00987B6D">
        <w:t>moderasi</w:t>
      </w:r>
      <w:proofErr w:type="spellEnd"/>
      <w:r w:rsidR="00987B6D" w:rsidRPr="006E7433">
        <w:t xml:space="preserve"> </w:t>
      </w:r>
      <w:proofErr w:type="spellStart"/>
      <w:r w:rsidR="00987B6D" w:rsidRPr="006E7433">
        <w:t>sebesar</w:t>
      </w:r>
      <w:proofErr w:type="spellEnd"/>
      <w:r w:rsidR="00987B6D" w:rsidRPr="006E7433">
        <w:t xml:space="preserve"> </w:t>
      </w:r>
      <w:r w:rsidR="00987B6D">
        <w:t>-3.183593</w:t>
      </w:r>
      <w:r w:rsidR="00987B6D" w:rsidRPr="006E7433">
        <w:t xml:space="preserve"> </w:t>
      </w:r>
      <w:r w:rsidR="00987B6D">
        <w:t>&gt;</w:t>
      </w:r>
      <w:r w:rsidR="00987B6D" w:rsidRPr="006E7433">
        <w:t xml:space="preserve"> </w:t>
      </w:r>
      <w:proofErr w:type="spellStart"/>
      <w:r w:rsidR="00987B6D" w:rsidRPr="006E7433">
        <w:t>nil</w:t>
      </w:r>
      <w:r w:rsidR="00987B6D">
        <w:t>a</w:t>
      </w:r>
      <w:r w:rsidR="00987B6D" w:rsidRPr="006E7433">
        <w:t>i</w:t>
      </w:r>
      <w:proofErr w:type="spellEnd"/>
      <w:r w:rsidR="00987B6D" w:rsidRPr="006E7433">
        <w:t xml:space="preserve"> T-</w:t>
      </w:r>
      <w:proofErr w:type="spellStart"/>
      <w:r w:rsidR="00987B6D" w:rsidRPr="006E7433">
        <w:t>tabel</w:t>
      </w:r>
      <w:proofErr w:type="spellEnd"/>
      <w:r w:rsidR="00987B6D" w:rsidRPr="006E7433">
        <w:t xml:space="preserve"> </w:t>
      </w:r>
      <w:proofErr w:type="spellStart"/>
      <w:r w:rsidR="00987B6D" w:rsidRPr="006E7433">
        <w:t>sedangkan</w:t>
      </w:r>
      <w:proofErr w:type="spellEnd"/>
      <w:r w:rsidR="00987B6D" w:rsidRPr="006E7433">
        <w:t xml:space="preserve"> </w:t>
      </w:r>
      <w:proofErr w:type="spellStart"/>
      <w:r w:rsidR="00987B6D" w:rsidRPr="006E7433">
        <w:t>nilai</w:t>
      </w:r>
      <w:proofErr w:type="spellEnd"/>
      <w:r w:rsidR="00987B6D" w:rsidRPr="006E7433">
        <w:t xml:space="preserve"> Prob. </w:t>
      </w:r>
      <w:proofErr w:type="spellStart"/>
      <w:r w:rsidR="00987B6D" w:rsidRPr="006E7433">
        <w:t>sebesar</w:t>
      </w:r>
      <w:proofErr w:type="spellEnd"/>
      <w:r w:rsidR="00987B6D" w:rsidRPr="006E7433">
        <w:t xml:space="preserve"> 0</w:t>
      </w:r>
      <w:r w:rsidR="00987B6D">
        <w:t>.0017</w:t>
      </w:r>
      <w:r w:rsidR="00987B6D" w:rsidRPr="006E7433">
        <w:t xml:space="preserve"> </w:t>
      </w:r>
      <w:r w:rsidR="00987B6D">
        <w:t>&lt;</w:t>
      </w:r>
      <w:r w:rsidR="00987B6D" w:rsidRPr="006E7433">
        <w:t xml:space="preserve"> </w:t>
      </w:r>
      <w:proofErr w:type="spellStart"/>
      <w:r w:rsidR="00987B6D" w:rsidRPr="006E7433">
        <w:t>nilai</w:t>
      </w:r>
      <w:proofErr w:type="spellEnd"/>
      <w:r w:rsidR="00987B6D" w:rsidRPr="006E7433">
        <w:t xml:space="preserve"> </w:t>
      </w:r>
      <w:proofErr w:type="spellStart"/>
      <w:r w:rsidR="00987B6D" w:rsidRPr="006E7433">
        <w:t>sigifikan</w:t>
      </w:r>
      <w:proofErr w:type="spellEnd"/>
      <w:r w:rsidR="00987B6D" w:rsidRPr="006E7433">
        <w:t xml:space="preserve"> 0,05 </w:t>
      </w:r>
      <w:proofErr w:type="spellStart"/>
      <w:r w:rsidR="00987B6D">
        <w:t>maka</w:t>
      </w:r>
      <w:proofErr w:type="spellEnd"/>
      <w:r w:rsidR="00987B6D">
        <w:t xml:space="preserve"> </w:t>
      </w:r>
      <w:proofErr w:type="spellStart"/>
      <w:r w:rsidR="00987B6D">
        <w:t>disimpulkan</w:t>
      </w:r>
      <w:proofErr w:type="spellEnd"/>
      <w:r w:rsidR="00987B6D">
        <w:t xml:space="preserve"> </w:t>
      </w:r>
      <w:proofErr w:type="spellStart"/>
      <w:r w:rsidR="00987B6D">
        <w:t>bahwa</w:t>
      </w:r>
      <w:proofErr w:type="spellEnd"/>
      <w:r w:rsidR="00987B6D">
        <w:t xml:space="preserve"> </w:t>
      </w:r>
      <w:proofErr w:type="spellStart"/>
      <w:r w:rsidR="00987B6D">
        <w:t>ukuran</w:t>
      </w:r>
      <w:proofErr w:type="spellEnd"/>
      <w:r w:rsidR="00987B6D">
        <w:t xml:space="preserve"> </w:t>
      </w:r>
      <w:proofErr w:type="spellStart"/>
      <w:r w:rsidR="00987B6D">
        <w:t>perusahaan</w:t>
      </w:r>
      <w:proofErr w:type="spellEnd"/>
      <w:r w:rsidR="00987B6D">
        <w:t xml:space="preserve"> </w:t>
      </w:r>
      <w:proofErr w:type="spellStart"/>
      <w:r w:rsidR="00987B6D">
        <w:t>mampu</w:t>
      </w:r>
      <w:proofErr w:type="spellEnd"/>
      <w:r w:rsidR="00987B6D">
        <w:t xml:space="preserve"> </w:t>
      </w:r>
      <w:proofErr w:type="spellStart"/>
      <w:r w:rsidR="00987B6D">
        <w:t>memoderasi</w:t>
      </w:r>
      <w:proofErr w:type="spellEnd"/>
      <w:r w:rsidR="00987B6D">
        <w:t xml:space="preserve"> TANG</w:t>
      </w:r>
      <w:r w:rsidR="00987B6D" w:rsidRPr="006E7433">
        <w:t xml:space="preserve"> </w:t>
      </w:r>
      <w:proofErr w:type="spellStart"/>
      <w:r w:rsidR="00987B6D" w:rsidRPr="006E7433">
        <w:t>terhadap</w:t>
      </w:r>
      <w:proofErr w:type="spellEnd"/>
      <w:r w:rsidR="00987B6D" w:rsidRPr="006E7433">
        <w:t xml:space="preserve"> </w:t>
      </w:r>
      <w:proofErr w:type="spellStart"/>
      <w:r w:rsidR="00987B6D">
        <w:t>struktur</w:t>
      </w:r>
      <w:proofErr w:type="spellEnd"/>
      <w:r w:rsidR="00987B6D">
        <w:t xml:space="preserve"> modal</w:t>
      </w:r>
      <w:r w:rsidR="00987B6D" w:rsidRPr="006E7433">
        <w:t xml:space="preserve">, </w:t>
      </w:r>
      <w:proofErr w:type="spellStart"/>
      <w:r w:rsidR="00987B6D" w:rsidRPr="006E7433">
        <w:t>dengan</w:t>
      </w:r>
      <w:proofErr w:type="spellEnd"/>
      <w:r w:rsidR="00987B6D" w:rsidRPr="006E7433">
        <w:t xml:space="preserve"> </w:t>
      </w:r>
      <w:proofErr w:type="spellStart"/>
      <w:r w:rsidR="00987B6D" w:rsidRPr="006E7433">
        <w:t>demikian</w:t>
      </w:r>
      <w:proofErr w:type="spellEnd"/>
      <w:r w:rsidR="00987B6D" w:rsidRPr="006E7433">
        <w:t xml:space="preserve"> H</w:t>
      </w:r>
      <w:r w:rsidR="00987B6D">
        <w:t>8</w:t>
      </w:r>
      <w:r w:rsidR="00987B6D" w:rsidRPr="006E7433">
        <w:t xml:space="preserve"> </w:t>
      </w:r>
      <w:proofErr w:type="spellStart"/>
      <w:r w:rsidR="00987B6D" w:rsidRPr="006E7433">
        <w:t>dit</w:t>
      </w:r>
      <w:r w:rsidR="00987B6D">
        <w:t>erima</w:t>
      </w:r>
      <w:proofErr w:type="spellEnd"/>
      <w:r w:rsidR="00987B6D" w:rsidRPr="006E7433">
        <w:t>.</w:t>
      </w:r>
      <w:r w:rsidR="00987B6D">
        <w:t xml:space="preserve"> </w:t>
      </w:r>
    </w:p>
    <w:p w14:paraId="1E6427D4" w14:textId="77777777"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344062F7" w14:textId="1CA9CC5F" w:rsidR="00973DB6" w:rsidRDefault="00240647" w:rsidP="00973DB6">
      <w:pPr>
        <w:widowControl w:val="0"/>
        <w:autoSpaceDE w:val="0"/>
        <w:autoSpaceDN w:val="0"/>
        <w:adjustRightInd w:val="0"/>
        <w:spacing w:after="120"/>
        <w:rPr>
          <w:color w:val="000000"/>
          <w:szCs w:val="20"/>
          <w:lang w:val="sv-SE"/>
        </w:rPr>
      </w:pPr>
      <w:bookmarkStart w:id="1" w:name="_Hlk67818646"/>
      <w:r>
        <w:rPr>
          <w:color w:val="000000"/>
          <w:szCs w:val="20"/>
          <w:lang w:val="sv-SE"/>
        </w:rPr>
        <w:t xml:space="preserve">Berdasarkan analisis dan pembahasan diatas dapat disimpulkan bahwa variabel </w:t>
      </w:r>
      <w:r w:rsidRPr="00240647">
        <w:rPr>
          <w:i/>
          <w:iCs/>
          <w:color w:val="000000"/>
          <w:szCs w:val="20"/>
          <w:lang w:val="sv-SE"/>
        </w:rPr>
        <w:t>asset turnover</w:t>
      </w:r>
      <w:r>
        <w:rPr>
          <w:color w:val="000000"/>
          <w:szCs w:val="20"/>
          <w:lang w:val="sv-SE"/>
        </w:rPr>
        <w:t xml:space="preserve"> tidak bepengaruh terhadap variabel struktur modal. Variabel </w:t>
      </w:r>
      <w:r w:rsidRPr="00240647">
        <w:rPr>
          <w:i/>
          <w:iCs/>
          <w:color w:val="000000"/>
          <w:szCs w:val="20"/>
          <w:lang w:val="sv-SE"/>
        </w:rPr>
        <w:t>growth opportunity</w:t>
      </w:r>
      <w:r>
        <w:rPr>
          <w:color w:val="000000"/>
          <w:szCs w:val="20"/>
          <w:lang w:val="sv-SE"/>
        </w:rPr>
        <w:t xml:space="preserve"> tidak bepengaruh terhadap variabel struktur modal. Variabel </w:t>
      </w:r>
      <w:r>
        <w:rPr>
          <w:i/>
          <w:iCs/>
          <w:color w:val="000000"/>
          <w:szCs w:val="20"/>
          <w:lang w:val="sv-SE"/>
        </w:rPr>
        <w:t xml:space="preserve">non debt tax shield </w:t>
      </w:r>
      <w:r>
        <w:rPr>
          <w:color w:val="000000"/>
          <w:szCs w:val="20"/>
          <w:lang w:val="sv-SE"/>
        </w:rPr>
        <w:t xml:space="preserve"> bepengaruh negatif terhadap variabel struktur modal.</w:t>
      </w:r>
      <w:r w:rsidRPr="00240647">
        <w:rPr>
          <w:color w:val="000000"/>
          <w:szCs w:val="20"/>
          <w:lang w:val="sv-SE"/>
        </w:rPr>
        <w:t xml:space="preserve"> </w:t>
      </w:r>
      <w:r>
        <w:rPr>
          <w:color w:val="000000"/>
          <w:szCs w:val="20"/>
          <w:lang w:val="sv-SE"/>
        </w:rPr>
        <w:t xml:space="preserve">Variabel </w:t>
      </w:r>
      <w:r>
        <w:rPr>
          <w:i/>
          <w:iCs/>
          <w:color w:val="000000"/>
          <w:szCs w:val="20"/>
          <w:lang w:val="sv-SE"/>
        </w:rPr>
        <w:t xml:space="preserve">tangibility </w:t>
      </w:r>
      <w:r>
        <w:rPr>
          <w:color w:val="000000"/>
          <w:szCs w:val="20"/>
          <w:lang w:val="sv-SE"/>
        </w:rPr>
        <w:t xml:space="preserve"> bepengaruh positif terhadap variabel struktur modal. Variabel ukuran perusahaan tidak mampu memoderasi variabel </w:t>
      </w:r>
      <w:r w:rsidRPr="00240647">
        <w:rPr>
          <w:i/>
          <w:iCs/>
          <w:color w:val="000000"/>
          <w:szCs w:val="20"/>
          <w:lang w:val="sv-SE"/>
        </w:rPr>
        <w:t>asset turnover</w:t>
      </w:r>
      <w:r w:rsidRPr="00240647">
        <w:rPr>
          <w:color w:val="000000"/>
          <w:szCs w:val="20"/>
          <w:lang w:val="sv-SE"/>
        </w:rPr>
        <w:t xml:space="preserve"> </w:t>
      </w:r>
      <w:r>
        <w:rPr>
          <w:color w:val="000000"/>
          <w:szCs w:val="20"/>
          <w:lang w:val="sv-SE"/>
        </w:rPr>
        <w:t xml:space="preserve">terhadap variabel struktur modal. Variabel ukuran perusahaan tidak mampu memoderasi variabel </w:t>
      </w:r>
      <w:r>
        <w:rPr>
          <w:i/>
          <w:iCs/>
          <w:color w:val="000000"/>
          <w:szCs w:val="20"/>
          <w:lang w:val="sv-SE"/>
        </w:rPr>
        <w:t xml:space="preserve">growth opportunity </w:t>
      </w:r>
      <w:r w:rsidRPr="00240647">
        <w:rPr>
          <w:color w:val="000000"/>
          <w:szCs w:val="20"/>
          <w:lang w:val="sv-SE"/>
        </w:rPr>
        <w:t xml:space="preserve"> </w:t>
      </w:r>
      <w:r>
        <w:rPr>
          <w:color w:val="000000"/>
          <w:szCs w:val="20"/>
          <w:lang w:val="sv-SE"/>
        </w:rPr>
        <w:t xml:space="preserve">terhadap variabel struktur modal. Variabel ukuran perusahaan mampu memoderasi variabel </w:t>
      </w:r>
      <w:r>
        <w:rPr>
          <w:i/>
          <w:iCs/>
          <w:color w:val="000000"/>
          <w:szCs w:val="20"/>
          <w:lang w:val="sv-SE"/>
        </w:rPr>
        <w:t xml:space="preserve">non debt tax shield </w:t>
      </w:r>
      <w:r w:rsidRPr="00240647">
        <w:rPr>
          <w:color w:val="000000"/>
          <w:szCs w:val="20"/>
          <w:lang w:val="sv-SE"/>
        </w:rPr>
        <w:t xml:space="preserve"> </w:t>
      </w:r>
      <w:r>
        <w:rPr>
          <w:color w:val="000000"/>
          <w:szCs w:val="20"/>
          <w:lang w:val="sv-SE"/>
        </w:rPr>
        <w:t xml:space="preserve">terhadap variabel struktur modal. Variabel ukuran perusahaan mampu memoderasi tetapi memperlemah variabel </w:t>
      </w:r>
      <w:r>
        <w:rPr>
          <w:i/>
          <w:iCs/>
          <w:color w:val="000000"/>
          <w:szCs w:val="20"/>
          <w:lang w:val="sv-SE"/>
        </w:rPr>
        <w:t xml:space="preserve">tangibility </w:t>
      </w:r>
      <w:r w:rsidRPr="00240647">
        <w:rPr>
          <w:color w:val="000000"/>
          <w:szCs w:val="20"/>
          <w:lang w:val="sv-SE"/>
        </w:rPr>
        <w:t xml:space="preserve"> </w:t>
      </w:r>
      <w:r>
        <w:rPr>
          <w:color w:val="000000"/>
          <w:szCs w:val="20"/>
          <w:lang w:val="sv-SE"/>
        </w:rPr>
        <w:t>terhadap variabel struktur modal.</w:t>
      </w:r>
      <w:r w:rsidR="0060194E">
        <w:rPr>
          <w:color w:val="000000"/>
          <w:szCs w:val="20"/>
          <w:lang w:val="sv-SE"/>
        </w:rPr>
        <w:t xml:space="preserve"> </w:t>
      </w:r>
      <w:r w:rsidR="00A0329F">
        <w:rPr>
          <w:color w:val="000000"/>
          <w:szCs w:val="20"/>
          <w:lang w:val="sv-SE"/>
        </w:rPr>
        <w:t xml:space="preserve">Keterbatasan pada penelitian ini yaitu </w:t>
      </w:r>
      <w:proofErr w:type="spellStart"/>
      <w:r w:rsidR="00973DB6">
        <w:rPr>
          <w:color w:val="000000"/>
          <w:szCs w:val="20"/>
        </w:rPr>
        <w:t>t</w:t>
      </w:r>
      <w:r w:rsidR="00973DB6" w:rsidRPr="00973DB6">
        <w:rPr>
          <w:color w:val="000000"/>
          <w:szCs w:val="20"/>
        </w:rPr>
        <w:t>empat</w:t>
      </w:r>
      <w:proofErr w:type="spellEnd"/>
      <w:r w:rsidR="00973DB6" w:rsidRPr="00973DB6">
        <w:rPr>
          <w:color w:val="000000"/>
          <w:szCs w:val="20"/>
        </w:rPr>
        <w:t xml:space="preserve"> dan </w:t>
      </w:r>
      <w:proofErr w:type="spellStart"/>
      <w:r w:rsidR="00973DB6" w:rsidRPr="00973DB6">
        <w:rPr>
          <w:color w:val="000000"/>
          <w:szCs w:val="20"/>
        </w:rPr>
        <w:t>waktu</w:t>
      </w:r>
      <w:proofErr w:type="spellEnd"/>
      <w:r w:rsidR="00973DB6" w:rsidRPr="00973DB6">
        <w:rPr>
          <w:color w:val="000000"/>
          <w:szCs w:val="20"/>
        </w:rPr>
        <w:t xml:space="preserve"> yang </w:t>
      </w:r>
      <w:proofErr w:type="spellStart"/>
      <w:r w:rsidR="00973DB6" w:rsidRPr="00973DB6">
        <w:rPr>
          <w:color w:val="000000"/>
          <w:szCs w:val="20"/>
        </w:rPr>
        <w:t>digunakan</w:t>
      </w:r>
      <w:proofErr w:type="spellEnd"/>
      <w:r w:rsidR="00973DB6" w:rsidRPr="00973DB6">
        <w:rPr>
          <w:color w:val="000000"/>
          <w:szCs w:val="20"/>
        </w:rPr>
        <w:t xml:space="preserve"> pada </w:t>
      </w:r>
      <w:proofErr w:type="spellStart"/>
      <w:r w:rsidR="00973DB6" w:rsidRPr="00973DB6">
        <w:rPr>
          <w:color w:val="000000"/>
          <w:szCs w:val="20"/>
        </w:rPr>
        <w:t>penelitian</w:t>
      </w:r>
      <w:proofErr w:type="spellEnd"/>
      <w:r w:rsidR="00973DB6" w:rsidRPr="00973DB6">
        <w:rPr>
          <w:color w:val="000000"/>
          <w:szCs w:val="20"/>
        </w:rPr>
        <w:t xml:space="preserve"> </w:t>
      </w:r>
      <w:proofErr w:type="spellStart"/>
      <w:r w:rsidR="00973DB6" w:rsidRPr="00973DB6">
        <w:rPr>
          <w:color w:val="000000"/>
          <w:szCs w:val="20"/>
        </w:rPr>
        <w:t>ini</w:t>
      </w:r>
      <w:proofErr w:type="spellEnd"/>
      <w:r w:rsidR="00973DB6" w:rsidRPr="00973DB6">
        <w:rPr>
          <w:color w:val="000000"/>
          <w:szCs w:val="20"/>
        </w:rPr>
        <w:t xml:space="preserve"> </w:t>
      </w:r>
      <w:proofErr w:type="spellStart"/>
      <w:r w:rsidR="00973DB6" w:rsidRPr="00973DB6">
        <w:rPr>
          <w:color w:val="000000"/>
          <w:szCs w:val="20"/>
        </w:rPr>
        <w:t>yaitu</w:t>
      </w:r>
      <w:proofErr w:type="spellEnd"/>
      <w:r w:rsidR="00973DB6" w:rsidRPr="00973DB6">
        <w:rPr>
          <w:color w:val="000000"/>
          <w:szCs w:val="20"/>
        </w:rPr>
        <w:t xml:space="preserve"> Perusahaan </w:t>
      </w:r>
      <w:proofErr w:type="spellStart"/>
      <w:r w:rsidR="00973DB6" w:rsidRPr="00973DB6">
        <w:rPr>
          <w:color w:val="000000"/>
          <w:szCs w:val="20"/>
        </w:rPr>
        <w:t>sektor</w:t>
      </w:r>
      <w:proofErr w:type="spellEnd"/>
      <w:r w:rsidR="00973DB6" w:rsidRPr="00973DB6">
        <w:rPr>
          <w:color w:val="000000"/>
          <w:szCs w:val="20"/>
        </w:rPr>
        <w:t xml:space="preserve"> </w:t>
      </w:r>
      <w:proofErr w:type="spellStart"/>
      <w:r w:rsidR="00973DB6" w:rsidRPr="00973DB6">
        <w:rPr>
          <w:color w:val="000000"/>
          <w:szCs w:val="20"/>
        </w:rPr>
        <w:t>industri</w:t>
      </w:r>
      <w:proofErr w:type="spellEnd"/>
      <w:r w:rsidR="00973DB6" w:rsidRPr="00973DB6">
        <w:rPr>
          <w:color w:val="000000"/>
          <w:szCs w:val="20"/>
        </w:rPr>
        <w:t xml:space="preserve"> </w:t>
      </w:r>
      <w:proofErr w:type="spellStart"/>
      <w:r w:rsidR="00973DB6" w:rsidRPr="00973DB6">
        <w:rPr>
          <w:color w:val="000000"/>
          <w:szCs w:val="20"/>
        </w:rPr>
        <w:t>periode</w:t>
      </w:r>
      <w:proofErr w:type="spellEnd"/>
      <w:r w:rsidR="00973DB6" w:rsidRPr="00973DB6">
        <w:rPr>
          <w:color w:val="000000"/>
          <w:szCs w:val="20"/>
        </w:rPr>
        <w:t xml:space="preserve"> 2020 – 2024 </w:t>
      </w:r>
      <w:proofErr w:type="spellStart"/>
      <w:r w:rsidR="00973DB6" w:rsidRPr="00973DB6">
        <w:rPr>
          <w:color w:val="000000"/>
          <w:szCs w:val="20"/>
        </w:rPr>
        <w:t>sehingga</w:t>
      </w:r>
      <w:proofErr w:type="spellEnd"/>
      <w:r w:rsidR="00973DB6" w:rsidRPr="00973DB6">
        <w:rPr>
          <w:color w:val="000000"/>
          <w:szCs w:val="20"/>
        </w:rPr>
        <w:t xml:space="preserve"> </w:t>
      </w:r>
      <w:proofErr w:type="spellStart"/>
      <w:r w:rsidR="00973DB6" w:rsidRPr="00973DB6">
        <w:rPr>
          <w:color w:val="000000"/>
          <w:szCs w:val="20"/>
        </w:rPr>
        <w:t>penelitian</w:t>
      </w:r>
      <w:proofErr w:type="spellEnd"/>
      <w:r w:rsidR="00973DB6" w:rsidRPr="00973DB6">
        <w:rPr>
          <w:color w:val="000000"/>
          <w:szCs w:val="20"/>
        </w:rPr>
        <w:t xml:space="preserve"> </w:t>
      </w:r>
      <w:proofErr w:type="spellStart"/>
      <w:r w:rsidR="00973DB6" w:rsidRPr="00973DB6">
        <w:rPr>
          <w:color w:val="000000"/>
          <w:szCs w:val="20"/>
        </w:rPr>
        <w:t>ini</w:t>
      </w:r>
      <w:proofErr w:type="spellEnd"/>
      <w:r w:rsidR="00973DB6" w:rsidRPr="00973DB6">
        <w:rPr>
          <w:color w:val="000000"/>
          <w:szCs w:val="20"/>
        </w:rPr>
        <w:t xml:space="preserve"> </w:t>
      </w:r>
      <w:proofErr w:type="spellStart"/>
      <w:r w:rsidR="00973DB6" w:rsidRPr="00973DB6">
        <w:rPr>
          <w:color w:val="000000"/>
          <w:szCs w:val="20"/>
        </w:rPr>
        <w:t>hanya</w:t>
      </w:r>
      <w:proofErr w:type="spellEnd"/>
      <w:r w:rsidR="00973DB6" w:rsidRPr="00973DB6">
        <w:rPr>
          <w:color w:val="000000"/>
          <w:szCs w:val="20"/>
        </w:rPr>
        <w:t xml:space="preserve"> </w:t>
      </w:r>
      <w:proofErr w:type="spellStart"/>
      <w:r w:rsidR="00973DB6" w:rsidRPr="00973DB6">
        <w:rPr>
          <w:color w:val="000000"/>
          <w:szCs w:val="20"/>
        </w:rPr>
        <w:t>mempresentasikan</w:t>
      </w:r>
      <w:proofErr w:type="spellEnd"/>
      <w:r w:rsidR="00973DB6" w:rsidRPr="00973DB6">
        <w:rPr>
          <w:color w:val="000000"/>
          <w:szCs w:val="20"/>
        </w:rPr>
        <w:t xml:space="preserve"> </w:t>
      </w:r>
      <w:proofErr w:type="spellStart"/>
      <w:r w:rsidR="00973DB6" w:rsidRPr="00973DB6">
        <w:rPr>
          <w:color w:val="000000"/>
          <w:szCs w:val="20"/>
        </w:rPr>
        <w:t>sektor</w:t>
      </w:r>
      <w:proofErr w:type="spellEnd"/>
      <w:r w:rsidR="00973DB6" w:rsidRPr="00973DB6">
        <w:rPr>
          <w:color w:val="000000"/>
          <w:szCs w:val="20"/>
        </w:rPr>
        <w:t xml:space="preserve"> dan </w:t>
      </w:r>
      <w:proofErr w:type="spellStart"/>
      <w:r w:rsidR="00973DB6" w:rsidRPr="00973DB6">
        <w:rPr>
          <w:color w:val="000000"/>
          <w:szCs w:val="20"/>
        </w:rPr>
        <w:t>periode</w:t>
      </w:r>
      <w:proofErr w:type="spellEnd"/>
      <w:r w:rsidR="00973DB6" w:rsidRPr="00973DB6">
        <w:rPr>
          <w:color w:val="000000"/>
          <w:szCs w:val="20"/>
        </w:rPr>
        <w:t xml:space="preserve"> </w:t>
      </w:r>
      <w:proofErr w:type="spellStart"/>
      <w:r w:rsidR="00973DB6" w:rsidRPr="00973DB6">
        <w:rPr>
          <w:color w:val="000000"/>
          <w:szCs w:val="20"/>
        </w:rPr>
        <w:t>tersebut</w:t>
      </w:r>
      <w:proofErr w:type="spellEnd"/>
      <w:r w:rsidR="00973DB6" w:rsidRPr="00973DB6">
        <w:rPr>
          <w:color w:val="000000"/>
          <w:szCs w:val="20"/>
        </w:rPr>
        <w:t xml:space="preserve"> </w:t>
      </w:r>
      <w:proofErr w:type="spellStart"/>
      <w:r w:rsidR="00973DB6" w:rsidRPr="00973DB6">
        <w:rPr>
          <w:color w:val="000000"/>
          <w:szCs w:val="20"/>
        </w:rPr>
        <w:t>tanpa</w:t>
      </w:r>
      <w:proofErr w:type="spellEnd"/>
      <w:r w:rsidR="00973DB6" w:rsidRPr="00973DB6">
        <w:rPr>
          <w:color w:val="000000"/>
          <w:szCs w:val="20"/>
        </w:rPr>
        <w:t xml:space="preserve"> </w:t>
      </w:r>
      <w:proofErr w:type="spellStart"/>
      <w:r w:rsidR="00973DB6" w:rsidRPr="00973DB6">
        <w:rPr>
          <w:color w:val="000000"/>
          <w:szCs w:val="20"/>
        </w:rPr>
        <w:t>bisa</w:t>
      </w:r>
      <w:proofErr w:type="spellEnd"/>
      <w:r w:rsidR="00973DB6" w:rsidRPr="00973DB6">
        <w:rPr>
          <w:color w:val="000000"/>
          <w:szCs w:val="20"/>
        </w:rPr>
        <w:t xml:space="preserve"> </w:t>
      </w:r>
      <w:proofErr w:type="spellStart"/>
      <w:r w:rsidR="00973DB6" w:rsidRPr="00973DB6">
        <w:rPr>
          <w:color w:val="000000"/>
          <w:szCs w:val="20"/>
        </w:rPr>
        <w:t>diterapkan</w:t>
      </w:r>
      <w:proofErr w:type="spellEnd"/>
      <w:r w:rsidR="00973DB6" w:rsidRPr="00973DB6">
        <w:rPr>
          <w:color w:val="000000"/>
          <w:szCs w:val="20"/>
        </w:rPr>
        <w:t xml:space="preserve"> pada </w:t>
      </w:r>
      <w:proofErr w:type="spellStart"/>
      <w:r w:rsidR="00973DB6" w:rsidRPr="00973DB6">
        <w:rPr>
          <w:color w:val="000000"/>
          <w:szCs w:val="20"/>
        </w:rPr>
        <w:t>sektor</w:t>
      </w:r>
      <w:proofErr w:type="spellEnd"/>
      <w:r w:rsidR="00973DB6" w:rsidRPr="00973DB6">
        <w:rPr>
          <w:color w:val="000000"/>
          <w:szCs w:val="20"/>
        </w:rPr>
        <w:t xml:space="preserve"> </w:t>
      </w:r>
      <w:proofErr w:type="spellStart"/>
      <w:r w:rsidR="00973DB6" w:rsidRPr="00973DB6">
        <w:rPr>
          <w:color w:val="000000"/>
          <w:szCs w:val="20"/>
        </w:rPr>
        <w:t>berbeda</w:t>
      </w:r>
      <w:proofErr w:type="spellEnd"/>
      <w:r w:rsidR="00973DB6" w:rsidRPr="00973DB6">
        <w:rPr>
          <w:color w:val="000000"/>
          <w:szCs w:val="20"/>
        </w:rPr>
        <w:t xml:space="preserve"> dan </w:t>
      </w:r>
      <w:proofErr w:type="spellStart"/>
      <w:r w:rsidR="00973DB6" w:rsidRPr="00973DB6">
        <w:rPr>
          <w:color w:val="000000"/>
          <w:szCs w:val="20"/>
        </w:rPr>
        <w:t>periode</w:t>
      </w:r>
      <w:proofErr w:type="spellEnd"/>
      <w:r w:rsidR="00973DB6" w:rsidRPr="00973DB6">
        <w:rPr>
          <w:color w:val="000000"/>
          <w:szCs w:val="20"/>
        </w:rPr>
        <w:t xml:space="preserve"> </w:t>
      </w:r>
      <w:proofErr w:type="spellStart"/>
      <w:r w:rsidR="00973DB6" w:rsidRPr="00973DB6">
        <w:rPr>
          <w:color w:val="000000"/>
          <w:szCs w:val="20"/>
        </w:rPr>
        <w:t>waktu</w:t>
      </w:r>
      <w:proofErr w:type="spellEnd"/>
      <w:r w:rsidR="00973DB6" w:rsidRPr="00973DB6">
        <w:rPr>
          <w:color w:val="000000"/>
          <w:szCs w:val="20"/>
        </w:rPr>
        <w:t xml:space="preserve"> </w:t>
      </w:r>
      <w:proofErr w:type="spellStart"/>
      <w:r w:rsidR="00973DB6" w:rsidRPr="00973DB6">
        <w:rPr>
          <w:color w:val="000000"/>
          <w:szCs w:val="20"/>
        </w:rPr>
        <w:t>lainnya</w:t>
      </w:r>
      <w:proofErr w:type="spellEnd"/>
      <w:r w:rsidR="00973DB6" w:rsidRPr="00973DB6">
        <w:rPr>
          <w:color w:val="000000"/>
          <w:szCs w:val="20"/>
        </w:rPr>
        <w:t>.</w:t>
      </w:r>
      <w:r w:rsidR="00973DB6">
        <w:rPr>
          <w:color w:val="000000"/>
          <w:szCs w:val="20"/>
        </w:rPr>
        <w:t xml:space="preserve"> Dan </w:t>
      </w:r>
      <w:proofErr w:type="spellStart"/>
      <w:r w:rsidR="00973DB6" w:rsidRPr="00973DB6">
        <w:rPr>
          <w:color w:val="000000"/>
          <w:szCs w:val="20"/>
        </w:rPr>
        <w:t>hanya</w:t>
      </w:r>
      <w:proofErr w:type="spellEnd"/>
      <w:r w:rsidR="00973DB6" w:rsidRPr="00973DB6">
        <w:rPr>
          <w:color w:val="000000"/>
          <w:szCs w:val="20"/>
        </w:rPr>
        <w:t xml:space="preserve"> </w:t>
      </w:r>
      <w:proofErr w:type="spellStart"/>
      <w:r w:rsidR="00973DB6" w:rsidRPr="00973DB6">
        <w:rPr>
          <w:color w:val="000000"/>
          <w:szCs w:val="20"/>
        </w:rPr>
        <w:t>menggunakan</w:t>
      </w:r>
      <w:proofErr w:type="spellEnd"/>
      <w:r w:rsidR="00973DB6" w:rsidRPr="00973DB6">
        <w:rPr>
          <w:color w:val="000000"/>
          <w:szCs w:val="20"/>
        </w:rPr>
        <w:t xml:space="preserve"> </w:t>
      </w:r>
      <w:proofErr w:type="spellStart"/>
      <w:r w:rsidR="00973DB6" w:rsidRPr="00973DB6">
        <w:rPr>
          <w:color w:val="000000"/>
          <w:szCs w:val="20"/>
        </w:rPr>
        <w:t>variabel</w:t>
      </w:r>
      <w:proofErr w:type="spellEnd"/>
      <w:r w:rsidR="00973DB6" w:rsidRPr="00973DB6">
        <w:rPr>
          <w:color w:val="000000"/>
          <w:szCs w:val="20"/>
        </w:rPr>
        <w:t xml:space="preserve"> </w:t>
      </w:r>
      <w:r w:rsidR="00973DB6" w:rsidRPr="00973DB6">
        <w:rPr>
          <w:i/>
          <w:iCs/>
          <w:color w:val="000000"/>
          <w:szCs w:val="20"/>
        </w:rPr>
        <w:t>asset turnover</w:t>
      </w:r>
      <w:r w:rsidR="00973DB6" w:rsidRPr="00973DB6">
        <w:rPr>
          <w:color w:val="000000"/>
          <w:szCs w:val="20"/>
        </w:rPr>
        <w:t xml:space="preserve">, </w:t>
      </w:r>
      <w:r w:rsidR="00973DB6" w:rsidRPr="00973DB6">
        <w:rPr>
          <w:i/>
          <w:iCs/>
          <w:color w:val="000000"/>
          <w:szCs w:val="20"/>
        </w:rPr>
        <w:t>growth opportunity</w:t>
      </w:r>
      <w:r w:rsidR="00973DB6" w:rsidRPr="00973DB6">
        <w:rPr>
          <w:color w:val="000000"/>
          <w:szCs w:val="20"/>
        </w:rPr>
        <w:t xml:space="preserve">, </w:t>
      </w:r>
      <w:proofErr w:type="spellStart"/>
      <w:r w:rsidR="00973DB6" w:rsidRPr="00973DB6">
        <w:rPr>
          <w:i/>
          <w:iCs/>
          <w:color w:val="000000"/>
          <w:szCs w:val="20"/>
        </w:rPr>
        <w:t>non debt</w:t>
      </w:r>
      <w:proofErr w:type="spellEnd"/>
      <w:r w:rsidR="00973DB6" w:rsidRPr="00973DB6">
        <w:rPr>
          <w:i/>
          <w:iCs/>
          <w:color w:val="000000"/>
          <w:szCs w:val="20"/>
        </w:rPr>
        <w:t xml:space="preserve"> tax shield</w:t>
      </w:r>
      <w:r w:rsidR="00973DB6" w:rsidRPr="00973DB6">
        <w:rPr>
          <w:color w:val="000000"/>
          <w:szCs w:val="20"/>
        </w:rPr>
        <w:t xml:space="preserve"> dan </w:t>
      </w:r>
      <w:r w:rsidR="00973DB6" w:rsidRPr="00973DB6">
        <w:rPr>
          <w:i/>
          <w:iCs/>
          <w:color w:val="000000"/>
          <w:szCs w:val="20"/>
        </w:rPr>
        <w:t>tangibility</w:t>
      </w:r>
      <w:r w:rsidR="00973DB6" w:rsidRPr="00973DB6">
        <w:rPr>
          <w:color w:val="000000"/>
          <w:szCs w:val="20"/>
        </w:rPr>
        <w:t xml:space="preserve"> </w:t>
      </w:r>
      <w:proofErr w:type="spellStart"/>
      <w:r w:rsidR="00973DB6" w:rsidRPr="00973DB6">
        <w:rPr>
          <w:color w:val="000000"/>
          <w:szCs w:val="20"/>
        </w:rPr>
        <w:t>terhadap</w:t>
      </w:r>
      <w:proofErr w:type="spellEnd"/>
      <w:r w:rsidR="00973DB6" w:rsidRPr="00973DB6">
        <w:rPr>
          <w:color w:val="000000"/>
          <w:szCs w:val="20"/>
        </w:rPr>
        <w:t xml:space="preserve"> </w:t>
      </w:r>
      <w:proofErr w:type="spellStart"/>
      <w:r w:rsidR="00973DB6" w:rsidRPr="00973DB6">
        <w:rPr>
          <w:color w:val="000000"/>
          <w:szCs w:val="20"/>
        </w:rPr>
        <w:t>struktur</w:t>
      </w:r>
      <w:proofErr w:type="spellEnd"/>
      <w:r w:rsidR="00973DB6" w:rsidRPr="00973DB6">
        <w:rPr>
          <w:color w:val="000000"/>
          <w:szCs w:val="20"/>
        </w:rPr>
        <w:t xml:space="preserve"> modal </w:t>
      </w:r>
      <w:proofErr w:type="spellStart"/>
      <w:r w:rsidR="00973DB6" w:rsidRPr="00973DB6">
        <w:rPr>
          <w:color w:val="000000"/>
          <w:szCs w:val="20"/>
        </w:rPr>
        <w:t>dengan</w:t>
      </w:r>
      <w:proofErr w:type="spellEnd"/>
      <w:r w:rsidR="00973DB6" w:rsidRPr="00973DB6">
        <w:rPr>
          <w:color w:val="000000"/>
          <w:szCs w:val="20"/>
        </w:rPr>
        <w:t xml:space="preserve"> </w:t>
      </w:r>
      <w:proofErr w:type="spellStart"/>
      <w:r w:rsidR="00973DB6" w:rsidRPr="00973DB6">
        <w:rPr>
          <w:color w:val="000000"/>
          <w:szCs w:val="20"/>
        </w:rPr>
        <w:t>ukuran</w:t>
      </w:r>
      <w:proofErr w:type="spellEnd"/>
      <w:r w:rsidR="00973DB6" w:rsidRPr="00973DB6">
        <w:rPr>
          <w:color w:val="000000"/>
          <w:szCs w:val="20"/>
        </w:rPr>
        <w:t xml:space="preserve"> </w:t>
      </w:r>
      <w:proofErr w:type="spellStart"/>
      <w:r w:rsidR="00973DB6" w:rsidRPr="00973DB6">
        <w:rPr>
          <w:color w:val="000000"/>
          <w:szCs w:val="20"/>
        </w:rPr>
        <w:t>perusahaan</w:t>
      </w:r>
      <w:proofErr w:type="spellEnd"/>
      <w:r w:rsidR="00973DB6" w:rsidRPr="00973DB6">
        <w:rPr>
          <w:color w:val="000000"/>
          <w:szCs w:val="20"/>
        </w:rPr>
        <w:t xml:space="preserve"> </w:t>
      </w:r>
      <w:proofErr w:type="spellStart"/>
      <w:r w:rsidR="00973DB6" w:rsidRPr="00973DB6">
        <w:rPr>
          <w:color w:val="000000"/>
          <w:szCs w:val="20"/>
        </w:rPr>
        <w:t>sebagai</w:t>
      </w:r>
      <w:proofErr w:type="spellEnd"/>
      <w:r w:rsidR="00973DB6" w:rsidRPr="00973DB6">
        <w:rPr>
          <w:color w:val="000000"/>
          <w:szCs w:val="20"/>
        </w:rPr>
        <w:t xml:space="preserve"> </w:t>
      </w:r>
      <w:proofErr w:type="spellStart"/>
      <w:r w:rsidR="00973DB6" w:rsidRPr="00973DB6">
        <w:rPr>
          <w:color w:val="000000"/>
          <w:szCs w:val="20"/>
        </w:rPr>
        <w:t>pemoderasi</w:t>
      </w:r>
      <w:proofErr w:type="spellEnd"/>
      <w:r w:rsidR="00973DB6">
        <w:rPr>
          <w:color w:val="000000"/>
          <w:szCs w:val="20"/>
        </w:rPr>
        <w:t>.</w:t>
      </w:r>
      <w:r w:rsidR="0060194E">
        <w:rPr>
          <w:color w:val="000000"/>
          <w:szCs w:val="20"/>
          <w:lang w:val="sv-SE"/>
        </w:rPr>
        <w:t xml:space="preserve"> </w:t>
      </w:r>
      <w:r w:rsidR="00705AE1">
        <w:rPr>
          <w:color w:val="000000"/>
          <w:szCs w:val="20"/>
          <w:lang w:val="sv-SE"/>
        </w:rPr>
        <w:t>Saran untuk peneliti selanjutnya</w:t>
      </w:r>
      <w:r w:rsidR="00973DB6">
        <w:rPr>
          <w:color w:val="000000"/>
          <w:szCs w:val="20"/>
          <w:lang w:val="sv-SE"/>
        </w:rPr>
        <w:t xml:space="preserve"> </w:t>
      </w:r>
      <w:r w:rsidR="00973DB6" w:rsidRPr="00973DB6">
        <w:rPr>
          <w:color w:val="000000"/>
          <w:szCs w:val="20"/>
          <w:lang w:val="sv-SE"/>
        </w:rPr>
        <w:t>diharapkan menggunakan variabel lain yang memungkinkan dapat mempengaruhi keputusan perusahaan dalam pendanaan operasional perusahaan, diharapkan dapat menggunakan Perusahaan dari sektor lain karena pada penelitian ini hanya menggunakan sektor industri.</w:t>
      </w:r>
      <w:bookmarkEnd w:id="1"/>
    </w:p>
    <w:p w14:paraId="74394E9C" w14:textId="40310959" w:rsidR="006802FA" w:rsidRDefault="006802FA" w:rsidP="00973DB6">
      <w:pPr>
        <w:widowControl w:val="0"/>
        <w:autoSpaceDE w:val="0"/>
        <w:autoSpaceDN w:val="0"/>
        <w:adjustRightInd w:val="0"/>
        <w:spacing w:after="120"/>
        <w:rPr>
          <w:b/>
          <w:bCs/>
        </w:rPr>
      </w:pPr>
      <w:proofErr w:type="spellStart"/>
      <w:r w:rsidRPr="00973DB6">
        <w:rPr>
          <w:b/>
          <w:bCs/>
        </w:rPr>
        <w:t>Referensi</w:t>
      </w:r>
      <w:proofErr w:type="spellEnd"/>
    </w:p>
    <w:sdt>
      <w:sdtPr>
        <w:rPr>
          <w:color w:val="000000"/>
          <w:sz w:val="16"/>
          <w:szCs w:val="16"/>
        </w:rPr>
        <w:tag w:val="MENDELEY_BIBLIOGRAPHY"/>
        <w:id w:val="140620549"/>
        <w:placeholder>
          <w:docPart w:val="DefaultPlaceholder_-1854013440"/>
        </w:placeholder>
      </w:sdtPr>
      <w:sdtEndPr/>
      <w:sdtContent>
        <w:p w14:paraId="3E7F5419" w14:textId="26CA980B" w:rsidR="00F20DAF" w:rsidRPr="0060194E" w:rsidRDefault="00F20DAF" w:rsidP="004A5BD7">
          <w:pPr>
            <w:autoSpaceDE w:val="0"/>
            <w:autoSpaceDN w:val="0"/>
            <w:spacing w:after="120"/>
            <w:ind w:hanging="641"/>
            <w:divId w:val="851721559"/>
            <w:rPr>
              <w:rFonts w:eastAsia="Times New Roman"/>
              <w:sz w:val="16"/>
              <w:szCs w:val="16"/>
            </w:rPr>
          </w:pPr>
          <w:r w:rsidRPr="0060194E">
            <w:rPr>
              <w:rFonts w:eastAsia="Times New Roman"/>
              <w:sz w:val="16"/>
              <w:szCs w:val="16"/>
            </w:rPr>
            <w:t>1.</w:t>
          </w:r>
          <w:r w:rsidR="0015159C" w:rsidRPr="0060194E">
            <w:rPr>
              <w:rFonts w:eastAsia="Times New Roman"/>
              <w:sz w:val="16"/>
              <w:szCs w:val="16"/>
            </w:rPr>
            <w:tab/>
          </w:r>
          <w:proofErr w:type="spellStart"/>
          <w:r w:rsidRPr="0060194E">
            <w:rPr>
              <w:rFonts w:eastAsia="Times New Roman"/>
              <w:sz w:val="16"/>
              <w:szCs w:val="16"/>
            </w:rPr>
            <w:t>Yudistiya</w:t>
          </w:r>
          <w:proofErr w:type="spellEnd"/>
          <w:r w:rsidRPr="0060194E">
            <w:rPr>
              <w:rFonts w:eastAsia="Times New Roman"/>
              <w:sz w:val="16"/>
              <w:szCs w:val="16"/>
            </w:rPr>
            <w:t xml:space="preserve"> </w:t>
          </w:r>
          <w:proofErr w:type="spellStart"/>
          <w:r w:rsidRPr="0060194E">
            <w:rPr>
              <w:rFonts w:eastAsia="Times New Roman"/>
              <w:sz w:val="16"/>
              <w:szCs w:val="16"/>
            </w:rPr>
            <w:t>Aldiyansa</w:t>
          </w:r>
          <w:proofErr w:type="spellEnd"/>
          <w:r w:rsidRPr="0060194E">
            <w:rPr>
              <w:rFonts w:eastAsia="Times New Roman"/>
              <w:sz w:val="16"/>
              <w:szCs w:val="16"/>
            </w:rPr>
            <w:t xml:space="preserve"> F, </w:t>
          </w:r>
          <w:proofErr w:type="spellStart"/>
          <w:r w:rsidRPr="0060194E">
            <w:rPr>
              <w:rFonts w:eastAsia="Times New Roman"/>
              <w:sz w:val="16"/>
              <w:szCs w:val="16"/>
            </w:rPr>
            <w:t>Titik</w:t>
          </w:r>
          <w:proofErr w:type="spellEnd"/>
          <w:r w:rsidRPr="0060194E">
            <w:rPr>
              <w:rFonts w:eastAsia="Times New Roman"/>
              <w:sz w:val="16"/>
              <w:szCs w:val="16"/>
            </w:rPr>
            <w:t xml:space="preserve"> </w:t>
          </w:r>
          <w:proofErr w:type="spellStart"/>
          <w:r w:rsidRPr="0060194E">
            <w:rPr>
              <w:rFonts w:eastAsia="Times New Roman"/>
              <w:sz w:val="16"/>
              <w:szCs w:val="16"/>
            </w:rPr>
            <w:t>Kristanti</w:t>
          </w:r>
          <w:proofErr w:type="spellEnd"/>
          <w:r w:rsidRPr="0060194E">
            <w:rPr>
              <w:rFonts w:eastAsia="Times New Roman"/>
              <w:sz w:val="16"/>
              <w:szCs w:val="16"/>
            </w:rPr>
            <w:t xml:space="preserve"> F. </w:t>
          </w:r>
          <w:proofErr w:type="spellStart"/>
          <w:r w:rsidR="004A5BD7" w:rsidRPr="0060194E">
            <w:rPr>
              <w:rFonts w:eastAsia="Times New Roman"/>
              <w:sz w:val="16"/>
              <w:szCs w:val="16"/>
            </w:rPr>
            <w:t>Determinan</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Struktur</w:t>
          </w:r>
          <w:proofErr w:type="spellEnd"/>
          <w:r w:rsidR="004A5BD7" w:rsidRPr="0060194E">
            <w:rPr>
              <w:rFonts w:eastAsia="Times New Roman"/>
              <w:sz w:val="16"/>
              <w:szCs w:val="16"/>
            </w:rPr>
            <w:t xml:space="preserve"> Modal: Pada Perusahaan Sektor Energi. </w:t>
          </w:r>
          <w:proofErr w:type="spellStart"/>
          <w:r w:rsidR="004A5BD7" w:rsidRPr="0060194E">
            <w:rPr>
              <w:rFonts w:eastAsia="Times New Roman"/>
              <w:i/>
              <w:iCs/>
              <w:sz w:val="16"/>
              <w:szCs w:val="16"/>
            </w:rPr>
            <w:t>Jurnal</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Ilmiah</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Manajemen</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Ekonomi</w:t>
          </w:r>
          <w:proofErr w:type="spellEnd"/>
          <w:r w:rsidR="004A5BD7" w:rsidRPr="0060194E">
            <w:rPr>
              <w:rFonts w:eastAsia="Times New Roman"/>
              <w:i/>
              <w:iCs/>
              <w:sz w:val="16"/>
              <w:szCs w:val="16"/>
            </w:rPr>
            <w:t xml:space="preserve">, &amp; </w:t>
          </w:r>
          <w:proofErr w:type="spellStart"/>
          <w:proofErr w:type="gramStart"/>
          <w:r w:rsidR="004A5BD7" w:rsidRPr="0060194E">
            <w:rPr>
              <w:rFonts w:eastAsia="Times New Roman"/>
              <w:i/>
              <w:iCs/>
              <w:sz w:val="16"/>
              <w:szCs w:val="16"/>
            </w:rPr>
            <w:t>Akuntansi</w:t>
          </w:r>
          <w:proofErr w:type="spellEnd"/>
          <w:r w:rsidR="004A5BD7" w:rsidRPr="0060194E">
            <w:rPr>
              <w:rFonts w:eastAsia="Times New Roman"/>
              <w:i/>
              <w:iCs/>
              <w:sz w:val="16"/>
              <w:szCs w:val="16"/>
            </w:rPr>
            <w:t>(</w:t>
          </w:r>
          <w:proofErr w:type="gramEnd"/>
          <w:r w:rsidR="004A5BD7" w:rsidRPr="0060194E">
            <w:rPr>
              <w:rFonts w:eastAsia="Times New Roman"/>
              <w:i/>
              <w:iCs/>
              <w:sz w:val="16"/>
              <w:szCs w:val="16"/>
            </w:rPr>
            <w:t>MEA)</w:t>
          </w:r>
          <w:r w:rsidR="004A5BD7" w:rsidRPr="0060194E">
            <w:rPr>
              <w:rFonts w:eastAsia="Times New Roman"/>
              <w:sz w:val="16"/>
              <w:szCs w:val="16"/>
            </w:rPr>
            <w:t xml:space="preserve">, </w:t>
          </w:r>
          <w:r w:rsidR="004A5BD7" w:rsidRPr="0060194E">
            <w:rPr>
              <w:rFonts w:eastAsia="Times New Roman"/>
              <w:i/>
              <w:iCs/>
              <w:sz w:val="16"/>
              <w:szCs w:val="16"/>
            </w:rPr>
            <w:t>8</w:t>
          </w:r>
          <w:r w:rsidR="004A5BD7" w:rsidRPr="0060194E">
            <w:rPr>
              <w:rFonts w:eastAsia="Times New Roman"/>
              <w:sz w:val="16"/>
              <w:szCs w:val="16"/>
            </w:rPr>
            <w:t>(2), 2371–2394.</w:t>
          </w:r>
        </w:p>
        <w:p w14:paraId="35CA0FA9" w14:textId="4BBBA4D3" w:rsidR="00F20DAF" w:rsidRPr="0060194E" w:rsidRDefault="00F20DAF" w:rsidP="004A5BD7">
          <w:pPr>
            <w:autoSpaceDE w:val="0"/>
            <w:autoSpaceDN w:val="0"/>
            <w:spacing w:after="120"/>
            <w:ind w:hanging="641"/>
            <w:divId w:val="1487480249"/>
            <w:rPr>
              <w:rFonts w:eastAsia="Times New Roman"/>
              <w:sz w:val="16"/>
              <w:szCs w:val="16"/>
            </w:rPr>
          </w:pPr>
          <w:r w:rsidRPr="0060194E">
            <w:rPr>
              <w:rFonts w:eastAsia="Times New Roman"/>
              <w:sz w:val="16"/>
              <w:szCs w:val="16"/>
            </w:rPr>
            <w:t>2.</w:t>
          </w:r>
          <w:r w:rsidRPr="0060194E">
            <w:rPr>
              <w:rFonts w:eastAsia="Times New Roman"/>
              <w:sz w:val="16"/>
              <w:szCs w:val="16"/>
            </w:rPr>
            <w:tab/>
          </w:r>
          <w:proofErr w:type="spellStart"/>
          <w:r w:rsidRPr="0060194E">
            <w:rPr>
              <w:rFonts w:eastAsia="Times New Roman"/>
              <w:sz w:val="16"/>
              <w:szCs w:val="16"/>
            </w:rPr>
            <w:t>Komariah</w:t>
          </w:r>
          <w:proofErr w:type="spellEnd"/>
          <w:r w:rsidRPr="0060194E">
            <w:rPr>
              <w:rFonts w:eastAsia="Times New Roman"/>
              <w:sz w:val="16"/>
              <w:szCs w:val="16"/>
            </w:rPr>
            <w:t xml:space="preserve"> N, Tinggi S, Ekonomi I, </w:t>
          </w:r>
          <w:proofErr w:type="spellStart"/>
          <w:r w:rsidRPr="0060194E">
            <w:rPr>
              <w:rFonts w:eastAsia="Times New Roman"/>
              <w:sz w:val="16"/>
              <w:szCs w:val="16"/>
            </w:rPr>
            <w:t>Bima</w:t>
          </w:r>
          <w:proofErr w:type="spellEnd"/>
          <w:r w:rsidRPr="0060194E">
            <w:rPr>
              <w:rFonts w:eastAsia="Times New Roman"/>
              <w:sz w:val="16"/>
              <w:szCs w:val="16"/>
            </w:rPr>
            <w:t xml:space="preserve"> J, </w:t>
          </w:r>
          <w:proofErr w:type="spellStart"/>
          <w:r w:rsidRPr="0060194E">
            <w:rPr>
              <w:rFonts w:eastAsia="Times New Roman"/>
              <w:sz w:val="16"/>
              <w:szCs w:val="16"/>
            </w:rPr>
            <w:t>Nurulrahmatiah</w:t>
          </w:r>
          <w:proofErr w:type="spellEnd"/>
          <w:r w:rsidRPr="0060194E">
            <w:rPr>
              <w:rFonts w:eastAsia="Times New Roman"/>
              <w:sz w:val="16"/>
              <w:szCs w:val="16"/>
            </w:rPr>
            <w:t xml:space="preserve"> N. </w:t>
          </w:r>
          <w:bookmarkStart w:id="2" w:name="_Hlk205323715"/>
          <w:proofErr w:type="spellStart"/>
          <w:r w:rsidR="004A5BD7" w:rsidRPr="0060194E">
            <w:rPr>
              <w:rFonts w:eastAsia="Times New Roman"/>
              <w:sz w:val="16"/>
              <w:szCs w:val="16"/>
            </w:rPr>
            <w:t>Pengaruh</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Struktur</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Aktiva</w:t>
          </w:r>
          <w:proofErr w:type="spellEnd"/>
          <w:r w:rsidR="004A5BD7" w:rsidRPr="0060194E">
            <w:rPr>
              <w:rFonts w:eastAsia="Times New Roman"/>
              <w:sz w:val="16"/>
              <w:szCs w:val="16"/>
            </w:rPr>
            <w:t xml:space="preserve"> dan </w:t>
          </w:r>
          <w:proofErr w:type="spellStart"/>
          <w:r w:rsidR="004A5BD7" w:rsidRPr="0060194E">
            <w:rPr>
              <w:rFonts w:eastAsia="Times New Roman"/>
              <w:sz w:val="16"/>
              <w:szCs w:val="16"/>
            </w:rPr>
            <w:t>Likuiditas</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Terhadap</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Struktur</w:t>
          </w:r>
          <w:proofErr w:type="spellEnd"/>
          <w:r w:rsidR="004A5BD7" w:rsidRPr="0060194E">
            <w:rPr>
              <w:rFonts w:eastAsia="Times New Roman"/>
              <w:sz w:val="16"/>
              <w:szCs w:val="16"/>
            </w:rPr>
            <w:t xml:space="preserve"> Modal. </w:t>
          </w:r>
          <w:proofErr w:type="gramStart"/>
          <w:r w:rsidR="004A5BD7" w:rsidRPr="0060194E">
            <w:rPr>
              <w:rFonts w:eastAsia="Times New Roman"/>
              <w:i/>
              <w:iCs/>
              <w:sz w:val="16"/>
              <w:szCs w:val="16"/>
            </w:rPr>
            <w:t>Balance :</w:t>
          </w:r>
          <w:proofErr w:type="gramEnd"/>
          <w:r w:rsidR="004A5BD7" w:rsidRPr="0060194E">
            <w:rPr>
              <w:rFonts w:eastAsia="Times New Roman"/>
              <w:i/>
              <w:iCs/>
              <w:sz w:val="16"/>
              <w:szCs w:val="16"/>
            </w:rPr>
            <w:t xml:space="preserve"> </w:t>
          </w:r>
          <w:proofErr w:type="spellStart"/>
          <w:r w:rsidR="004A5BD7" w:rsidRPr="0060194E">
            <w:rPr>
              <w:rFonts w:eastAsia="Times New Roman"/>
              <w:i/>
              <w:iCs/>
              <w:sz w:val="16"/>
              <w:szCs w:val="16"/>
            </w:rPr>
            <w:t>Jurnal</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Akuntansi</w:t>
          </w:r>
          <w:proofErr w:type="spellEnd"/>
          <w:r w:rsidR="004A5BD7" w:rsidRPr="0060194E">
            <w:rPr>
              <w:rFonts w:eastAsia="Times New Roman"/>
              <w:i/>
              <w:iCs/>
              <w:sz w:val="16"/>
              <w:szCs w:val="16"/>
            </w:rPr>
            <w:t xml:space="preserve"> dan </w:t>
          </w:r>
          <w:proofErr w:type="spellStart"/>
          <w:r w:rsidR="004A5BD7" w:rsidRPr="0060194E">
            <w:rPr>
              <w:rFonts w:eastAsia="Times New Roman"/>
              <w:i/>
              <w:iCs/>
              <w:sz w:val="16"/>
              <w:szCs w:val="16"/>
            </w:rPr>
            <w:t>Bisnis</w:t>
          </w:r>
          <w:bookmarkEnd w:id="2"/>
          <w:proofErr w:type="spellEnd"/>
          <w:r w:rsidR="004A5BD7" w:rsidRPr="0060194E">
            <w:rPr>
              <w:rFonts w:eastAsia="Times New Roman"/>
              <w:sz w:val="16"/>
              <w:szCs w:val="16"/>
            </w:rPr>
            <w:t xml:space="preserve">, </w:t>
          </w:r>
          <w:r w:rsidR="004A5BD7" w:rsidRPr="0060194E">
            <w:rPr>
              <w:rFonts w:eastAsia="Times New Roman"/>
              <w:i/>
              <w:iCs/>
              <w:sz w:val="16"/>
              <w:szCs w:val="16"/>
            </w:rPr>
            <w:t>5</w:t>
          </w:r>
          <w:r w:rsidR="004A5BD7" w:rsidRPr="0060194E">
            <w:rPr>
              <w:rFonts w:eastAsia="Times New Roman"/>
              <w:sz w:val="16"/>
              <w:szCs w:val="16"/>
            </w:rPr>
            <w:t>(2), 112–122</w:t>
          </w:r>
        </w:p>
        <w:p w14:paraId="23C7924D" w14:textId="77777777" w:rsidR="00F20DAF" w:rsidRPr="0060194E" w:rsidRDefault="00F20DAF" w:rsidP="00F8373B">
          <w:pPr>
            <w:autoSpaceDE w:val="0"/>
            <w:autoSpaceDN w:val="0"/>
            <w:spacing w:after="120"/>
            <w:ind w:hanging="641"/>
            <w:divId w:val="782963838"/>
            <w:rPr>
              <w:rFonts w:eastAsia="Times New Roman"/>
              <w:sz w:val="16"/>
              <w:szCs w:val="16"/>
            </w:rPr>
          </w:pPr>
          <w:r w:rsidRPr="0060194E">
            <w:rPr>
              <w:rFonts w:eastAsia="Times New Roman"/>
              <w:sz w:val="16"/>
              <w:szCs w:val="16"/>
            </w:rPr>
            <w:t>3.</w:t>
          </w:r>
          <w:r w:rsidRPr="0060194E">
            <w:rPr>
              <w:rFonts w:eastAsia="Times New Roman"/>
              <w:sz w:val="16"/>
              <w:szCs w:val="16"/>
            </w:rPr>
            <w:tab/>
          </w:r>
          <w:proofErr w:type="spellStart"/>
          <w:r w:rsidRPr="0060194E">
            <w:rPr>
              <w:rFonts w:eastAsia="Times New Roman"/>
              <w:sz w:val="16"/>
              <w:szCs w:val="16"/>
            </w:rPr>
            <w:t>Febritya</w:t>
          </w:r>
          <w:proofErr w:type="spellEnd"/>
          <w:r w:rsidRPr="0060194E">
            <w:rPr>
              <w:rFonts w:eastAsia="Times New Roman"/>
              <w:sz w:val="16"/>
              <w:szCs w:val="16"/>
            </w:rPr>
            <w:t xml:space="preserve"> Ayu </w:t>
          </w:r>
          <w:proofErr w:type="spellStart"/>
          <w:r w:rsidRPr="0060194E">
            <w:rPr>
              <w:rFonts w:eastAsia="Times New Roman"/>
              <w:sz w:val="16"/>
              <w:szCs w:val="16"/>
            </w:rPr>
            <w:t>Wahyuni</w:t>
          </w:r>
          <w:proofErr w:type="spellEnd"/>
          <w:r w:rsidRPr="0060194E">
            <w:rPr>
              <w:rFonts w:eastAsia="Times New Roman"/>
              <w:sz w:val="16"/>
              <w:szCs w:val="16"/>
            </w:rPr>
            <w:t xml:space="preserve">, Farida </w:t>
          </w:r>
          <w:proofErr w:type="spellStart"/>
          <w:r w:rsidRPr="0060194E">
            <w:rPr>
              <w:rFonts w:eastAsia="Times New Roman"/>
              <w:sz w:val="16"/>
              <w:szCs w:val="16"/>
            </w:rPr>
            <w:t>Titik</w:t>
          </w:r>
          <w:proofErr w:type="spellEnd"/>
          <w:r w:rsidRPr="0060194E">
            <w:rPr>
              <w:rFonts w:eastAsia="Times New Roman"/>
              <w:sz w:val="16"/>
              <w:szCs w:val="16"/>
            </w:rPr>
            <w:t xml:space="preserve"> </w:t>
          </w:r>
          <w:proofErr w:type="spellStart"/>
          <w:r w:rsidRPr="0060194E">
            <w:rPr>
              <w:rFonts w:eastAsia="Times New Roman"/>
              <w:sz w:val="16"/>
              <w:szCs w:val="16"/>
            </w:rPr>
            <w:t>Kristanti</w:t>
          </w:r>
          <w:proofErr w:type="spellEnd"/>
          <w:r w:rsidRPr="0060194E">
            <w:rPr>
              <w:rFonts w:eastAsia="Times New Roman"/>
              <w:sz w:val="16"/>
              <w:szCs w:val="16"/>
            </w:rPr>
            <w:t xml:space="preserve">. The Influence of Profitability, Firm Size, Growth, Liquidity, Asset Tangibility, and Non-Debt Tax Shield on Capital Structure. </w:t>
          </w:r>
          <w:proofErr w:type="spellStart"/>
          <w:proofErr w:type="gramStart"/>
          <w:r w:rsidRPr="0060194E">
            <w:rPr>
              <w:rFonts w:eastAsia="Times New Roman"/>
              <w:sz w:val="16"/>
              <w:szCs w:val="16"/>
            </w:rPr>
            <w:t>Atestasi</w:t>
          </w:r>
          <w:proofErr w:type="spellEnd"/>
          <w:r w:rsidRPr="0060194E">
            <w:rPr>
              <w:rFonts w:eastAsia="Times New Roman"/>
              <w:sz w:val="16"/>
              <w:szCs w:val="16"/>
            </w:rPr>
            <w:t> :</w:t>
          </w:r>
          <w:proofErr w:type="gramEnd"/>
          <w:r w:rsidRPr="0060194E">
            <w:rPr>
              <w:rFonts w:eastAsia="Times New Roman"/>
              <w:sz w:val="16"/>
              <w:szCs w:val="16"/>
            </w:rPr>
            <w:t xml:space="preserve"> </w:t>
          </w:r>
          <w:proofErr w:type="spellStart"/>
          <w:r w:rsidRPr="0060194E">
            <w:rPr>
              <w:rFonts w:eastAsia="Times New Roman"/>
              <w:sz w:val="16"/>
              <w:szCs w:val="16"/>
            </w:rPr>
            <w:t>Jurnal</w:t>
          </w:r>
          <w:proofErr w:type="spellEnd"/>
          <w:r w:rsidRPr="0060194E">
            <w:rPr>
              <w:rFonts w:eastAsia="Times New Roman"/>
              <w:sz w:val="16"/>
              <w:szCs w:val="16"/>
            </w:rPr>
            <w:t xml:space="preserve"> </w:t>
          </w:r>
          <w:proofErr w:type="spellStart"/>
          <w:r w:rsidRPr="0060194E">
            <w:rPr>
              <w:rFonts w:eastAsia="Times New Roman"/>
              <w:sz w:val="16"/>
              <w:szCs w:val="16"/>
            </w:rPr>
            <w:t>Ilmiah</w:t>
          </w:r>
          <w:proofErr w:type="spellEnd"/>
          <w:r w:rsidRPr="0060194E">
            <w:rPr>
              <w:rFonts w:eastAsia="Times New Roman"/>
              <w:sz w:val="16"/>
              <w:szCs w:val="16"/>
            </w:rPr>
            <w:t xml:space="preserve"> </w:t>
          </w:r>
          <w:proofErr w:type="spellStart"/>
          <w:r w:rsidRPr="0060194E">
            <w:rPr>
              <w:rFonts w:eastAsia="Times New Roman"/>
              <w:sz w:val="16"/>
              <w:szCs w:val="16"/>
            </w:rPr>
            <w:t>Akuntansi</w:t>
          </w:r>
          <w:proofErr w:type="spellEnd"/>
          <w:r w:rsidRPr="0060194E">
            <w:rPr>
              <w:rFonts w:eastAsia="Times New Roman"/>
              <w:sz w:val="16"/>
              <w:szCs w:val="16"/>
            </w:rPr>
            <w:t xml:space="preserve">. 2024 Jul 14;7(2):986–99. </w:t>
          </w:r>
        </w:p>
        <w:p w14:paraId="3A444786" w14:textId="77777777" w:rsidR="00F20DAF" w:rsidRPr="0060194E" w:rsidRDefault="00F20DAF" w:rsidP="00F8373B">
          <w:pPr>
            <w:autoSpaceDE w:val="0"/>
            <w:autoSpaceDN w:val="0"/>
            <w:spacing w:after="120"/>
            <w:ind w:hanging="641"/>
            <w:divId w:val="640430665"/>
            <w:rPr>
              <w:rFonts w:eastAsia="Times New Roman"/>
              <w:sz w:val="16"/>
              <w:szCs w:val="16"/>
            </w:rPr>
          </w:pPr>
          <w:r w:rsidRPr="0060194E">
            <w:rPr>
              <w:rFonts w:eastAsia="Times New Roman"/>
              <w:sz w:val="16"/>
              <w:szCs w:val="16"/>
            </w:rPr>
            <w:t>4.</w:t>
          </w:r>
          <w:r w:rsidRPr="0060194E">
            <w:rPr>
              <w:rFonts w:eastAsia="Times New Roman"/>
              <w:sz w:val="16"/>
              <w:szCs w:val="16"/>
            </w:rPr>
            <w:tab/>
            <w:t xml:space="preserve">Agyei J, Sun S, </w:t>
          </w:r>
          <w:proofErr w:type="spellStart"/>
          <w:r w:rsidRPr="0060194E">
            <w:rPr>
              <w:rFonts w:eastAsia="Times New Roman"/>
              <w:sz w:val="16"/>
              <w:szCs w:val="16"/>
            </w:rPr>
            <w:t>Abrokwah</w:t>
          </w:r>
          <w:proofErr w:type="spellEnd"/>
          <w:r w:rsidRPr="0060194E">
            <w:rPr>
              <w:rFonts w:eastAsia="Times New Roman"/>
              <w:sz w:val="16"/>
              <w:szCs w:val="16"/>
            </w:rPr>
            <w:t xml:space="preserve"> E. Trade-Off Theory Versus Pecking Order Theory: Ghanaian Evidence. Sage Open. 2020 Jul 1;10(3). </w:t>
          </w:r>
        </w:p>
        <w:p w14:paraId="197F5FD8" w14:textId="0C431AB8" w:rsidR="00F8373B" w:rsidRPr="0060194E" w:rsidRDefault="00F20DAF" w:rsidP="00F8373B">
          <w:pPr>
            <w:autoSpaceDE w:val="0"/>
            <w:autoSpaceDN w:val="0"/>
            <w:spacing w:after="120"/>
            <w:ind w:hanging="641"/>
            <w:divId w:val="1143884160"/>
            <w:rPr>
              <w:rFonts w:eastAsia="Times New Roman"/>
              <w:sz w:val="16"/>
              <w:szCs w:val="16"/>
            </w:rPr>
          </w:pPr>
          <w:r w:rsidRPr="0060194E">
            <w:rPr>
              <w:rFonts w:eastAsia="Times New Roman"/>
              <w:sz w:val="16"/>
              <w:szCs w:val="16"/>
            </w:rPr>
            <w:lastRenderedPageBreak/>
            <w:t>5.</w:t>
          </w:r>
          <w:r w:rsidRPr="0060194E">
            <w:rPr>
              <w:rFonts w:eastAsia="Times New Roman"/>
              <w:sz w:val="16"/>
              <w:szCs w:val="16"/>
            </w:rPr>
            <w:tab/>
            <w:t xml:space="preserve">Karya M, </w:t>
          </w:r>
          <w:proofErr w:type="spellStart"/>
          <w:r w:rsidRPr="0060194E">
            <w:rPr>
              <w:rFonts w:eastAsia="Times New Roman"/>
              <w:sz w:val="16"/>
              <w:szCs w:val="16"/>
            </w:rPr>
            <w:t>Azhar</w:t>
          </w:r>
          <w:proofErr w:type="spellEnd"/>
          <w:r w:rsidRPr="0060194E">
            <w:rPr>
              <w:rFonts w:eastAsia="Times New Roman"/>
              <w:sz w:val="16"/>
              <w:szCs w:val="16"/>
            </w:rPr>
            <w:t xml:space="preserve"> S, </w:t>
          </w:r>
          <w:proofErr w:type="spellStart"/>
          <w:r w:rsidRPr="0060194E">
            <w:rPr>
              <w:rFonts w:eastAsia="Times New Roman"/>
              <w:sz w:val="16"/>
              <w:szCs w:val="16"/>
            </w:rPr>
            <w:t>Austrindanney</w:t>
          </w:r>
          <w:proofErr w:type="spellEnd"/>
          <w:r w:rsidRPr="0060194E">
            <w:rPr>
              <w:rFonts w:eastAsia="Times New Roman"/>
              <w:sz w:val="16"/>
              <w:szCs w:val="16"/>
            </w:rPr>
            <w:t xml:space="preserve"> I, </w:t>
          </w:r>
          <w:proofErr w:type="spellStart"/>
          <w:r w:rsidRPr="0060194E">
            <w:rPr>
              <w:rFonts w:eastAsia="Times New Roman"/>
              <w:sz w:val="16"/>
              <w:szCs w:val="16"/>
            </w:rPr>
            <w:t>Azhar</w:t>
          </w:r>
          <w:proofErr w:type="spellEnd"/>
          <w:r w:rsidRPr="0060194E">
            <w:rPr>
              <w:rFonts w:eastAsia="Times New Roman"/>
              <w:sz w:val="16"/>
              <w:szCs w:val="16"/>
            </w:rPr>
            <w:t xml:space="preserve"> S. </w:t>
          </w:r>
          <w:proofErr w:type="spellStart"/>
          <w:r w:rsidR="00F8373B" w:rsidRPr="0060194E">
            <w:rPr>
              <w:rFonts w:eastAsia="Times New Roman"/>
              <w:i/>
              <w:iCs/>
              <w:sz w:val="16"/>
              <w:szCs w:val="16"/>
            </w:rPr>
            <w:t>Struktur</w:t>
          </w:r>
          <w:proofErr w:type="spellEnd"/>
          <w:r w:rsidR="00F8373B" w:rsidRPr="0060194E">
            <w:rPr>
              <w:rFonts w:eastAsia="Times New Roman"/>
              <w:i/>
              <w:iCs/>
              <w:sz w:val="16"/>
              <w:szCs w:val="16"/>
            </w:rPr>
            <w:t xml:space="preserve"> Modal: </w:t>
          </w:r>
          <w:proofErr w:type="spellStart"/>
          <w:r w:rsidR="00F8373B" w:rsidRPr="0060194E">
            <w:rPr>
              <w:rFonts w:eastAsia="Times New Roman"/>
              <w:i/>
              <w:iCs/>
              <w:sz w:val="16"/>
              <w:szCs w:val="16"/>
            </w:rPr>
            <w:t>Analisis</w:t>
          </w:r>
          <w:proofErr w:type="spellEnd"/>
          <w:r w:rsidR="00F8373B" w:rsidRPr="0060194E">
            <w:rPr>
              <w:rFonts w:eastAsia="Times New Roman"/>
              <w:i/>
              <w:iCs/>
              <w:sz w:val="16"/>
              <w:szCs w:val="16"/>
            </w:rPr>
            <w:t xml:space="preserve"> </w:t>
          </w:r>
          <w:proofErr w:type="spellStart"/>
          <w:r w:rsidR="00F8373B" w:rsidRPr="0060194E">
            <w:rPr>
              <w:rFonts w:eastAsia="Times New Roman"/>
              <w:i/>
              <w:iCs/>
              <w:sz w:val="16"/>
              <w:szCs w:val="16"/>
            </w:rPr>
            <w:t>Faktor-faktor</w:t>
          </w:r>
          <w:proofErr w:type="spellEnd"/>
          <w:r w:rsidR="00F8373B" w:rsidRPr="0060194E">
            <w:rPr>
              <w:rFonts w:eastAsia="Times New Roman"/>
              <w:i/>
              <w:iCs/>
              <w:sz w:val="16"/>
              <w:szCs w:val="16"/>
            </w:rPr>
            <w:t xml:space="preserve"> pada Perusahaan </w:t>
          </w:r>
          <w:proofErr w:type="spellStart"/>
          <w:r w:rsidR="00F8373B" w:rsidRPr="0060194E">
            <w:rPr>
              <w:rFonts w:eastAsia="Times New Roman"/>
              <w:i/>
              <w:iCs/>
              <w:sz w:val="16"/>
              <w:szCs w:val="16"/>
            </w:rPr>
            <w:t>Manufaktur</w:t>
          </w:r>
          <w:proofErr w:type="spellEnd"/>
          <w:r w:rsidR="00F8373B" w:rsidRPr="0060194E">
            <w:rPr>
              <w:rFonts w:eastAsia="Times New Roman"/>
              <w:i/>
              <w:iCs/>
              <w:sz w:val="16"/>
              <w:szCs w:val="16"/>
            </w:rPr>
            <w:t xml:space="preserve"> BEI</w:t>
          </w:r>
          <w:r w:rsidR="00F8373B" w:rsidRPr="0060194E">
            <w:rPr>
              <w:rFonts w:eastAsia="Times New Roman"/>
              <w:sz w:val="16"/>
              <w:szCs w:val="16"/>
            </w:rPr>
            <w:t xml:space="preserve">. </w:t>
          </w:r>
          <w:proofErr w:type="spellStart"/>
          <w:r w:rsidR="00F8373B" w:rsidRPr="0060194E">
            <w:rPr>
              <w:rFonts w:eastAsia="Times New Roman"/>
              <w:sz w:val="16"/>
              <w:szCs w:val="16"/>
            </w:rPr>
            <w:t>Jurnal</w:t>
          </w:r>
          <w:proofErr w:type="spellEnd"/>
          <w:r w:rsidR="00F8373B" w:rsidRPr="0060194E">
            <w:rPr>
              <w:rFonts w:eastAsia="Times New Roman"/>
              <w:sz w:val="16"/>
              <w:szCs w:val="16"/>
            </w:rPr>
            <w:t xml:space="preserve"> </w:t>
          </w:r>
          <w:proofErr w:type="spellStart"/>
          <w:r w:rsidR="00F8373B" w:rsidRPr="0060194E">
            <w:rPr>
              <w:rFonts w:eastAsia="Times New Roman"/>
              <w:sz w:val="16"/>
              <w:szCs w:val="16"/>
            </w:rPr>
            <w:t>Akuntansi</w:t>
          </w:r>
          <w:proofErr w:type="spellEnd"/>
          <w:r w:rsidR="00F8373B" w:rsidRPr="0060194E">
            <w:rPr>
              <w:rFonts w:eastAsia="Times New Roman"/>
              <w:sz w:val="16"/>
              <w:szCs w:val="16"/>
            </w:rPr>
            <w:t xml:space="preserve"> </w:t>
          </w:r>
          <w:proofErr w:type="spellStart"/>
          <w:r w:rsidR="00F8373B" w:rsidRPr="0060194E">
            <w:rPr>
              <w:rFonts w:eastAsia="Times New Roman"/>
              <w:sz w:val="16"/>
              <w:szCs w:val="16"/>
            </w:rPr>
            <w:t>Manajemen</w:t>
          </w:r>
          <w:proofErr w:type="spellEnd"/>
          <w:r w:rsidR="00F8373B" w:rsidRPr="0060194E">
            <w:rPr>
              <w:rFonts w:eastAsia="Times New Roman"/>
              <w:sz w:val="16"/>
              <w:szCs w:val="16"/>
            </w:rPr>
            <w:t xml:space="preserve"> </w:t>
          </w:r>
          <w:proofErr w:type="spellStart"/>
          <w:r w:rsidR="00F8373B" w:rsidRPr="0060194E">
            <w:rPr>
              <w:rFonts w:eastAsia="Times New Roman"/>
              <w:sz w:val="16"/>
              <w:szCs w:val="16"/>
            </w:rPr>
            <w:t>Ekonomi</w:t>
          </w:r>
          <w:proofErr w:type="spellEnd"/>
          <w:r w:rsidR="00F8373B" w:rsidRPr="0060194E">
            <w:rPr>
              <w:rFonts w:eastAsia="Times New Roman"/>
              <w:sz w:val="16"/>
              <w:szCs w:val="16"/>
            </w:rPr>
            <w:t xml:space="preserve"> dan </w:t>
          </w:r>
          <w:proofErr w:type="spellStart"/>
          <w:r w:rsidR="00F8373B" w:rsidRPr="0060194E">
            <w:rPr>
              <w:rFonts w:eastAsia="Times New Roman"/>
              <w:sz w:val="16"/>
              <w:szCs w:val="16"/>
            </w:rPr>
            <w:t>Kewirausahaan</w:t>
          </w:r>
          <w:proofErr w:type="spellEnd"/>
          <w:r w:rsidR="00F8373B" w:rsidRPr="0060194E">
            <w:rPr>
              <w:rFonts w:eastAsia="Times New Roman"/>
              <w:sz w:val="16"/>
              <w:szCs w:val="16"/>
            </w:rPr>
            <w:t xml:space="preserve"> Vol 04, No 01, Januari 2024</w:t>
          </w:r>
          <w:r w:rsidR="00705511" w:rsidRPr="0060194E">
            <w:rPr>
              <w:rFonts w:eastAsia="Times New Roman"/>
              <w:sz w:val="16"/>
              <w:szCs w:val="16"/>
            </w:rPr>
            <w:t>.</w:t>
          </w:r>
        </w:p>
        <w:p w14:paraId="7A43F70E" w14:textId="2FBE4AAB" w:rsidR="00F20DAF" w:rsidRPr="0060194E" w:rsidRDefault="00F20DAF" w:rsidP="00705511">
          <w:pPr>
            <w:autoSpaceDE w:val="0"/>
            <w:autoSpaceDN w:val="0"/>
            <w:spacing w:after="120"/>
            <w:ind w:hanging="641"/>
            <w:divId w:val="1143884160"/>
            <w:rPr>
              <w:rFonts w:eastAsia="Times New Roman"/>
              <w:sz w:val="16"/>
              <w:szCs w:val="16"/>
            </w:rPr>
          </w:pPr>
          <w:r w:rsidRPr="0060194E">
            <w:rPr>
              <w:rFonts w:eastAsia="Times New Roman"/>
              <w:sz w:val="16"/>
              <w:szCs w:val="16"/>
            </w:rPr>
            <w:t>6.</w:t>
          </w:r>
          <w:r w:rsidRPr="0060194E">
            <w:rPr>
              <w:rFonts w:eastAsia="Times New Roman"/>
              <w:sz w:val="16"/>
              <w:szCs w:val="16"/>
            </w:rPr>
            <w:tab/>
          </w:r>
          <w:proofErr w:type="spellStart"/>
          <w:r w:rsidR="00705511" w:rsidRPr="0060194E">
            <w:rPr>
              <w:rFonts w:eastAsia="Times New Roman"/>
              <w:sz w:val="16"/>
              <w:szCs w:val="16"/>
            </w:rPr>
            <w:t>Mirnawati</w:t>
          </w:r>
          <w:proofErr w:type="spellEnd"/>
          <w:r w:rsidR="00705511" w:rsidRPr="0060194E">
            <w:rPr>
              <w:rFonts w:eastAsia="Times New Roman"/>
              <w:sz w:val="16"/>
              <w:szCs w:val="16"/>
            </w:rPr>
            <w:t xml:space="preserve">, A. W., </w:t>
          </w:r>
          <w:proofErr w:type="spellStart"/>
          <w:r w:rsidR="00705511" w:rsidRPr="0060194E">
            <w:rPr>
              <w:rFonts w:eastAsia="Times New Roman"/>
              <w:sz w:val="16"/>
              <w:szCs w:val="16"/>
            </w:rPr>
            <w:t>Wijayanti</w:t>
          </w:r>
          <w:proofErr w:type="spellEnd"/>
          <w:r w:rsidR="00705511" w:rsidRPr="0060194E">
            <w:rPr>
              <w:rFonts w:eastAsia="Times New Roman"/>
              <w:sz w:val="16"/>
              <w:szCs w:val="16"/>
            </w:rPr>
            <w:t xml:space="preserve">, A., &amp; Siddi, P. </w:t>
          </w:r>
          <w:proofErr w:type="spellStart"/>
          <w:r w:rsidR="00705511" w:rsidRPr="0060194E">
            <w:rPr>
              <w:rFonts w:eastAsia="Times New Roman"/>
              <w:sz w:val="16"/>
              <w:szCs w:val="16"/>
            </w:rPr>
            <w:t>Pengaruh</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kebijakan</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dividen</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likuiditas</w:t>
          </w:r>
          <w:proofErr w:type="spellEnd"/>
          <w:r w:rsidR="00705511" w:rsidRPr="0060194E">
            <w:rPr>
              <w:rFonts w:eastAsia="Times New Roman"/>
              <w:sz w:val="16"/>
              <w:szCs w:val="16"/>
            </w:rPr>
            <w:t xml:space="preserve">, tangibility, asset turnover, dan company growth </w:t>
          </w:r>
          <w:proofErr w:type="spellStart"/>
          <w:r w:rsidR="00705511" w:rsidRPr="0060194E">
            <w:rPr>
              <w:rFonts w:eastAsia="Times New Roman"/>
              <w:sz w:val="16"/>
              <w:szCs w:val="16"/>
            </w:rPr>
            <w:t>terhadap</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struktur</w:t>
          </w:r>
          <w:proofErr w:type="spellEnd"/>
          <w:r w:rsidR="00705511" w:rsidRPr="0060194E">
            <w:rPr>
              <w:rFonts w:eastAsia="Times New Roman"/>
              <w:sz w:val="16"/>
              <w:szCs w:val="16"/>
            </w:rPr>
            <w:t xml:space="preserve"> modal pada </w:t>
          </w:r>
          <w:proofErr w:type="spellStart"/>
          <w:r w:rsidR="00705511" w:rsidRPr="0060194E">
            <w:rPr>
              <w:rFonts w:eastAsia="Times New Roman"/>
              <w:sz w:val="16"/>
              <w:szCs w:val="16"/>
            </w:rPr>
            <w:t>perusahaan</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sektor</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barang</w:t>
          </w:r>
          <w:proofErr w:type="spellEnd"/>
          <w:r w:rsidR="00705511" w:rsidRPr="0060194E">
            <w:rPr>
              <w:rFonts w:eastAsia="Times New Roman"/>
              <w:sz w:val="16"/>
              <w:szCs w:val="16"/>
            </w:rPr>
            <w:t xml:space="preserve"> </w:t>
          </w:r>
          <w:proofErr w:type="spellStart"/>
          <w:r w:rsidR="00705511" w:rsidRPr="0060194E">
            <w:rPr>
              <w:rFonts w:eastAsia="Times New Roman"/>
              <w:sz w:val="16"/>
              <w:szCs w:val="16"/>
            </w:rPr>
            <w:t>konsumen</w:t>
          </w:r>
          <w:proofErr w:type="spellEnd"/>
          <w:r w:rsidR="00705511" w:rsidRPr="0060194E">
            <w:rPr>
              <w:rFonts w:eastAsia="Times New Roman"/>
              <w:sz w:val="16"/>
              <w:szCs w:val="16"/>
            </w:rPr>
            <w:t xml:space="preserve"> yang </w:t>
          </w:r>
          <w:proofErr w:type="spellStart"/>
          <w:r w:rsidR="00705511" w:rsidRPr="0060194E">
            <w:rPr>
              <w:rFonts w:eastAsia="Times New Roman"/>
              <w:sz w:val="16"/>
              <w:szCs w:val="16"/>
            </w:rPr>
            <w:t>terdaftar</w:t>
          </w:r>
          <w:proofErr w:type="spellEnd"/>
          <w:r w:rsidR="00705511" w:rsidRPr="0060194E">
            <w:rPr>
              <w:rFonts w:eastAsia="Times New Roman"/>
              <w:sz w:val="16"/>
              <w:szCs w:val="16"/>
            </w:rPr>
            <w:t xml:space="preserve"> di BEI </w:t>
          </w:r>
          <w:proofErr w:type="spellStart"/>
          <w:r w:rsidR="00705511" w:rsidRPr="0060194E">
            <w:rPr>
              <w:rFonts w:eastAsia="Times New Roman"/>
              <w:sz w:val="16"/>
              <w:szCs w:val="16"/>
            </w:rPr>
            <w:t>tahun</w:t>
          </w:r>
          <w:proofErr w:type="spellEnd"/>
          <w:r w:rsidR="00705511" w:rsidRPr="0060194E">
            <w:rPr>
              <w:rFonts w:eastAsia="Times New Roman"/>
              <w:sz w:val="16"/>
              <w:szCs w:val="16"/>
            </w:rPr>
            <w:t xml:space="preserve"> 2015–2018. </w:t>
          </w:r>
          <w:r w:rsidR="00705511" w:rsidRPr="0060194E">
            <w:rPr>
              <w:rFonts w:eastAsia="Times New Roman"/>
              <w:i/>
              <w:iCs/>
              <w:sz w:val="16"/>
              <w:szCs w:val="16"/>
            </w:rPr>
            <w:t xml:space="preserve">OIKOS: </w:t>
          </w:r>
          <w:proofErr w:type="spellStart"/>
          <w:r w:rsidR="00705511" w:rsidRPr="0060194E">
            <w:rPr>
              <w:rFonts w:eastAsia="Times New Roman"/>
              <w:i/>
              <w:iCs/>
              <w:sz w:val="16"/>
              <w:szCs w:val="16"/>
            </w:rPr>
            <w:t>Jurnal</w:t>
          </w:r>
          <w:proofErr w:type="spellEnd"/>
          <w:r w:rsidR="00705511" w:rsidRPr="0060194E">
            <w:rPr>
              <w:rFonts w:eastAsia="Times New Roman"/>
              <w:i/>
              <w:iCs/>
              <w:sz w:val="16"/>
              <w:szCs w:val="16"/>
            </w:rPr>
            <w:t xml:space="preserve"> Kajian Pendidikan </w:t>
          </w:r>
          <w:proofErr w:type="spellStart"/>
          <w:r w:rsidR="00705511" w:rsidRPr="0060194E">
            <w:rPr>
              <w:rFonts w:eastAsia="Times New Roman"/>
              <w:i/>
              <w:iCs/>
              <w:sz w:val="16"/>
              <w:szCs w:val="16"/>
            </w:rPr>
            <w:t>Ekonomi</w:t>
          </w:r>
          <w:proofErr w:type="spellEnd"/>
          <w:r w:rsidR="00705511" w:rsidRPr="0060194E">
            <w:rPr>
              <w:rFonts w:eastAsia="Times New Roman"/>
              <w:i/>
              <w:iCs/>
              <w:sz w:val="16"/>
              <w:szCs w:val="16"/>
            </w:rPr>
            <w:t xml:space="preserve"> dan </w:t>
          </w:r>
          <w:proofErr w:type="spellStart"/>
          <w:r w:rsidR="00705511" w:rsidRPr="0060194E">
            <w:rPr>
              <w:rFonts w:eastAsia="Times New Roman"/>
              <w:i/>
              <w:iCs/>
              <w:sz w:val="16"/>
              <w:szCs w:val="16"/>
            </w:rPr>
            <w:t>Ilmu</w:t>
          </w:r>
          <w:proofErr w:type="spellEnd"/>
          <w:r w:rsidR="00705511" w:rsidRPr="0060194E">
            <w:rPr>
              <w:rFonts w:eastAsia="Times New Roman"/>
              <w:i/>
              <w:iCs/>
              <w:sz w:val="16"/>
              <w:szCs w:val="16"/>
            </w:rPr>
            <w:t xml:space="preserve"> </w:t>
          </w:r>
          <w:proofErr w:type="spellStart"/>
          <w:r w:rsidR="00705511" w:rsidRPr="0060194E">
            <w:rPr>
              <w:rFonts w:eastAsia="Times New Roman"/>
              <w:i/>
              <w:iCs/>
              <w:sz w:val="16"/>
              <w:szCs w:val="16"/>
            </w:rPr>
            <w:t>Ekonomi</w:t>
          </w:r>
          <w:proofErr w:type="spellEnd"/>
          <w:r w:rsidR="00705511" w:rsidRPr="0060194E">
            <w:rPr>
              <w:rFonts w:eastAsia="Times New Roman"/>
              <w:sz w:val="16"/>
              <w:szCs w:val="16"/>
            </w:rPr>
            <w:t>, 4(1), 1–10.</w:t>
          </w:r>
        </w:p>
        <w:p w14:paraId="1C69C90D" w14:textId="77777777" w:rsidR="00F20DAF" w:rsidRPr="0060194E" w:rsidRDefault="00F20DAF" w:rsidP="00485AD3">
          <w:pPr>
            <w:autoSpaceDE w:val="0"/>
            <w:autoSpaceDN w:val="0"/>
            <w:spacing w:after="120"/>
            <w:ind w:hanging="641"/>
            <w:divId w:val="1515026286"/>
            <w:rPr>
              <w:rFonts w:eastAsia="Times New Roman"/>
              <w:sz w:val="16"/>
              <w:szCs w:val="16"/>
            </w:rPr>
          </w:pPr>
          <w:r w:rsidRPr="0060194E">
            <w:rPr>
              <w:rFonts w:eastAsia="Times New Roman"/>
              <w:sz w:val="16"/>
              <w:szCs w:val="16"/>
            </w:rPr>
            <w:t>7.</w:t>
          </w:r>
          <w:r w:rsidRPr="0060194E">
            <w:rPr>
              <w:rFonts w:eastAsia="Times New Roman"/>
              <w:sz w:val="16"/>
              <w:szCs w:val="16"/>
            </w:rPr>
            <w:tab/>
          </w:r>
          <w:proofErr w:type="spellStart"/>
          <w:r w:rsidRPr="0060194E">
            <w:rPr>
              <w:rFonts w:eastAsia="Times New Roman"/>
              <w:sz w:val="16"/>
              <w:szCs w:val="16"/>
            </w:rPr>
            <w:t>Hariyanti</w:t>
          </w:r>
          <w:proofErr w:type="spellEnd"/>
          <w:r w:rsidRPr="0060194E">
            <w:rPr>
              <w:rFonts w:eastAsia="Times New Roman"/>
              <w:sz w:val="16"/>
              <w:szCs w:val="16"/>
            </w:rPr>
            <w:t xml:space="preserve"> Indah A. 5292-5306. INNOVATIVE: Journal </w:t>
          </w:r>
          <w:proofErr w:type="gramStart"/>
          <w:r w:rsidRPr="0060194E">
            <w:rPr>
              <w:rFonts w:eastAsia="Times New Roman"/>
              <w:sz w:val="16"/>
              <w:szCs w:val="16"/>
            </w:rPr>
            <w:t>Of</w:t>
          </w:r>
          <w:proofErr w:type="gramEnd"/>
          <w:r w:rsidRPr="0060194E">
            <w:rPr>
              <w:rFonts w:eastAsia="Times New Roman"/>
              <w:sz w:val="16"/>
              <w:szCs w:val="16"/>
            </w:rPr>
            <w:t xml:space="preserve"> Social Science Research. 2023;(</w:t>
          </w:r>
          <w:proofErr w:type="spellStart"/>
          <w:r w:rsidRPr="0060194E">
            <w:rPr>
              <w:rFonts w:eastAsia="Times New Roman"/>
              <w:sz w:val="16"/>
              <w:szCs w:val="16"/>
            </w:rPr>
            <w:t>Analisis</w:t>
          </w:r>
          <w:proofErr w:type="spellEnd"/>
          <w:r w:rsidRPr="0060194E">
            <w:rPr>
              <w:rFonts w:eastAsia="Times New Roman"/>
              <w:sz w:val="16"/>
              <w:szCs w:val="16"/>
            </w:rPr>
            <w:t xml:space="preserve"> </w:t>
          </w:r>
          <w:proofErr w:type="spellStart"/>
          <w:r w:rsidRPr="0060194E">
            <w:rPr>
              <w:rFonts w:eastAsia="Times New Roman"/>
              <w:sz w:val="16"/>
              <w:szCs w:val="16"/>
            </w:rPr>
            <w:t>Pengaruh</w:t>
          </w:r>
          <w:proofErr w:type="spellEnd"/>
          <w:r w:rsidRPr="0060194E">
            <w:rPr>
              <w:rFonts w:eastAsia="Times New Roman"/>
              <w:sz w:val="16"/>
              <w:szCs w:val="16"/>
            </w:rPr>
            <w:t xml:space="preserve"> </w:t>
          </w:r>
          <w:proofErr w:type="spellStart"/>
          <w:r w:rsidRPr="0060194E">
            <w:rPr>
              <w:rFonts w:eastAsia="Times New Roman"/>
              <w:sz w:val="16"/>
              <w:szCs w:val="16"/>
            </w:rPr>
            <w:t>Profitabilitas</w:t>
          </w:r>
          <w:proofErr w:type="spellEnd"/>
          <w:r w:rsidRPr="0060194E">
            <w:rPr>
              <w:rFonts w:eastAsia="Times New Roman"/>
              <w:sz w:val="16"/>
              <w:szCs w:val="16"/>
            </w:rPr>
            <w:t xml:space="preserve">, Earning Volatility, Tangibility, Growth, Dan </w:t>
          </w:r>
          <w:proofErr w:type="gramStart"/>
          <w:r w:rsidRPr="0060194E">
            <w:rPr>
              <w:rFonts w:eastAsia="Times New Roman"/>
              <w:sz w:val="16"/>
              <w:szCs w:val="16"/>
            </w:rPr>
            <w:t xml:space="preserve">Size  </w:t>
          </w:r>
          <w:proofErr w:type="spellStart"/>
          <w:r w:rsidRPr="0060194E">
            <w:rPr>
              <w:rFonts w:eastAsia="Times New Roman"/>
              <w:sz w:val="16"/>
              <w:szCs w:val="16"/>
            </w:rPr>
            <w:t>Terhadap</w:t>
          </w:r>
          <w:proofErr w:type="spellEnd"/>
          <w:proofErr w:type="gramEnd"/>
          <w:r w:rsidRPr="0060194E">
            <w:rPr>
              <w:rFonts w:eastAsia="Times New Roman"/>
              <w:sz w:val="16"/>
              <w:szCs w:val="16"/>
            </w:rPr>
            <w:t xml:space="preserve"> </w:t>
          </w:r>
          <w:proofErr w:type="spellStart"/>
          <w:r w:rsidRPr="0060194E">
            <w:rPr>
              <w:rFonts w:eastAsia="Times New Roman"/>
              <w:sz w:val="16"/>
              <w:szCs w:val="16"/>
            </w:rPr>
            <w:t>Struktur</w:t>
          </w:r>
          <w:proofErr w:type="spellEnd"/>
          <w:r w:rsidRPr="0060194E">
            <w:rPr>
              <w:rFonts w:eastAsia="Times New Roman"/>
              <w:sz w:val="16"/>
              <w:szCs w:val="16"/>
            </w:rPr>
            <w:t xml:space="preserve"> Modal):5847–64. </w:t>
          </w:r>
        </w:p>
        <w:p w14:paraId="2707B379" w14:textId="77777777" w:rsidR="00397276" w:rsidRPr="0060194E" w:rsidRDefault="00F20DAF" w:rsidP="00397276">
          <w:pPr>
            <w:autoSpaceDE w:val="0"/>
            <w:autoSpaceDN w:val="0"/>
            <w:spacing w:after="120"/>
            <w:ind w:hanging="641"/>
            <w:divId w:val="396249528"/>
            <w:rPr>
              <w:rFonts w:eastAsia="Times New Roman"/>
              <w:sz w:val="16"/>
              <w:szCs w:val="16"/>
            </w:rPr>
          </w:pPr>
          <w:r w:rsidRPr="0060194E">
            <w:rPr>
              <w:rFonts w:eastAsia="Times New Roman"/>
              <w:sz w:val="16"/>
              <w:szCs w:val="16"/>
            </w:rPr>
            <w:t>8.</w:t>
          </w:r>
          <w:r w:rsidRPr="0060194E">
            <w:rPr>
              <w:rFonts w:eastAsia="Times New Roman"/>
              <w:sz w:val="16"/>
              <w:szCs w:val="16"/>
            </w:rPr>
            <w:tab/>
          </w:r>
          <w:proofErr w:type="spellStart"/>
          <w:r w:rsidR="00485AD3" w:rsidRPr="0060194E">
            <w:rPr>
              <w:rFonts w:eastAsia="Times New Roman"/>
              <w:sz w:val="16"/>
              <w:szCs w:val="16"/>
            </w:rPr>
            <w:t>Hartiwi</w:t>
          </w:r>
          <w:proofErr w:type="spellEnd"/>
          <w:r w:rsidR="00485AD3" w:rsidRPr="0060194E">
            <w:rPr>
              <w:rFonts w:eastAsia="Times New Roman"/>
              <w:sz w:val="16"/>
              <w:szCs w:val="16"/>
            </w:rPr>
            <w:t xml:space="preserve">, R. P., </w:t>
          </w:r>
          <w:proofErr w:type="spellStart"/>
          <w:r w:rsidR="00485AD3" w:rsidRPr="0060194E">
            <w:rPr>
              <w:rFonts w:eastAsia="Times New Roman"/>
              <w:sz w:val="16"/>
              <w:szCs w:val="16"/>
            </w:rPr>
            <w:t>Maryanto</w:t>
          </w:r>
          <w:proofErr w:type="spellEnd"/>
          <w:r w:rsidR="00485AD3" w:rsidRPr="0060194E">
            <w:rPr>
              <w:rFonts w:eastAsia="Times New Roman"/>
              <w:sz w:val="16"/>
              <w:szCs w:val="16"/>
            </w:rPr>
            <w:t xml:space="preserve">, T. N., &amp; Mufidah, A. </w:t>
          </w:r>
          <w:proofErr w:type="spellStart"/>
          <w:r w:rsidR="00485AD3" w:rsidRPr="0060194E">
            <w:rPr>
              <w:rFonts w:eastAsia="Times New Roman"/>
              <w:sz w:val="16"/>
              <w:szCs w:val="16"/>
            </w:rPr>
            <w:t>Pengaruh</w:t>
          </w:r>
          <w:proofErr w:type="spellEnd"/>
          <w:r w:rsidR="00485AD3" w:rsidRPr="0060194E">
            <w:rPr>
              <w:rFonts w:eastAsia="Times New Roman"/>
              <w:sz w:val="16"/>
              <w:szCs w:val="16"/>
            </w:rPr>
            <w:t xml:space="preserve"> current ratio, return on equity, dan total asset turnover </w:t>
          </w:r>
          <w:proofErr w:type="spellStart"/>
          <w:r w:rsidR="00485AD3" w:rsidRPr="0060194E">
            <w:rPr>
              <w:rFonts w:eastAsia="Times New Roman"/>
              <w:sz w:val="16"/>
              <w:szCs w:val="16"/>
            </w:rPr>
            <w:t>terhadap</w:t>
          </w:r>
          <w:proofErr w:type="spellEnd"/>
          <w:r w:rsidR="00485AD3" w:rsidRPr="0060194E">
            <w:rPr>
              <w:rFonts w:eastAsia="Times New Roman"/>
              <w:sz w:val="16"/>
              <w:szCs w:val="16"/>
            </w:rPr>
            <w:t xml:space="preserve"> </w:t>
          </w:r>
          <w:proofErr w:type="spellStart"/>
          <w:r w:rsidR="00485AD3" w:rsidRPr="0060194E">
            <w:rPr>
              <w:rFonts w:eastAsia="Times New Roman"/>
              <w:sz w:val="16"/>
              <w:szCs w:val="16"/>
            </w:rPr>
            <w:t>struktur</w:t>
          </w:r>
          <w:proofErr w:type="spellEnd"/>
          <w:r w:rsidR="00485AD3" w:rsidRPr="0060194E">
            <w:rPr>
              <w:rFonts w:eastAsia="Times New Roman"/>
              <w:sz w:val="16"/>
              <w:szCs w:val="16"/>
            </w:rPr>
            <w:t xml:space="preserve"> modal pada </w:t>
          </w:r>
          <w:proofErr w:type="spellStart"/>
          <w:r w:rsidR="00485AD3" w:rsidRPr="0060194E">
            <w:rPr>
              <w:rFonts w:eastAsia="Times New Roman"/>
              <w:sz w:val="16"/>
              <w:szCs w:val="16"/>
            </w:rPr>
            <w:t>perusahaan</w:t>
          </w:r>
          <w:proofErr w:type="spellEnd"/>
          <w:r w:rsidR="00485AD3" w:rsidRPr="0060194E">
            <w:rPr>
              <w:rFonts w:eastAsia="Times New Roman"/>
              <w:sz w:val="16"/>
              <w:szCs w:val="16"/>
            </w:rPr>
            <w:t xml:space="preserve"> </w:t>
          </w:r>
          <w:proofErr w:type="spellStart"/>
          <w:r w:rsidR="00485AD3" w:rsidRPr="0060194E">
            <w:rPr>
              <w:rFonts w:eastAsia="Times New Roman"/>
              <w:sz w:val="16"/>
              <w:szCs w:val="16"/>
            </w:rPr>
            <w:t>publik</w:t>
          </w:r>
          <w:proofErr w:type="spellEnd"/>
          <w:r w:rsidR="00485AD3" w:rsidRPr="0060194E">
            <w:rPr>
              <w:rFonts w:eastAsia="Times New Roman"/>
              <w:sz w:val="16"/>
              <w:szCs w:val="16"/>
            </w:rPr>
            <w:t xml:space="preserve"> sub </w:t>
          </w:r>
          <w:proofErr w:type="spellStart"/>
          <w:r w:rsidR="00485AD3" w:rsidRPr="0060194E">
            <w:rPr>
              <w:rFonts w:eastAsia="Times New Roman"/>
              <w:sz w:val="16"/>
              <w:szCs w:val="16"/>
            </w:rPr>
            <w:t>sektor</w:t>
          </w:r>
          <w:proofErr w:type="spellEnd"/>
          <w:r w:rsidR="00485AD3" w:rsidRPr="0060194E">
            <w:rPr>
              <w:rFonts w:eastAsia="Times New Roman"/>
              <w:sz w:val="16"/>
              <w:szCs w:val="16"/>
            </w:rPr>
            <w:t xml:space="preserve"> advertising, printing, dan media </w:t>
          </w:r>
          <w:proofErr w:type="spellStart"/>
          <w:r w:rsidR="00485AD3" w:rsidRPr="0060194E">
            <w:rPr>
              <w:rFonts w:eastAsia="Times New Roman"/>
              <w:sz w:val="16"/>
              <w:szCs w:val="16"/>
            </w:rPr>
            <w:t>periode</w:t>
          </w:r>
          <w:proofErr w:type="spellEnd"/>
          <w:r w:rsidR="00485AD3" w:rsidRPr="0060194E">
            <w:rPr>
              <w:rFonts w:eastAsia="Times New Roman"/>
              <w:sz w:val="16"/>
              <w:szCs w:val="16"/>
            </w:rPr>
            <w:t xml:space="preserve"> 2012–2016. </w:t>
          </w:r>
          <w:r w:rsidR="00485AD3" w:rsidRPr="0060194E">
            <w:rPr>
              <w:rFonts w:eastAsia="Times New Roman"/>
              <w:i/>
              <w:iCs/>
              <w:sz w:val="16"/>
              <w:szCs w:val="16"/>
            </w:rPr>
            <w:t>Syntax Idea</w:t>
          </w:r>
          <w:r w:rsidR="00485AD3" w:rsidRPr="0060194E">
            <w:rPr>
              <w:rFonts w:eastAsia="Times New Roman"/>
              <w:sz w:val="16"/>
              <w:szCs w:val="16"/>
            </w:rPr>
            <w:t xml:space="preserve">, </w:t>
          </w:r>
          <w:r w:rsidR="00485AD3" w:rsidRPr="0060194E">
            <w:rPr>
              <w:rFonts w:eastAsia="Times New Roman"/>
              <w:i/>
              <w:iCs/>
              <w:sz w:val="16"/>
              <w:szCs w:val="16"/>
            </w:rPr>
            <w:t>1</w:t>
          </w:r>
          <w:r w:rsidR="00485AD3" w:rsidRPr="0060194E">
            <w:rPr>
              <w:rFonts w:eastAsia="Times New Roman"/>
              <w:sz w:val="16"/>
              <w:szCs w:val="16"/>
            </w:rPr>
            <w:t>(8), 117–127.</w:t>
          </w:r>
        </w:p>
        <w:p w14:paraId="7E9DB13E" w14:textId="6F687D7C" w:rsidR="00F20DAF" w:rsidRPr="0060194E" w:rsidRDefault="00397276" w:rsidP="00397276">
          <w:pPr>
            <w:autoSpaceDE w:val="0"/>
            <w:autoSpaceDN w:val="0"/>
            <w:spacing w:after="120"/>
            <w:ind w:hanging="641"/>
            <w:divId w:val="396249528"/>
            <w:rPr>
              <w:rFonts w:eastAsia="Times New Roman"/>
              <w:sz w:val="16"/>
              <w:szCs w:val="16"/>
            </w:rPr>
          </w:pPr>
          <w:r w:rsidRPr="0060194E">
            <w:rPr>
              <w:rFonts w:eastAsia="Times New Roman"/>
              <w:sz w:val="16"/>
              <w:szCs w:val="16"/>
            </w:rPr>
            <w:t xml:space="preserve">9.      </w:t>
          </w:r>
          <w:r w:rsidRPr="0060194E">
            <w:rPr>
              <w:rFonts w:eastAsia="Times New Roman"/>
              <w:sz w:val="16"/>
              <w:szCs w:val="16"/>
            </w:rPr>
            <w:tab/>
          </w:r>
          <w:proofErr w:type="spellStart"/>
          <w:r w:rsidR="00F20DAF" w:rsidRPr="0060194E">
            <w:rPr>
              <w:rFonts w:eastAsia="Times New Roman"/>
              <w:sz w:val="16"/>
              <w:szCs w:val="16"/>
            </w:rPr>
            <w:t>Rahmadhani</w:t>
          </w:r>
          <w:proofErr w:type="spellEnd"/>
          <w:r w:rsidR="00F20DAF" w:rsidRPr="0060194E">
            <w:rPr>
              <w:rFonts w:eastAsia="Times New Roman"/>
              <w:sz w:val="16"/>
              <w:szCs w:val="16"/>
            </w:rPr>
            <w:t xml:space="preserve"> I, Yeni F, Sanjaya S. </w:t>
          </w:r>
          <w:proofErr w:type="spellStart"/>
          <w:r w:rsidR="00F20DAF" w:rsidRPr="0060194E">
            <w:rPr>
              <w:rFonts w:eastAsia="Times New Roman"/>
              <w:sz w:val="16"/>
              <w:szCs w:val="16"/>
            </w:rPr>
            <w:t>Pengaruh</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Struktur</w:t>
          </w:r>
          <w:proofErr w:type="spellEnd"/>
          <w:r w:rsidR="00F20DAF" w:rsidRPr="0060194E">
            <w:rPr>
              <w:rFonts w:eastAsia="Times New Roman"/>
              <w:sz w:val="16"/>
              <w:szCs w:val="16"/>
            </w:rPr>
            <w:t xml:space="preserve"> Asset, Growth Opportunity, dan </w:t>
          </w:r>
          <w:proofErr w:type="spellStart"/>
          <w:r w:rsidR="00F20DAF" w:rsidRPr="0060194E">
            <w:rPr>
              <w:rFonts w:eastAsia="Times New Roman"/>
              <w:sz w:val="16"/>
              <w:szCs w:val="16"/>
            </w:rPr>
            <w:t>Profitabilitas</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Terhadap</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Struktur</w:t>
          </w:r>
          <w:proofErr w:type="spellEnd"/>
          <w:r w:rsidR="00F20DAF" w:rsidRPr="0060194E">
            <w:rPr>
              <w:rFonts w:eastAsia="Times New Roman"/>
              <w:sz w:val="16"/>
              <w:szCs w:val="16"/>
            </w:rPr>
            <w:t xml:space="preserve"> Modal </w:t>
          </w:r>
          <w:proofErr w:type="spellStart"/>
          <w:r w:rsidR="00F20DAF" w:rsidRPr="0060194E">
            <w:rPr>
              <w:rFonts w:eastAsia="Times New Roman"/>
              <w:sz w:val="16"/>
              <w:szCs w:val="16"/>
            </w:rPr>
            <w:t>Dengan</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Ukuran</w:t>
          </w:r>
          <w:proofErr w:type="spellEnd"/>
          <w:r w:rsidR="00F20DAF" w:rsidRPr="0060194E">
            <w:rPr>
              <w:rFonts w:eastAsia="Times New Roman"/>
              <w:sz w:val="16"/>
              <w:szCs w:val="16"/>
            </w:rPr>
            <w:t xml:space="preserve"> Perusahaan </w:t>
          </w:r>
          <w:proofErr w:type="spellStart"/>
          <w:r w:rsidR="00F20DAF" w:rsidRPr="0060194E">
            <w:rPr>
              <w:rFonts w:eastAsia="Times New Roman"/>
              <w:sz w:val="16"/>
              <w:szCs w:val="16"/>
            </w:rPr>
            <w:t>Sebagai</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Variabel</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Moderasi</w:t>
          </w:r>
          <w:proofErr w:type="spellEnd"/>
          <w:r w:rsidRPr="0060194E">
            <w:rPr>
              <w:rFonts w:eastAsia="Times New Roman"/>
              <w:sz w:val="16"/>
              <w:szCs w:val="16"/>
            </w:rPr>
            <w:t xml:space="preserve">. </w:t>
          </w:r>
          <w:r w:rsidRPr="0060194E">
            <w:rPr>
              <w:rFonts w:eastAsia="Times New Roman"/>
              <w:i/>
              <w:iCs/>
              <w:sz w:val="16"/>
              <w:szCs w:val="16"/>
              <w:lang w:val="id-ID"/>
            </w:rPr>
            <w:t>Jurnal Pendidikan Akuntansi (JPAK)</w:t>
          </w:r>
          <w:r w:rsidRPr="0060194E">
            <w:rPr>
              <w:rFonts w:eastAsia="Times New Roman"/>
              <w:sz w:val="16"/>
              <w:szCs w:val="16"/>
              <w:lang w:val="id-ID"/>
            </w:rPr>
            <w:t xml:space="preserve">, </w:t>
          </w:r>
          <w:r w:rsidRPr="0060194E">
            <w:rPr>
              <w:rFonts w:eastAsia="Times New Roman"/>
              <w:i/>
              <w:iCs/>
              <w:sz w:val="16"/>
              <w:szCs w:val="16"/>
              <w:lang w:val="id-ID"/>
            </w:rPr>
            <w:t>Vol. 12 No. 1 (2024)</w:t>
          </w:r>
          <w:r w:rsidRPr="0060194E">
            <w:rPr>
              <w:rFonts w:eastAsia="Times New Roman"/>
              <w:sz w:val="16"/>
              <w:szCs w:val="16"/>
              <w:lang w:val="id-ID"/>
            </w:rPr>
            <w:t>.</w:t>
          </w:r>
        </w:p>
        <w:p w14:paraId="52E14A10" w14:textId="77777777" w:rsidR="0015159C" w:rsidRPr="0060194E" w:rsidRDefault="00F20DAF" w:rsidP="0015159C">
          <w:pPr>
            <w:autoSpaceDE w:val="0"/>
            <w:autoSpaceDN w:val="0"/>
            <w:spacing w:after="120"/>
            <w:ind w:hanging="641"/>
            <w:divId w:val="852645345"/>
            <w:rPr>
              <w:rFonts w:eastAsia="Times New Roman"/>
              <w:sz w:val="16"/>
              <w:szCs w:val="16"/>
            </w:rPr>
          </w:pPr>
          <w:r w:rsidRPr="0060194E">
            <w:rPr>
              <w:rFonts w:eastAsia="Times New Roman"/>
              <w:sz w:val="16"/>
              <w:szCs w:val="16"/>
            </w:rPr>
            <w:t>10.</w:t>
          </w:r>
          <w:r w:rsidRPr="0060194E">
            <w:rPr>
              <w:rFonts w:eastAsia="Times New Roman"/>
              <w:sz w:val="16"/>
              <w:szCs w:val="16"/>
            </w:rPr>
            <w:tab/>
          </w:r>
          <w:proofErr w:type="spellStart"/>
          <w:r w:rsidRPr="0060194E">
            <w:rPr>
              <w:rFonts w:eastAsia="Times New Roman"/>
              <w:sz w:val="16"/>
              <w:szCs w:val="16"/>
            </w:rPr>
            <w:t>Mayliza</w:t>
          </w:r>
          <w:proofErr w:type="spellEnd"/>
          <w:r w:rsidRPr="0060194E">
            <w:rPr>
              <w:rFonts w:eastAsia="Times New Roman"/>
              <w:sz w:val="16"/>
              <w:szCs w:val="16"/>
            </w:rPr>
            <w:t xml:space="preserve"> R, </w:t>
          </w:r>
          <w:proofErr w:type="spellStart"/>
          <w:r w:rsidRPr="0060194E">
            <w:rPr>
              <w:rFonts w:eastAsia="Times New Roman"/>
              <w:sz w:val="16"/>
              <w:szCs w:val="16"/>
            </w:rPr>
            <w:t>Suryadi</w:t>
          </w:r>
          <w:proofErr w:type="spellEnd"/>
          <w:r w:rsidRPr="0060194E">
            <w:rPr>
              <w:rFonts w:eastAsia="Times New Roman"/>
              <w:sz w:val="16"/>
              <w:szCs w:val="16"/>
            </w:rPr>
            <w:t xml:space="preserve"> N, </w:t>
          </w:r>
          <w:proofErr w:type="spellStart"/>
          <w:r w:rsidRPr="0060194E">
            <w:rPr>
              <w:rFonts w:eastAsia="Times New Roman"/>
              <w:sz w:val="16"/>
              <w:szCs w:val="16"/>
            </w:rPr>
            <w:t>Septy</w:t>
          </w:r>
          <w:proofErr w:type="spellEnd"/>
          <w:r w:rsidRPr="0060194E">
            <w:rPr>
              <w:rFonts w:eastAsia="Times New Roman"/>
              <w:sz w:val="16"/>
              <w:szCs w:val="16"/>
            </w:rPr>
            <w:t xml:space="preserve"> Ayu </w:t>
          </w:r>
          <w:proofErr w:type="spellStart"/>
          <w:r w:rsidRPr="0060194E">
            <w:rPr>
              <w:rFonts w:eastAsia="Times New Roman"/>
              <w:sz w:val="16"/>
              <w:szCs w:val="16"/>
            </w:rPr>
            <w:t>Alfiany</w:t>
          </w:r>
          <w:proofErr w:type="spellEnd"/>
          <w:r w:rsidRPr="0060194E">
            <w:rPr>
              <w:rFonts w:eastAsia="Times New Roman"/>
              <w:sz w:val="16"/>
              <w:szCs w:val="16"/>
            </w:rPr>
            <w:t xml:space="preserve"> D, </w:t>
          </w:r>
          <w:proofErr w:type="spellStart"/>
          <w:r w:rsidR="00397276" w:rsidRPr="0060194E">
            <w:rPr>
              <w:rFonts w:eastAsia="Times New Roman"/>
              <w:sz w:val="16"/>
              <w:szCs w:val="16"/>
            </w:rPr>
            <w:t>Pengaruh</w:t>
          </w:r>
          <w:proofErr w:type="spellEnd"/>
          <w:r w:rsidR="00397276" w:rsidRPr="0060194E">
            <w:rPr>
              <w:rFonts w:eastAsia="Times New Roman"/>
              <w:sz w:val="16"/>
              <w:szCs w:val="16"/>
            </w:rPr>
            <w:t xml:space="preserve"> growth opportunity, </w:t>
          </w:r>
          <w:proofErr w:type="spellStart"/>
          <w:r w:rsidR="00397276" w:rsidRPr="0060194E">
            <w:rPr>
              <w:rFonts w:eastAsia="Times New Roman"/>
              <w:sz w:val="16"/>
              <w:szCs w:val="16"/>
            </w:rPr>
            <w:t>likuiditas</w:t>
          </w:r>
          <w:proofErr w:type="spellEnd"/>
          <w:r w:rsidR="00397276" w:rsidRPr="0060194E">
            <w:rPr>
              <w:rFonts w:eastAsia="Times New Roman"/>
              <w:sz w:val="16"/>
              <w:szCs w:val="16"/>
            </w:rPr>
            <w:t xml:space="preserve">, non-debt tax shield, fixed assets ratio dan corporate tax rate </w:t>
          </w:r>
          <w:proofErr w:type="spellStart"/>
          <w:r w:rsidR="00397276" w:rsidRPr="0060194E">
            <w:rPr>
              <w:rFonts w:eastAsia="Times New Roman"/>
              <w:sz w:val="16"/>
              <w:szCs w:val="16"/>
            </w:rPr>
            <w:t>terhadap</w:t>
          </w:r>
          <w:proofErr w:type="spellEnd"/>
          <w:r w:rsidR="00397276" w:rsidRPr="0060194E">
            <w:rPr>
              <w:rFonts w:eastAsia="Times New Roman"/>
              <w:sz w:val="16"/>
              <w:szCs w:val="16"/>
            </w:rPr>
            <w:t xml:space="preserve"> </w:t>
          </w:r>
          <w:proofErr w:type="spellStart"/>
          <w:r w:rsidR="00397276" w:rsidRPr="0060194E">
            <w:rPr>
              <w:rFonts w:eastAsia="Times New Roman"/>
              <w:sz w:val="16"/>
              <w:szCs w:val="16"/>
            </w:rPr>
            <w:t>struktur</w:t>
          </w:r>
          <w:proofErr w:type="spellEnd"/>
          <w:r w:rsidR="00397276" w:rsidRPr="0060194E">
            <w:rPr>
              <w:rFonts w:eastAsia="Times New Roman"/>
              <w:sz w:val="16"/>
              <w:szCs w:val="16"/>
            </w:rPr>
            <w:t xml:space="preserve"> modal pada </w:t>
          </w:r>
          <w:proofErr w:type="spellStart"/>
          <w:r w:rsidR="00397276" w:rsidRPr="0060194E">
            <w:rPr>
              <w:rFonts w:eastAsia="Times New Roman"/>
              <w:sz w:val="16"/>
              <w:szCs w:val="16"/>
            </w:rPr>
            <w:t>perusahaan</w:t>
          </w:r>
          <w:proofErr w:type="spellEnd"/>
          <w:r w:rsidR="00397276" w:rsidRPr="0060194E">
            <w:rPr>
              <w:rFonts w:eastAsia="Times New Roman"/>
              <w:sz w:val="16"/>
              <w:szCs w:val="16"/>
            </w:rPr>
            <w:t xml:space="preserve"> </w:t>
          </w:r>
          <w:proofErr w:type="spellStart"/>
          <w:r w:rsidR="00397276" w:rsidRPr="0060194E">
            <w:rPr>
              <w:rFonts w:eastAsia="Times New Roman"/>
              <w:sz w:val="16"/>
              <w:szCs w:val="16"/>
            </w:rPr>
            <w:t>sektor</w:t>
          </w:r>
          <w:proofErr w:type="spellEnd"/>
          <w:r w:rsidR="00397276" w:rsidRPr="0060194E">
            <w:rPr>
              <w:rFonts w:eastAsia="Times New Roman"/>
              <w:sz w:val="16"/>
              <w:szCs w:val="16"/>
            </w:rPr>
            <w:t xml:space="preserve"> </w:t>
          </w:r>
          <w:proofErr w:type="spellStart"/>
          <w:r w:rsidR="00397276" w:rsidRPr="0060194E">
            <w:rPr>
              <w:rFonts w:eastAsia="Times New Roman"/>
              <w:sz w:val="16"/>
              <w:szCs w:val="16"/>
            </w:rPr>
            <w:t>aneka</w:t>
          </w:r>
          <w:proofErr w:type="spellEnd"/>
          <w:r w:rsidR="00397276" w:rsidRPr="0060194E">
            <w:rPr>
              <w:rFonts w:eastAsia="Times New Roman"/>
              <w:sz w:val="16"/>
              <w:szCs w:val="16"/>
            </w:rPr>
            <w:t xml:space="preserve"> </w:t>
          </w:r>
          <w:proofErr w:type="spellStart"/>
          <w:r w:rsidR="00397276" w:rsidRPr="0060194E">
            <w:rPr>
              <w:rFonts w:eastAsia="Times New Roman"/>
              <w:sz w:val="16"/>
              <w:szCs w:val="16"/>
            </w:rPr>
            <w:t>industri</w:t>
          </w:r>
          <w:proofErr w:type="spellEnd"/>
          <w:r w:rsidR="00397276" w:rsidRPr="0060194E">
            <w:rPr>
              <w:rFonts w:eastAsia="Times New Roman"/>
              <w:sz w:val="16"/>
              <w:szCs w:val="16"/>
            </w:rPr>
            <w:t xml:space="preserve"> yang </w:t>
          </w:r>
          <w:proofErr w:type="spellStart"/>
          <w:r w:rsidR="00397276" w:rsidRPr="0060194E">
            <w:rPr>
              <w:rFonts w:eastAsia="Times New Roman"/>
              <w:sz w:val="16"/>
              <w:szCs w:val="16"/>
            </w:rPr>
            <w:t>terdaftar</w:t>
          </w:r>
          <w:proofErr w:type="spellEnd"/>
          <w:r w:rsidR="00397276" w:rsidRPr="0060194E">
            <w:rPr>
              <w:rFonts w:eastAsia="Times New Roman"/>
              <w:sz w:val="16"/>
              <w:szCs w:val="16"/>
            </w:rPr>
            <w:t xml:space="preserve"> di BEI </w:t>
          </w:r>
          <w:proofErr w:type="spellStart"/>
          <w:r w:rsidR="00397276" w:rsidRPr="0060194E">
            <w:rPr>
              <w:rFonts w:eastAsia="Times New Roman"/>
              <w:sz w:val="16"/>
              <w:szCs w:val="16"/>
            </w:rPr>
            <w:t>tahun</w:t>
          </w:r>
          <w:proofErr w:type="spellEnd"/>
          <w:r w:rsidR="00397276" w:rsidRPr="0060194E">
            <w:rPr>
              <w:rFonts w:eastAsia="Times New Roman"/>
              <w:sz w:val="16"/>
              <w:szCs w:val="16"/>
            </w:rPr>
            <w:t xml:space="preserve"> 2017–2020. </w:t>
          </w:r>
          <w:r w:rsidR="00397276" w:rsidRPr="0060194E">
            <w:rPr>
              <w:rFonts w:eastAsia="Times New Roman"/>
              <w:i/>
              <w:iCs/>
              <w:sz w:val="16"/>
              <w:szCs w:val="16"/>
            </w:rPr>
            <w:t>Management Studies and Entrepreneurship Journal (MSEJ)</w:t>
          </w:r>
          <w:r w:rsidR="00397276" w:rsidRPr="0060194E">
            <w:rPr>
              <w:rFonts w:eastAsia="Times New Roman"/>
              <w:sz w:val="16"/>
              <w:szCs w:val="16"/>
            </w:rPr>
            <w:t xml:space="preserve">, 3(6), 3832–3841. </w:t>
          </w:r>
        </w:p>
        <w:p w14:paraId="2316914D" w14:textId="211E0D4E" w:rsidR="00397276" w:rsidRPr="0060194E" w:rsidRDefault="0015159C" w:rsidP="0015159C">
          <w:pPr>
            <w:autoSpaceDE w:val="0"/>
            <w:autoSpaceDN w:val="0"/>
            <w:spacing w:after="120"/>
            <w:ind w:hanging="641"/>
            <w:divId w:val="852645345"/>
            <w:rPr>
              <w:rFonts w:eastAsia="Times New Roman"/>
              <w:sz w:val="16"/>
              <w:szCs w:val="16"/>
            </w:rPr>
          </w:pPr>
          <w:r w:rsidRPr="0060194E">
            <w:rPr>
              <w:rFonts w:eastAsia="Times New Roman"/>
              <w:sz w:val="16"/>
              <w:szCs w:val="16"/>
            </w:rPr>
            <w:t xml:space="preserve">11.      </w:t>
          </w:r>
          <w:r w:rsidR="00F20DAF" w:rsidRPr="0060194E">
            <w:rPr>
              <w:rFonts w:eastAsia="Times New Roman"/>
              <w:sz w:val="16"/>
              <w:szCs w:val="16"/>
            </w:rPr>
            <w:t xml:space="preserve">Abidin OZ, </w:t>
          </w:r>
          <w:proofErr w:type="spellStart"/>
          <w:r w:rsidR="00F20DAF" w:rsidRPr="0060194E">
            <w:rPr>
              <w:rFonts w:eastAsia="Times New Roman"/>
              <w:sz w:val="16"/>
              <w:szCs w:val="16"/>
            </w:rPr>
            <w:t>Wahono</w:t>
          </w:r>
          <w:proofErr w:type="spellEnd"/>
          <w:r w:rsidR="00F20DAF" w:rsidRPr="0060194E">
            <w:rPr>
              <w:rFonts w:eastAsia="Times New Roman"/>
              <w:sz w:val="16"/>
              <w:szCs w:val="16"/>
            </w:rPr>
            <w:t xml:space="preserve"> B, </w:t>
          </w:r>
          <w:proofErr w:type="spellStart"/>
          <w:r w:rsidR="00F20DAF" w:rsidRPr="0060194E">
            <w:rPr>
              <w:rFonts w:eastAsia="Times New Roman"/>
              <w:sz w:val="16"/>
              <w:szCs w:val="16"/>
            </w:rPr>
            <w:t>Nurhidayah</w:t>
          </w:r>
          <w:proofErr w:type="spellEnd"/>
          <w:r w:rsidR="00397276" w:rsidRPr="0060194E">
            <w:rPr>
              <w:rFonts w:eastAsia="Times New Roman"/>
              <w:sz w:val="16"/>
              <w:szCs w:val="16"/>
            </w:rPr>
            <w:t xml:space="preserve">. </w:t>
          </w:r>
          <w:proofErr w:type="spellStart"/>
          <w:r w:rsidR="00F20DAF" w:rsidRPr="0060194E">
            <w:rPr>
              <w:rFonts w:eastAsia="Times New Roman"/>
              <w:sz w:val="16"/>
              <w:szCs w:val="16"/>
            </w:rPr>
            <w:t>Pengaruh</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Profitabilitas</w:t>
          </w:r>
          <w:proofErr w:type="spellEnd"/>
          <w:r w:rsidR="00F20DAF" w:rsidRPr="0060194E">
            <w:rPr>
              <w:rFonts w:eastAsia="Times New Roman"/>
              <w:sz w:val="16"/>
              <w:szCs w:val="16"/>
            </w:rPr>
            <w:t xml:space="preserve">, Growth Opportunity, </w:t>
          </w:r>
          <w:proofErr w:type="spellStart"/>
          <w:r w:rsidR="00F20DAF" w:rsidRPr="0060194E">
            <w:rPr>
              <w:rFonts w:eastAsia="Times New Roman"/>
              <w:sz w:val="16"/>
              <w:szCs w:val="16"/>
            </w:rPr>
            <w:t>Likuiditas</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Terhadap</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Struktur</w:t>
          </w:r>
          <w:proofErr w:type="spellEnd"/>
          <w:r w:rsidR="00F20DAF" w:rsidRPr="0060194E">
            <w:rPr>
              <w:rFonts w:eastAsia="Times New Roman"/>
              <w:sz w:val="16"/>
              <w:szCs w:val="16"/>
            </w:rPr>
            <w:t xml:space="preserve"> Modal Pada Masa Pandemic COVID-19 (Studi Kasus Pada Perusahaan </w:t>
          </w:r>
          <w:proofErr w:type="spellStart"/>
          <w:r w:rsidR="00F20DAF" w:rsidRPr="0060194E">
            <w:rPr>
              <w:rFonts w:eastAsia="Times New Roman"/>
              <w:sz w:val="16"/>
              <w:szCs w:val="16"/>
            </w:rPr>
            <w:t>Industri</w:t>
          </w:r>
          <w:proofErr w:type="spellEnd"/>
          <w:r w:rsidR="00F20DAF" w:rsidRPr="0060194E">
            <w:rPr>
              <w:rFonts w:eastAsia="Times New Roman"/>
              <w:sz w:val="16"/>
              <w:szCs w:val="16"/>
            </w:rPr>
            <w:t xml:space="preserve"> </w:t>
          </w:r>
          <w:proofErr w:type="spellStart"/>
          <w:r w:rsidR="00F20DAF" w:rsidRPr="0060194E">
            <w:rPr>
              <w:rFonts w:eastAsia="Times New Roman"/>
              <w:sz w:val="16"/>
              <w:szCs w:val="16"/>
            </w:rPr>
            <w:t>Textil</w:t>
          </w:r>
          <w:proofErr w:type="spellEnd"/>
          <w:r w:rsidR="00F20DAF" w:rsidRPr="0060194E">
            <w:rPr>
              <w:rFonts w:eastAsia="Times New Roman"/>
              <w:sz w:val="16"/>
              <w:szCs w:val="16"/>
            </w:rPr>
            <w:t xml:space="preserve"> Yang </w:t>
          </w:r>
          <w:proofErr w:type="spellStart"/>
          <w:r w:rsidR="00F20DAF" w:rsidRPr="0060194E">
            <w:rPr>
              <w:rFonts w:eastAsia="Times New Roman"/>
              <w:sz w:val="16"/>
              <w:szCs w:val="16"/>
            </w:rPr>
            <w:t>Terdaftar</w:t>
          </w:r>
          <w:proofErr w:type="spellEnd"/>
          <w:r w:rsidR="00F20DAF" w:rsidRPr="0060194E">
            <w:rPr>
              <w:rFonts w:eastAsia="Times New Roman"/>
              <w:sz w:val="16"/>
              <w:szCs w:val="16"/>
            </w:rPr>
            <w:t xml:space="preserve"> Di Bursa </w:t>
          </w:r>
          <w:proofErr w:type="spellStart"/>
          <w:r w:rsidR="00F20DAF" w:rsidRPr="0060194E">
            <w:rPr>
              <w:rFonts w:eastAsia="Times New Roman"/>
              <w:sz w:val="16"/>
              <w:szCs w:val="16"/>
            </w:rPr>
            <w:t>Efek</w:t>
          </w:r>
          <w:proofErr w:type="spellEnd"/>
          <w:r w:rsidR="00F20DAF" w:rsidRPr="0060194E">
            <w:rPr>
              <w:rFonts w:eastAsia="Times New Roman"/>
              <w:sz w:val="16"/>
              <w:szCs w:val="16"/>
            </w:rPr>
            <w:t xml:space="preserve"> Indonesia </w:t>
          </w:r>
          <w:proofErr w:type="spellStart"/>
          <w:r w:rsidR="00F20DAF" w:rsidRPr="0060194E">
            <w:rPr>
              <w:rFonts w:eastAsia="Times New Roman"/>
              <w:sz w:val="16"/>
              <w:szCs w:val="16"/>
            </w:rPr>
            <w:t>Tahun</w:t>
          </w:r>
          <w:proofErr w:type="spellEnd"/>
          <w:r w:rsidR="00F20DAF" w:rsidRPr="0060194E">
            <w:rPr>
              <w:rFonts w:eastAsia="Times New Roman"/>
              <w:sz w:val="16"/>
              <w:szCs w:val="16"/>
            </w:rPr>
            <w:t xml:space="preserve"> 2020)</w:t>
          </w:r>
          <w:r w:rsidRPr="0060194E">
            <w:rPr>
              <w:rFonts w:eastAsia="Times New Roman"/>
              <w:sz w:val="16"/>
              <w:szCs w:val="16"/>
            </w:rPr>
            <w:t>.</w:t>
          </w:r>
          <w:r w:rsidR="00F20DAF" w:rsidRPr="0060194E">
            <w:rPr>
              <w:rFonts w:eastAsia="Times New Roman"/>
              <w:sz w:val="16"/>
              <w:szCs w:val="16"/>
            </w:rPr>
            <w:t xml:space="preserve"> </w:t>
          </w:r>
          <w:r w:rsidR="00397276" w:rsidRPr="0060194E">
            <w:rPr>
              <w:rFonts w:eastAsia="Times New Roman"/>
              <w:i/>
              <w:iCs/>
              <w:sz w:val="16"/>
              <w:szCs w:val="16"/>
              <w:lang w:val="id-ID"/>
            </w:rPr>
            <w:t>Jurnal Riset Manajemen</w:t>
          </w:r>
          <w:r w:rsidR="00397276" w:rsidRPr="0060194E">
            <w:rPr>
              <w:rFonts w:eastAsia="Times New Roman"/>
              <w:sz w:val="16"/>
              <w:szCs w:val="16"/>
              <w:lang w:val="id-ID"/>
            </w:rPr>
            <w:t>.</w:t>
          </w:r>
        </w:p>
        <w:p w14:paraId="0CE40BB3" w14:textId="33D0F9A9" w:rsidR="004A5BD7" w:rsidRPr="0060194E" w:rsidRDefault="00F20DAF" w:rsidP="0015159C">
          <w:pPr>
            <w:autoSpaceDE w:val="0"/>
            <w:autoSpaceDN w:val="0"/>
            <w:spacing w:after="120"/>
            <w:ind w:hanging="641"/>
            <w:divId w:val="1206334543"/>
            <w:rPr>
              <w:rFonts w:eastAsia="Times New Roman"/>
              <w:sz w:val="16"/>
              <w:szCs w:val="16"/>
            </w:rPr>
          </w:pPr>
          <w:r w:rsidRPr="0060194E">
            <w:rPr>
              <w:rFonts w:eastAsia="Times New Roman"/>
              <w:sz w:val="16"/>
              <w:szCs w:val="16"/>
            </w:rPr>
            <w:t>12.</w:t>
          </w:r>
          <w:r w:rsidRPr="0060194E">
            <w:rPr>
              <w:rFonts w:eastAsia="Times New Roman"/>
              <w:sz w:val="16"/>
              <w:szCs w:val="16"/>
            </w:rPr>
            <w:tab/>
          </w:r>
          <w:proofErr w:type="spellStart"/>
          <w:r w:rsidRPr="0060194E">
            <w:rPr>
              <w:rFonts w:eastAsia="Times New Roman"/>
              <w:sz w:val="16"/>
              <w:szCs w:val="16"/>
            </w:rPr>
            <w:t>Sartika</w:t>
          </w:r>
          <w:proofErr w:type="spellEnd"/>
          <w:r w:rsidRPr="0060194E">
            <w:rPr>
              <w:rFonts w:eastAsia="Times New Roman"/>
              <w:sz w:val="16"/>
              <w:szCs w:val="16"/>
            </w:rPr>
            <w:t xml:space="preserve"> </w:t>
          </w:r>
          <w:proofErr w:type="spellStart"/>
          <w:r w:rsidRPr="0060194E">
            <w:rPr>
              <w:rFonts w:eastAsia="Times New Roman"/>
              <w:sz w:val="16"/>
              <w:szCs w:val="16"/>
            </w:rPr>
            <w:t>Dewi</w:t>
          </w:r>
          <w:proofErr w:type="spellEnd"/>
          <w:r w:rsidRPr="0060194E">
            <w:rPr>
              <w:rFonts w:eastAsia="Times New Roman"/>
              <w:sz w:val="16"/>
              <w:szCs w:val="16"/>
            </w:rPr>
            <w:t xml:space="preserve"> S, Sari IR, Panjaitan P. </w:t>
          </w:r>
          <w:proofErr w:type="spellStart"/>
          <w:r w:rsidR="004A5BD7" w:rsidRPr="0060194E">
            <w:rPr>
              <w:rFonts w:eastAsia="Times New Roman"/>
              <w:sz w:val="16"/>
              <w:szCs w:val="16"/>
            </w:rPr>
            <w:t>Pengaruh</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Profitabilitas</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Struktur</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Aktiva</w:t>
          </w:r>
          <w:proofErr w:type="spellEnd"/>
          <w:r w:rsidR="004A5BD7" w:rsidRPr="0060194E">
            <w:rPr>
              <w:rFonts w:eastAsia="Times New Roman"/>
              <w:sz w:val="16"/>
              <w:szCs w:val="16"/>
            </w:rPr>
            <w:t xml:space="preserve">, Growth Opportunity Dan </w:t>
          </w:r>
          <w:proofErr w:type="spellStart"/>
          <w:r w:rsidR="004A5BD7" w:rsidRPr="0060194E">
            <w:rPr>
              <w:rFonts w:eastAsia="Times New Roman"/>
              <w:sz w:val="16"/>
              <w:szCs w:val="16"/>
            </w:rPr>
            <w:t>Likuiditas</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Terhadap</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Struktur</w:t>
          </w:r>
          <w:proofErr w:type="spellEnd"/>
          <w:r w:rsidR="004A5BD7" w:rsidRPr="0060194E">
            <w:rPr>
              <w:rFonts w:eastAsia="Times New Roman"/>
              <w:sz w:val="16"/>
              <w:szCs w:val="16"/>
            </w:rPr>
            <w:t xml:space="preserve"> Modal Pada Perusahaan Badan Usaha Milik Negara (BUMN) Yang </w:t>
          </w:r>
          <w:proofErr w:type="spellStart"/>
          <w:r w:rsidR="004A5BD7" w:rsidRPr="0060194E">
            <w:rPr>
              <w:rFonts w:eastAsia="Times New Roman"/>
              <w:sz w:val="16"/>
              <w:szCs w:val="16"/>
            </w:rPr>
            <w:t>Terdaftar</w:t>
          </w:r>
          <w:proofErr w:type="spellEnd"/>
          <w:r w:rsidR="004A5BD7" w:rsidRPr="0060194E">
            <w:rPr>
              <w:rFonts w:eastAsia="Times New Roman"/>
              <w:sz w:val="16"/>
              <w:szCs w:val="16"/>
            </w:rPr>
            <w:t xml:space="preserve"> Di Bursa </w:t>
          </w:r>
          <w:proofErr w:type="spellStart"/>
          <w:r w:rsidR="004A5BD7" w:rsidRPr="0060194E">
            <w:rPr>
              <w:rFonts w:eastAsia="Times New Roman"/>
              <w:sz w:val="16"/>
              <w:szCs w:val="16"/>
            </w:rPr>
            <w:t>Efek</w:t>
          </w:r>
          <w:proofErr w:type="spellEnd"/>
          <w:r w:rsidR="004A5BD7" w:rsidRPr="0060194E">
            <w:rPr>
              <w:rFonts w:eastAsia="Times New Roman"/>
              <w:sz w:val="16"/>
              <w:szCs w:val="16"/>
            </w:rPr>
            <w:t xml:space="preserve"> Indonesia </w:t>
          </w:r>
          <w:proofErr w:type="spellStart"/>
          <w:r w:rsidR="004A5BD7" w:rsidRPr="0060194E">
            <w:rPr>
              <w:rFonts w:eastAsia="Times New Roman"/>
              <w:sz w:val="16"/>
              <w:szCs w:val="16"/>
            </w:rPr>
            <w:t>Tahun</w:t>
          </w:r>
          <w:proofErr w:type="spellEnd"/>
          <w:r w:rsidR="004A5BD7" w:rsidRPr="0060194E">
            <w:rPr>
              <w:rFonts w:eastAsia="Times New Roman"/>
              <w:sz w:val="16"/>
              <w:szCs w:val="16"/>
            </w:rPr>
            <w:t xml:space="preserve"> 2020-2022. </w:t>
          </w:r>
          <w:r w:rsidR="004A5BD7" w:rsidRPr="0060194E">
            <w:rPr>
              <w:rFonts w:eastAsia="Times New Roman"/>
              <w:i/>
              <w:iCs/>
              <w:sz w:val="16"/>
              <w:szCs w:val="16"/>
            </w:rPr>
            <w:t xml:space="preserve">Journal of Economic, </w:t>
          </w:r>
          <w:proofErr w:type="spellStart"/>
          <w:r w:rsidR="004A5BD7" w:rsidRPr="0060194E">
            <w:rPr>
              <w:rFonts w:eastAsia="Times New Roman"/>
              <w:i/>
              <w:iCs/>
              <w:sz w:val="16"/>
              <w:szCs w:val="16"/>
            </w:rPr>
            <w:t>Bussines</w:t>
          </w:r>
          <w:proofErr w:type="spellEnd"/>
          <w:r w:rsidR="004A5BD7" w:rsidRPr="0060194E">
            <w:rPr>
              <w:rFonts w:eastAsia="Times New Roman"/>
              <w:i/>
              <w:iCs/>
              <w:sz w:val="16"/>
              <w:szCs w:val="16"/>
            </w:rPr>
            <w:t xml:space="preserve"> and Accounting (COSTING)</w:t>
          </w:r>
          <w:r w:rsidR="004A5BD7" w:rsidRPr="0060194E">
            <w:rPr>
              <w:rFonts w:eastAsia="Times New Roman"/>
              <w:sz w:val="16"/>
              <w:szCs w:val="16"/>
            </w:rPr>
            <w:t xml:space="preserve">, </w:t>
          </w:r>
          <w:r w:rsidR="004A5BD7" w:rsidRPr="0060194E">
            <w:rPr>
              <w:rFonts w:eastAsia="Times New Roman"/>
              <w:i/>
              <w:iCs/>
              <w:sz w:val="16"/>
              <w:szCs w:val="16"/>
            </w:rPr>
            <w:t>7</w:t>
          </w:r>
          <w:r w:rsidR="004A5BD7" w:rsidRPr="0060194E">
            <w:rPr>
              <w:rFonts w:eastAsia="Times New Roman"/>
              <w:sz w:val="16"/>
              <w:szCs w:val="16"/>
            </w:rPr>
            <w:t xml:space="preserve">(5), 459–470. </w:t>
          </w:r>
        </w:p>
        <w:p w14:paraId="7242D5C6" w14:textId="77777777" w:rsidR="0015159C" w:rsidRPr="0060194E" w:rsidRDefault="00F20DAF" w:rsidP="0015159C">
          <w:pPr>
            <w:autoSpaceDE w:val="0"/>
            <w:autoSpaceDN w:val="0"/>
            <w:spacing w:after="120"/>
            <w:ind w:hanging="641"/>
            <w:divId w:val="1206334543"/>
            <w:rPr>
              <w:rFonts w:eastAsia="Times New Roman"/>
              <w:sz w:val="16"/>
              <w:szCs w:val="16"/>
            </w:rPr>
          </w:pPr>
          <w:r w:rsidRPr="0060194E">
            <w:rPr>
              <w:rFonts w:eastAsia="Times New Roman"/>
              <w:sz w:val="16"/>
              <w:szCs w:val="16"/>
            </w:rPr>
            <w:t>13.</w:t>
          </w:r>
          <w:r w:rsidRPr="0060194E">
            <w:rPr>
              <w:rFonts w:eastAsia="Times New Roman"/>
              <w:sz w:val="16"/>
              <w:szCs w:val="16"/>
            </w:rPr>
            <w:tab/>
          </w:r>
          <w:proofErr w:type="spellStart"/>
          <w:r w:rsidRPr="0060194E">
            <w:rPr>
              <w:rFonts w:eastAsia="Times New Roman"/>
              <w:sz w:val="16"/>
              <w:szCs w:val="16"/>
            </w:rPr>
            <w:t>Rifiana</w:t>
          </w:r>
          <w:proofErr w:type="spellEnd"/>
          <w:r w:rsidRPr="0060194E">
            <w:rPr>
              <w:rFonts w:eastAsia="Times New Roman"/>
              <w:sz w:val="16"/>
              <w:szCs w:val="16"/>
            </w:rPr>
            <w:t xml:space="preserve"> AS, </w:t>
          </w:r>
          <w:proofErr w:type="spellStart"/>
          <w:r w:rsidRPr="0060194E">
            <w:rPr>
              <w:rFonts w:eastAsia="Times New Roman"/>
              <w:sz w:val="16"/>
              <w:szCs w:val="16"/>
            </w:rPr>
            <w:t>Febiyanti</w:t>
          </w:r>
          <w:proofErr w:type="spellEnd"/>
          <w:r w:rsidRPr="0060194E">
            <w:rPr>
              <w:rFonts w:eastAsia="Times New Roman"/>
              <w:sz w:val="16"/>
              <w:szCs w:val="16"/>
            </w:rPr>
            <w:t xml:space="preserve"> E, </w:t>
          </w:r>
          <w:proofErr w:type="spellStart"/>
          <w:r w:rsidRPr="0060194E">
            <w:rPr>
              <w:rFonts w:eastAsia="Times New Roman"/>
              <w:sz w:val="16"/>
              <w:szCs w:val="16"/>
            </w:rPr>
            <w:t>Hersugondo</w:t>
          </w:r>
          <w:proofErr w:type="spellEnd"/>
          <w:r w:rsidRPr="0060194E">
            <w:rPr>
              <w:rFonts w:eastAsia="Times New Roman"/>
              <w:sz w:val="16"/>
              <w:szCs w:val="16"/>
            </w:rPr>
            <w:t xml:space="preserve"> H</w:t>
          </w:r>
          <w:r w:rsidR="0015159C" w:rsidRPr="0060194E">
            <w:rPr>
              <w:rFonts w:eastAsia="Times New Roman"/>
              <w:sz w:val="16"/>
              <w:szCs w:val="16"/>
            </w:rPr>
            <w:t>.</w:t>
          </w:r>
          <w:r w:rsidRPr="0060194E">
            <w:rPr>
              <w:rFonts w:eastAsia="Times New Roman"/>
              <w:sz w:val="16"/>
              <w:szCs w:val="16"/>
            </w:rPr>
            <w:t xml:space="preserve"> </w:t>
          </w:r>
          <w:proofErr w:type="spellStart"/>
          <w:r w:rsidR="0015159C" w:rsidRPr="0060194E">
            <w:rPr>
              <w:rFonts w:eastAsia="Times New Roman"/>
              <w:sz w:val="16"/>
              <w:szCs w:val="16"/>
            </w:rPr>
            <w:t>Pengaruh</w:t>
          </w:r>
          <w:proofErr w:type="spellEnd"/>
          <w:r w:rsidR="0015159C" w:rsidRPr="0060194E">
            <w:rPr>
              <w:rFonts w:eastAsia="Times New Roman"/>
              <w:sz w:val="16"/>
              <w:szCs w:val="16"/>
            </w:rPr>
            <w:t xml:space="preserve"> </w:t>
          </w:r>
          <w:proofErr w:type="spellStart"/>
          <w:r w:rsidR="0015159C" w:rsidRPr="0060194E">
            <w:rPr>
              <w:rFonts w:eastAsia="Times New Roman"/>
              <w:sz w:val="16"/>
              <w:szCs w:val="16"/>
            </w:rPr>
            <w:t>Ukuran</w:t>
          </w:r>
          <w:proofErr w:type="spellEnd"/>
          <w:r w:rsidR="0015159C" w:rsidRPr="0060194E">
            <w:rPr>
              <w:rFonts w:eastAsia="Times New Roman"/>
              <w:sz w:val="16"/>
              <w:szCs w:val="16"/>
            </w:rPr>
            <w:t xml:space="preserve"> Perusahaan, Tangibility, </w:t>
          </w:r>
          <w:proofErr w:type="spellStart"/>
          <w:r w:rsidR="0015159C" w:rsidRPr="0060194E">
            <w:rPr>
              <w:rFonts w:eastAsia="Times New Roman"/>
              <w:sz w:val="16"/>
              <w:szCs w:val="16"/>
            </w:rPr>
            <w:t>Likuiditas</w:t>
          </w:r>
          <w:proofErr w:type="spellEnd"/>
          <w:r w:rsidR="0015159C" w:rsidRPr="0060194E">
            <w:rPr>
              <w:rFonts w:eastAsia="Times New Roman"/>
              <w:sz w:val="16"/>
              <w:szCs w:val="16"/>
            </w:rPr>
            <w:t xml:space="preserve"> dan </w:t>
          </w:r>
          <w:proofErr w:type="spellStart"/>
          <w:r w:rsidR="0015159C" w:rsidRPr="0060194E">
            <w:rPr>
              <w:rFonts w:eastAsia="Times New Roman"/>
              <w:sz w:val="16"/>
              <w:szCs w:val="16"/>
            </w:rPr>
            <w:t>Profitabilitas</w:t>
          </w:r>
          <w:proofErr w:type="spellEnd"/>
          <w:r w:rsidR="0015159C" w:rsidRPr="0060194E">
            <w:rPr>
              <w:rFonts w:eastAsia="Times New Roman"/>
              <w:sz w:val="16"/>
              <w:szCs w:val="16"/>
            </w:rPr>
            <w:t xml:space="preserve"> </w:t>
          </w:r>
          <w:proofErr w:type="spellStart"/>
          <w:r w:rsidR="0015159C" w:rsidRPr="0060194E">
            <w:rPr>
              <w:rFonts w:eastAsia="Times New Roman"/>
              <w:sz w:val="16"/>
              <w:szCs w:val="16"/>
            </w:rPr>
            <w:t>terhadap</w:t>
          </w:r>
          <w:proofErr w:type="spellEnd"/>
          <w:r w:rsidR="0015159C" w:rsidRPr="0060194E">
            <w:rPr>
              <w:rFonts w:eastAsia="Times New Roman"/>
              <w:sz w:val="16"/>
              <w:szCs w:val="16"/>
            </w:rPr>
            <w:t xml:space="preserve"> </w:t>
          </w:r>
          <w:proofErr w:type="spellStart"/>
          <w:r w:rsidR="0015159C" w:rsidRPr="0060194E">
            <w:rPr>
              <w:rFonts w:eastAsia="Times New Roman"/>
              <w:sz w:val="16"/>
              <w:szCs w:val="16"/>
            </w:rPr>
            <w:t>Struktur</w:t>
          </w:r>
          <w:proofErr w:type="spellEnd"/>
          <w:r w:rsidR="0015159C" w:rsidRPr="0060194E">
            <w:rPr>
              <w:rFonts w:eastAsia="Times New Roman"/>
              <w:sz w:val="16"/>
              <w:szCs w:val="16"/>
            </w:rPr>
            <w:t xml:space="preserve"> Modal pada Perusahaan </w:t>
          </w:r>
          <w:proofErr w:type="spellStart"/>
          <w:r w:rsidR="0015159C" w:rsidRPr="0060194E">
            <w:rPr>
              <w:rFonts w:eastAsia="Times New Roman"/>
              <w:sz w:val="16"/>
              <w:szCs w:val="16"/>
            </w:rPr>
            <w:t>Industri</w:t>
          </w:r>
          <w:proofErr w:type="spellEnd"/>
          <w:r w:rsidR="0015159C" w:rsidRPr="0060194E">
            <w:rPr>
              <w:rFonts w:eastAsia="Times New Roman"/>
              <w:sz w:val="16"/>
              <w:szCs w:val="16"/>
            </w:rPr>
            <w:t xml:space="preserve"> </w:t>
          </w:r>
          <w:proofErr w:type="spellStart"/>
          <w:r w:rsidR="0015159C" w:rsidRPr="0060194E">
            <w:rPr>
              <w:rFonts w:eastAsia="Times New Roman"/>
              <w:sz w:val="16"/>
              <w:szCs w:val="16"/>
            </w:rPr>
            <w:t>Pertambangan</w:t>
          </w:r>
          <w:proofErr w:type="spellEnd"/>
          <w:r w:rsidR="0015159C" w:rsidRPr="0060194E">
            <w:rPr>
              <w:rFonts w:eastAsia="Times New Roman"/>
              <w:sz w:val="16"/>
              <w:szCs w:val="16"/>
            </w:rPr>
            <w:t xml:space="preserve"> Batu Bara. </w:t>
          </w:r>
          <w:r w:rsidR="0015159C" w:rsidRPr="0060194E">
            <w:rPr>
              <w:rFonts w:eastAsia="Times New Roman"/>
              <w:i/>
              <w:iCs/>
              <w:sz w:val="16"/>
              <w:szCs w:val="16"/>
            </w:rPr>
            <w:t xml:space="preserve">AKSES: </w:t>
          </w:r>
          <w:proofErr w:type="spellStart"/>
          <w:r w:rsidR="0015159C" w:rsidRPr="0060194E">
            <w:rPr>
              <w:rFonts w:eastAsia="Times New Roman"/>
              <w:i/>
              <w:iCs/>
              <w:sz w:val="16"/>
              <w:szCs w:val="16"/>
            </w:rPr>
            <w:t>Jurnal</w:t>
          </w:r>
          <w:proofErr w:type="spellEnd"/>
          <w:r w:rsidR="0015159C" w:rsidRPr="0060194E">
            <w:rPr>
              <w:rFonts w:eastAsia="Times New Roman"/>
              <w:i/>
              <w:iCs/>
              <w:sz w:val="16"/>
              <w:szCs w:val="16"/>
            </w:rPr>
            <w:t xml:space="preserve"> </w:t>
          </w:r>
          <w:proofErr w:type="spellStart"/>
          <w:r w:rsidR="0015159C" w:rsidRPr="0060194E">
            <w:rPr>
              <w:rFonts w:eastAsia="Times New Roman"/>
              <w:i/>
              <w:iCs/>
              <w:sz w:val="16"/>
              <w:szCs w:val="16"/>
            </w:rPr>
            <w:t>Ekonomi</w:t>
          </w:r>
          <w:proofErr w:type="spellEnd"/>
          <w:r w:rsidR="0015159C" w:rsidRPr="0060194E">
            <w:rPr>
              <w:rFonts w:eastAsia="Times New Roman"/>
              <w:i/>
              <w:iCs/>
              <w:sz w:val="16"/>
              <w:szCs w:val="16"/>
            </w:rPr>
            <w:t xml:space="preserve"> dan </w:t>
          </w:r>
          <w:proofErr w:type="spellStart"/>
          <w:r w:rsidR="0015159C" w:rsidRPr="0060194E">
            <w:rPr>
              <w:rFonts w:eastAsia="Times New Roman"/>
              <w:i/>
              <w:iCs/>
              <w:sz w:val="16"/>
              <w:szCs w:val="16"/>
            </w:rPr>
            <w:t>Bisnis</w:t>
          </w:r>
          <w:proofErr w:type="spellEnd"/>
          <w:r w:rsidR="0015159C" w:rsidRPr="0060194E">
            <w:rPr>
              <w:rFonts w:eastAsia="Times New Roman"/>
              <w:sz w:val="16"/>
              <w:szCs w:val="16"/>
            </w:rPr>
            <w:t xml:space="preserve">, </w:t>
          </w:r>
          <w:r w:rsidR="0015159C" w:rsidRPr="0060194E">
            <w:rPr>
              <w:rFonts w:eastAsia="Times New Roman"/>
              <w:i/>
              <w:iCs/>
              <w:sz w:val="16"/>
              <w:szCs w:val="16"/>
            </w:rPr>
            <w:t>16</w:t>
          </w:r>
          <w:r w:rsidR="0015159C" w:rsidRPr="0060194E">
            <w:rPr>
              <w:rFonts w:eastAsia="Times New Roman"/>
              <w:sz w:val="16"/>
              <w:szCs w:val="16"/>
            </w:rPr>
            <w:t xml:space="preserve">(2). </w:t>
          </w:r>
        </w:p>
        <w:p w14:paraId="5CC5A3AA" w14:textId="5A93C6EA" w:rsidR="00F20DAF" w:rsidRPr="0060194E" w:rsidRDefault="00F20DAF" w:rsidP="0015159C">
          <w:pPr>
            <w:autoSpaceDE w:val="0"/>
            <w:autoSpaceDN w:val="0"/>
            <w:spacing w:after="120"/>
            <w:ind w:hanging="641"/>
            <w:divId w:val="1206334543"/>
            <w:rPr>
              <w:rFonts w:eastAsia="Times New Roman"/>
              <w:sz w:val="16"/>
              <w:szCs w:val="16"/>
            </w:rPr>
          </w:pPr>
          <w:r w:rsidRPr="0060194E">
            <w:rPr>
              <w:rFonts w:eastAsia="Times New Roman"/>
              <w:sz w:val="16"/>
              <w:szCs w:val="16"/>
            </w:rPr>
            <w:t xml:space="preserve">14.        </w:t>
          </w:r>
          <w:r w:rsidRPr="0060194E">
            <w:rPr>
              <w:rFonts w:eastAsia="Times New Roman"/>
              <w:sz w:val="16"/>
              <w:szCs w:val="16"/>
              <w:lang w:val="id-ID"/>
            </w:rPr>
            <w:t xml:space="preserve">Hariyanti Indah, A. (2023). </w:t>
          </w:r>
          <w:r w:rsidRPr="0060194E">
            <w:rPr>
              <w:rFonts w:eastAsia="Times New Roman"/>
              <w:i/>
              <w:iCs/>
              <w:sz w:val="16"/>
              <w:szCs w:val="16"/>
              <w:lang w:val="id-ID"/>
            </w:rPr>
            <w:t>Analisis Pengaruh Profitabilitas, Earning Volatility, Tangibility, Growth, Dan Size  Terhadap Struktur Modal</w:t>
          </w:r>
          <w:r w:rsidRPr="0060194E">
            <w:rPr>
              <w:rFonts w:eastAsia="Times New Roman"/>
              <w:sz w:val="16"/>
              <w:szCs w:val="16"/>
              <w:lang w:val="id-ID"/>
            </w:rPr>
            <w:t xml:space="preserve">, </w:t>
          </w:r>
          <w:r w:rsidRPr="0060194E">
            <w:rPr>
              <w:rFonts w:eastAsia="Times New Roman"/>
              <w:i/>
              <w:iCs/>
              <w:sz w:val="16"/>
              <w:szCs w:val="16"/>
              <w:lang w:val="id-ID"/>
            </w:rPr>
            <w:t xml:space="preserve">INNOVATIVE: Journal Of Social Science Research </w:t>
          </w:r>
          <w:r w:rsidRPr="0060194E">
            <w:rPr>
              <w:rFonts w:eastAsia="Times New Roman"/>
              <w:i/>
              <w:iCs/>
              <w:sz w:val="16"/>
              <w:szCs w:val="16"/>
            </w:rPr>
            <w:t xml:space="preserve">Vol 3: 5 </w:t>
          </w:r>
          <w:proofErr w:type="spellStart"/>
          <w:r w:rsidRPr="0060194E">
            <w:rPr>
              <w:rFonts w:eastAsia="Times New Roman"/>
              <w:i/>
              <w:iCs/>
              <w:sz w:val="16"/>
              <w:szCs w:val="16"/>
            </w:rPr>
            <w:t>Tahun</w:t>
          </w:r>
          <w:proofErr w:type="spellEnd"/>
          <w:r w:rsidRPr="0060194E">
            <w:rPr>
              <w:rFonts w:eastAsia="Times New Roman"/>
              <w:i/>
              <w:iCs/>
              <w:sz w:val="16"/>
              <w:szCs w:val="16"/>
            </w:rPr>
            <w:t xml:space="preserve"> 2023</w:t>
          </w:r>
          <w:r w:rsidRPr="0060194E">
            <w:rPr>
              <w:rFonts w:eastAsia="Times New Roman"/>
              <w:sz w:val="16"/>
              <w:szCs w:val="16"/>
              <w:lang w:val="id-ID"/>
            </w:rPr>
            <w:t xml:space="preserve"> 5847–5864.</w:t>
          </w:r>
        </w:p>
        <w:p w14:paraId="62F677C0" w14:textId="77777777" w:rsidR="004A5BD7" w:rsidRPr="0060194E" w:rsidRDefault="00F20DAF" w:rsidP="0015159C">
          <w:pPr>
            <w:autoSpaceDE w:val="0"/>
            <w:autoSpaceDN w:val="0"/>
            <w:spacing w:after="120"/>
            <w:ind w:hanging="641"/>
            <w:divId w:val="1805653632"/>
            <w:rPr>
              <w:rFonts w:eastAsia="Times New Roman"/>
              <w:sz w:val="16"/>
              <w:szCs w:val="16"/>
            </w:rPr>
          </w:pPr>
          <w:r w:rsidRPr="0060194E">
            <w:rPr>
              <w:rFonts w:eastAsia="Times New Roman"/>
              <w:sz w:val="16"/>
              <w:szCs w:val="16"/>
            </w:rPr>
            <w:t>15.</w:t>
          </w:r>
          <w:r w:rsidRPr="0060194E">
            <w:rPr>
              <w:rFonts w:eastAsia="Times New Roman"/>
              <w:sz w:val="16"/>
              <w:szCs w:val="16"/>
            </w:rPr>
            <w:tab/>
          </w:r>
          <w:r w:rsidR="004A5BD7" w:rsidRPr="0060194E">
            <w:rPr>
              <w:rFonts w:eastAsia="Times New Roman"/>
              <w:sz w:val="16"/>
              <w:szCs w:val="16"/>
            </w:rPr>
            <w:t xml:space="preserve">Fadilah, S., Putri, C., &amp; Susanti, R. (2024). </w:t>
          </w:r>
          <w:proofErr w:type="spellStart"/>
          <w:r w:rsidR="004A5BD7" w:rsidRPr="0060194E">
            <w:rPr>
              <w:rFonts w:eastAsia="Times New Roman"/>
              <w:sz w:val="16"/>
              <w:szCs w:val="16"/>
            </w:rPr>
            <w:t>Pengaruh</w:t>
          </w:r>
          <w:proofErr w:type="spellEnd"/>
          <w:r w:rsidR="004A5BD7" w:rsidRPr="0060194E">
            <w:rPr>
              <w:rFonts w:eastAsia="Times New Roman"/>
              <w:sz w:val="16"/>
              <w:szCs w:val="16"/>
            </w:rPr>
            <w:t xml:space="preserve"> growth of sales dan non-debt tax shield </w:t>
          </w:r>
          <w:proofErr w:type="spellStart"/>
          <w:r w:rsidR="004A5BD7" w:rsidRPr="0060194E">
            <w:rPr>
              <w:rFonts w:eastAsia="Times New Roman"/>
              <w:sz w:val="16"/>
              <w:szCs w:val="16"/>
            </w:rPr>
            <w:t>terhadap</w:t>
          </w:r>
          <w:proofErr w:type="spellEnd"/>
          <w:r w:rsidR="004A5BD7" w:rsidRPr="0060194E">
            <w:rPr>
              <w:rFonts w:eastAsia="Times New Roman"/>
              <w:sz w:val="16"/>
              <w:szCs w:val="16"/>
            </w:rPr>
            <w:t xml:space="preserve"> capital structure: </w:t>
          </w:r>
          <w:proofErr w:type="spellStart"/>
          <w:r w:rsidR="004A5BD7" w:rsidRPr="0060194E">
            <w:rPr>
              <w:rFonts w:eastAsia="Times New Roman"/>
              <w:sz w:val="16"/>
              <w:szCs w:val="16"/>
            </w:rPr>
            <w:t>Studi</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empiris</w:t>
          </w:r>
          <w:proofErr w:type="spellEnd"/>
          <w:r w:rsidR="004A5BD7" w:rsidRPr="0060194E">
            <w:rPr>
              <w:rFonts w:eastAsia="Times New Roman"/>
              <w:sz w:val="16"/>
              <w:szCs w:val="16"/>
            </w:rPr>
            <w:t xml:space="preserve"> pada </w:t>
          </w:r>
          <w:proofErr w:type="spellStart"/>
          <w:r w:rsidR="004A5BD7" w:rsidRPr="0060194E">
            <w:rPr>
              <w:rFonts w:eastAsia="Times New Roman"/>
              <w:sz w:val="16"/>
              <w:szCs w:val="16"/>
            </w:rPr>
            <w:t>perusahaan</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makanan</w:t>
          </w:r>
          <w:proofErr w:type="spellEnd"/>
          <w:r w:rsidR="004A5BD7" w:rsidRPr="0060194E">
            <w:rPr>
              <w:rFonts w:eastAsia="Times New Roman"/>
              <w:sz w:val="16"/>
              <w:szCs w:val="16"/>
            </w:rPr>
            <w:t xml:space="preserve"> dan </w:t>
          </w:r>
          <w:proofErr w:type="spellStart"/>
          <w:r w:rsidR="004A5BD7" w:rsidRPr="0060194E">
            <w:rPr>
              <w:rFonts w:eastAsia="Times New Roman"/>
              <w:sz w:val="16"/>
              <w:szCs w:val="16"/>
            </w:rPr>
            <w:t>minuman</w:t>
          </w:r>
          <w:proofErr w:type="spellEnd"/>
          <w:r w:rsidR="004A5BD7" w:rsidRPr="0060194E">
            <w:rPr>
              <w:rFonts w:eastAsia="Times New Roman"/>
              <w:sz w:val="16"/>
              <w:szCs w:val="16"/>
            </w:rPr>
            <w:t xml:space="preserve"> yang </w:t>
          </w:r>
          <w:proofErr w:type="spellStart"/>
          <w:r w:rsidR="004A5BD7" w:rsidRPr="0060194E">
            <w:rPr>
              <w:rFonts w:eastAsia="Times New Roman"/>
              <w:sz w:val="16"/>
              <w:szCs w:val="16"/>
            </w:rPr>
            <w:t>terdaftar</w:t>
          </w:r>
          <w:proofErr w:type="spellEnd"/>
          <w:r w:rsidR="004A5BD7" w:rsidRPr="0060194E">
            <w:rPr>
              <w:rFonts w:eastAsia="Times New Roman"/>
              <w:sz w:val="16"/>
              <w:szCs w:val="16"/>
            </w:rPr>
            <w:t xml:space="preserve"> di Bursa </w:t>
          </w:r>
          <w:proofErr w:type="spellStart"/>
          <w:r w:rsidR="004A5BD7" w:rsidRPr="0060194E">
            <w:rPr>
              <w:rFonts w:eastAsia="Times New Roman"/>
              <w:sz w:val="16"/>
              <w:szCs w:val="16"/>
            </w:rPr>
            <w:t>Efek</w:t>
          </w:r>
          <w:proofErr w:type="spellEnd"/>
          <w:r w:rsidR="004A5BD7" w:rsidRPr="0060194E">
            <w:rPr>
              <w:rFonts w:eastAsia="Times New Roman"/>
              <w:sz w:val="16"/>
              <w:szCs w:val="16"/>
            </w:rPr>
            <w:t xml:space="preserve"> Indonesia </w:t>
          </w:r>
          <w:proofErr w:type="spellStart"/>
          <w:r w:rsidR="004A5BD7" w:rsidRPr="0060194E">
            <w:rPr>
              <w:rFonts w:eastAsia="Times New Roman"/>
              <w:sz w:val="16"/>
              <w:szCs w:val="16"/>
            </w:rPr>
            <w:t>tahun</w:t>
          </w:r>
          <w:proofErr w:type="spellEnd"/>
          <w:r w:rsidR="004A5BD7" w:rsidRPr="0060194E">
            <w:rPr>
              <w:rFonts w:eastAsia="Times New Roman"/>
              <w:sz w:val="16"/>
              <w:szCs w:val="16"/>
            </w:rPr>
            <w:t xml:space="preserve"> 2018–2022. </w:t>
          </w:r>
          <w:proofErr w:type="spellStart"/>
          <w:r w:rsidR="004A5BD7" w:rsidRPr="0060194E">
            <w:rPr>
              <w:rFonts w:eastAsia="Times New Roman"/>
              <w:i/>
              <w:iCs/>
              <w:sz w:val="16"/>
              <w:szCs w:val="16"/>
            </w:rPr>
            <w:t>Prosiding</w:t>
          </w:r>
          <w:proofErr w:type="spellEnd"/>
          <w:r w:rsidR="004A5BD7" w:rsidRPr="0060194E">
            <w:rPr>
              <w:rFonts w:eastAsia="Times New Roman"/>
              <w:i/>
              <w:iCs/>
              <w:sz w:val="16"/>
              <w:szCs w:val="16"/>
            </w:rPr>
            <w:t xml:space="preserve"> Pekan </w:t>
          </w:r>
          <w:proofErr w:type="spellStart"/>
          <w:r w:rsidR="004A5BD7" w:rsidRPr="0060194E">
            <w:rPr>
              <w:rFonts w:eastAsia="Times New Roman"/>
              <w:i/>
              <w:iCs/>
              <w:sz w:val="16"/>
              <w:szCs w:val="16"/>
            </w:rPr>
            <w:t>Ilmiah</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Mahasiswa</w:t>
          </w:r>
          <w:proofErr w:type="spellEnd"/>
          <w:r w:rsidR="004A5BD7" w:rsidRPr="0060194E">
            <w:rPr>
              <w:rFonts w:eastAsia="Times New Roman"/>
              <w:i/>
              <w:iCs/>
              <w:sz w:val="16"/>
              <w:szCs w:val="16"/>
            </w:rPr>
            <w:t xml:space="preserve"> (PIM)</w:t>
          </w:r>
          <w:r w:rsidR="004A5BD7" w:rsidRPr="0060194E">
            <w:rPr>
              <w:rFonts w:eastAsia="Times New Roman"/>
              <w:sz w:val="16"/>
              <w:szCs w:val="16"/>
            </w:rPr>
            <w:t>, 4(2), 1–10.</w:t>
          </w:r>
        </w:p>
        <w:p w14:paraId="7B56FC14" w14:textId="48CA8D2C" w:rsidR="004A5BD7" w:rsidRPr="0060194E" w:rsidRDefault="004A5BD7" w:rsidP="0015159C">
          <w:pPr>
            <w:autoSpaceDE w:val="0"/>
            <w:autoSpaceDN w:val="0"/>
            <w:spacing w:after="120"/>
            <w:ind w:hanging="641"/>
            <w:divId w:val="1805653632"/>
            <w:rPr>
              <w:rFonts w:eastAsia="Times New Roman"/>
              <w:sz w:val="16"/>
              <w:szCs w:val="16"/>
            </w:rPr>
          </w:pPr>
          <w:r w:rsidRPr="0060194E">
            <w:rPr>
              <w:rFonts w:eastAsia="Times New Roman"/>
              <w:sz w:val="16"/>
              <w:szCs w:val="16"/>
            </w:rPr>
            <w:t xml:space="preserve">16.      </w:t>
          </w:r>
          <w:proofErr w:type="spellStart"/>
          <w:r w:rsidRPr="0060194E">
            <w:rPr>
              <w:rFonts w:eastAsia="Times New Roman"/>
              <w:sz w:val="16"/>
              <w:szCs w:val="16"/>
            </w:rPr>
            <w:t>Sugiyono</w:t>
          </w:r>
          <w:proofErr w:type="spellEnd"/>
          <w:r w:rsidRPr="0060194E">
            <w:rPr>
              <w:rFonts w:eastAsia="Times New Roman"/>
              <w:sz w:val="16"/>
              <w:szCs w:val="16"/>
            </w:rPr>
            <w:t xml:space="preserve">. </w:t>
          </w:r>
          <w:proofErr w:type="spellStart"/>
          <w:r w:rsidRPr="0060194E">
            <w:rPr>
              <w:rFonts w:eastAsia="Times New Roman"/>
              <w:sz w:val="16"/>
              <w:szCs w:val="16"/>
            </w:rPr>
            <w:t>Metode</w:t>
          </w:r>
          <w:proofErr w:type="spellEnd"/>
          <w:r w:rsidRPr="0060194E">
            <w:rPr>
              <w:rFonts w:eastAsia="Times New Roman"/>
              <w:sz w:val="16"/>
              <w:szCs w:val="16"/>
            </w:rPr>
            <w:t xml:space="preserve"> </w:t>
          </w:r>
          <w:proofErr w:type="spellStart"/>
          <w:r w:rsidRPr="0060194E">
            <w:rPr>
              <w:rFonts w:eastAsia="Times New Roman"/>
              <w:sz w:val="16"/>
              <w:szCs w:val="16"/>
            </w:rPr>
            <w:t>Kuantitatif</w:t>
          </w:r>
          <w:proofErr w:type="spellEnd"/>
          <w:r w:rsidRPr="0060194E">
            <w:rPr>
              <w:rFonts w:eastAsia="Times New Roman"/>
              <w:sz w:val="16"/>
              <w:szCs w:val="16"/>
            </w:rPr>
            <w:t xml:space="preserve">, </w:t>
          </w:r>
          <w:proofErr w:type="spellStart"/>
          <w:r w:rsidRPr="0060194E">
            <w:rPr>
              <w:rFonts w:eastAsia="Times New Roman"/>
              <w:sz w:val="16"/>
              <w:szCs w:val="16"/>
            </w:rPr>
            <w:t>Kualitatf</w:t>
          </w:r>
          <w:proofErr w:type="spellEnd"/>
          <w:r w:rsidRPr="0060194E">
            <w:rPr>
              <w:rFonts w:eastAsia="Times New Roman"/>
              <w:sz w:val="16"/>
              <w:szCs w:val="16"/>
            </w:rPr>
            <w:t xml:space="preserve"> dan R&amp;D [Internet]. 2020. Available from: </w:t>
          </w:r>
          <w:proofErr w:type="spellStart"/>
          <w:r w:rsidRPr="0060194E">
            <w:rPr>
              <w:rFonts w:eastAsia="Times New Roman"/>
              <w:sz w:val="16"/>
              <w:szCs w:val="16"/>
            </w:rPr>
            <w:t>Sugiyono</w:t>
          </w:r>
          <w:proofErr w:type="spellEnd"/>
          <w:r w:rsidRPr="0060194E">
            <w:rPr>
              <w:rFonts w:eastAsia="Times New Roman"/>
              <w:sz w:val="16"/>
              <w:szCs w:val="16"/>
            </w:rPr>
            <w:t xml:space="preserve"> 2020.Pdf (pp. xx, 444)</w:t>
          </w:r>
        </w:p>
        <w:p w14:paraId="043A472F" w14:textId="75D6CA50" w:rsidR="00F20DAF" w:rsidRPr="0060194E" w:rsidRDefault="00F20DAF" w:rsidP="004A5BD7">
          <w:pPr>
            <w:autoSpaceDE w:val="0"/>
            <w:autoSpaceDN w:val="0"/>
            <w:spacing w:after="0"/>
            <w:ind w:hanging="640"/>
            <w:divId w:val="12537066"/>
            <w:rPr>
              <w:rFonts w:eastAsia="Times New Roman"/>
              <w:sz w:val="16"/>
              <w:szCs w:val="16"/>
            </w:rPr>
          </w:pPr>
          <w:r w:rsidRPr="0060194E">
            <w:rPr>
              <w:rFonts w:eastAsia="Times New Roman"/>
              <w:sz w:val="16"/>
              <w:szCs w:val="16"/>
            </w:rPr>
            <w:t>17.</w:t>
          </w:r>
          <w:r w:rsidRPr="0060194E">
            <w:rPr>
              <w:rFonts w:eastAsia="Times New Roman"/>
              <w:sz w:val="16"/>
              <w:szCs w:val="16"/>
            </w:rPr>
            <w:tab/>
          </w:r>
          <w:proofErr w:type="spellStart"/>
          <w:r w:rsidR="004A5BD7" w:rsidRPr="0060194E">
            <w:rPr>
              <w:rFonts w:eastAsia="Times New Roman"/>
              <w:sz w:val="16"/>
              <w:szCs w:val="16"/>
            </w:rPr>
            <w:t>Nihe</w:t>
          </w:r>
          <w:proofErr w:type="spellEnd"/>
          <w:r w:rsidR="004A5BD7" w:rsidRPr="0060194E">
            <w:rPr>
              <w:rFonts w:eastAsia="Times New Roman"/>
              <w:sz w:val="16"/>
              <w:szCs w:val="16"/>
            </w:rPr>
            <w:t xml:space="preserve">, S., Murni, S., &amp; </w:t>
          </w:r>
          <w:proofErr w:type="spellStart"/>
          <w:r w:rsidR="004A5BD7" w:rsidRPr="0060194E">
            <w:rPr>
              <w:rFonts w:eastAsia="Times New Roman"/>
              <w:sz w:val="16"/>
              <w:szCs w:val="16"/>
            </w:rPr>
            <w:t>Wullur</w:t>
          </w:r>
          <w:proofErr w:type="spellEnd"/>
          <w:r w:rsidR="004A5BD7" w:rsidRPr="0060194E">
            <w:rPr>
              <w:rFonts w:eastAsia="Times New Roman"/>
              <w:sz w:val="16"/>
              <w:szCs w:val="16"/>
            </w:rPr>
            <w:t xml:space="preserve">, M. (2023). </w:t>
          </w:r>
          <w:proofErr w:type="spellStart"/>
          <w:r w:rsidR="004A5BD7" w:rsidRPr="0060194E">
            <w:rPr>
              <w:rFonts w:eastAsia="Times New Roman"/>
              <w:sz w:val="16"/>
              <w:szCs w:val="16"/>
            </w:rPr>
            <w:t>Analisis</w:t>
          </w:r>
          <w:proofErr w:type="spellEnd"/>
          <w:r w:rsidR="004A5BD7" w:rsidRPr="0060194E">
            <w:rPr>
              <w:rFonts w:eastAsia="Times New Roman"/>
              <w:sz w:val="16"/>
              <w:szCs w:val="16"/>
            </w:rPr>
            <w:t xml:space="preserve"> </w:t>
          </w:r>
          <w:proofErr w:type="spellStart"/>
          <w:r w:rsidR="004A5BD7" w:rsidRPr="0060194E">
            <w:rPr>
              <w:rFonts w:eastAsia="Times New Roman"/>
              <w:sz w:val="16"/>
              <w:szCs w:val="16"/>
            </w:rPr>
            <w:t>Pengaruh</w:t>
          </w:r>
          <w:proofErr w:type="spellEnd"/>
          <w:r w:rsidR="004A5BD7" w:rsidRPr="0060194E">
            <w:rPr>
              <w:rFonts w:eastAsia="Times New Roman"/>
              <w:sz w:val="16"/>
              <w:szCs w:val="16"/>
            </w:rPr>
            <w:t xml:space="preserve"> Total Asset Turnover, Working Capital Turnover, Firm Size Dan Public Ownership </w:t>
          </w:r>
          <w:proofErr w:type="spellStart"/>
          <w:r w:rsidR="004A5BD7" w:rsidRPr="0060194E">
            <w:rPr>
              <w:rFonts w:eastAsia="Times New Roman"/>
              <w:sz w:val="16"/>
              <w:szCs w:val="16"/>
            </w:rPr>
            <w:t>Terhadap</w:t>
          </w:r>
          <w:proofErr w:type="spellEnd"/>
          <w:r w:rsidR="004A5BD7" w:rsidRPr="0060194E">
            <w:rPr>
              <w:rFonts w:eastAsia="Times New Roman"/>
              <w:sz w:val="16"/>
              <w:szCs w:val="16"/>
            </w:rPr>
            <w:t xml:space="preserve"> Nilai Perusahaan Pada Sektor Consumer Non-Cyclical Di Bursa </w:t>
          </w:r>
          <w:proofErr w:type="spellStart"/>
          <w:r w:rsidR="004A5BD7" w:rsidRPr="0060194E">
            <w:rPr>
              <w:rFonts w:eastAsia="Times New Roman"/>
              <w:sz w:val="16"/>
              <w:szCs w:val="16"/>
            </w:rPr>
            <w:t>Efek</w:t>
          </w:r>
          <w:proofErr w:type="spellEnd"/>
          <w:r w:rsidR="004A5BD7" w:rsidRPr="0060194E">
            <w:rPr>
              <w:rFonts w:eastAsia="Times New Roman"/>
              <w:sz w:val="16"/>
              <w:szCs w:val="16"/>
            </w:rPr>
            <w:t xml:space="preserve"> Indonesia (BEI) </w:t>
          </w:r>
          <w:proofErr w:type="spellStart"/>
          <w:r w:rsidR="004A5BD7" w:rsidRPr="0060194E">
            <w:rPr>
              <w:rFonts w:eastAsia="Times New Roman"/>
              <w:sz w:val="16"/>
              <w:szCs w:val="16"/>
            </w:rPr>
            <w:t>Periode</w:t>
          </w:r>
          <w:proofErr w:type="spellEnd"/>
          <w:r w:rsidR="004A5BD7" w:rsidRPr="0060194E">
            <w:rPr>
              <w:rFonts w:eastAsia="Times New Roman"/>
              <w:sz w:val="16"/>
              <w:szCs w:val="16"/>
            </w:rPr>
            <w:t xml:space="preserve"> 2018-2021. </w:t>
          </w:r>
          <w:proofErr w:type="spellStart"/>
          <w:r w:rsidR="004A5BD7" w:rsidRPr="0060194E">
            <w:rPr>
              <w:rFonts w:eastAsia="Times New Roman"/>
              <w:i/>
              <w:iCs/>
              <w:sz w:val="16"/>
              <w:szCs w:val="16"/>
            </w:rPr>
            <w:t>Jurnal</w:t>
          </w:r>
          <w:proofErr w:type="spellEnd"/>
          <w:r w:rsidR="004A5BD7" w:rsidRPr="0060194E">
            <w:rPr>
              <w:rFonts w:eastAsia="Times New Roman"/>
              <w:i/>
              <w:iCs/>
              <w:sz w:val="16"/>
              <w:szCs w:val="16"/>
            </w:rPr>
            <w:t xml:space="preserve"> </w:t>
          </w:r>
          <w:proofErr w:type="gramStart"/>
          <w:r w:rsidR="004A5BD7" w:rsidRPr="0060194E">
            <w:rPr>
              <w:rFonts w:eastAsia="Times New Roman"/>
              <w:i/>
              <w:iCs/>
              <w:sz w:val="16"/>
              <w:szCs w:val="16"/>
            </w:rPr>
            <w:t>EMBA :</w:t>
          </w:r>
          <w:proofErr w:type="gramEnd"/>
          <w:r w:rsidR="004A5BD7" w:rsidRPr="0060194E">
            <w:rPr>
              <w:rFonts w:eastAsia="Times New Roman"/>
              <w:i/>
              <w:iCs/>
              <w:sz w:val="16"/>
              <w:szCs w:val="16"/>
            </w:rPr>
            <w:t xml:space="preserve"> </w:t>
          </w:r>
          <w:proofErr w:type="spellStart"/>
          <w:r w:rsidR="004A5BD7" w:rsidRPr="0060194E">
            <w:rPr>
              <w:rFonts w:eastAsia="Times New Roman"/>
              <w:i/>
              <w:iCs/>
              <w:sz w:val="16"/>
              <w:szCs w:val="16"/>
            </w:rPr>
            <w:t>Jurnal</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Riset</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Ekonomi</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Manajemen</w:t>
          </w:r>
          <w:proofErr w:type="spellEnd"/>
          <w:r w:rsidR="004A5BD7" w:rsidRPr="0060194E">
            <w:rPr>
              <w:rFonts w:eastAsia="Times New Roman"/>
              <w:i/>
              <w:iCs/>
              <w:sz w:val="16"/>
              <w:szCs w:val="16"/>
            </w:rPr>
            <w:t xml:space="preserve">, </w:t>
          </w:r>
          <w:proofErr w:type="spellStart"/>
          <w:r w:rsidR="004A5BD7" w:rsidRPr="0060194E">
            <w:rPr>
              <w:rFonts w:eastAsia="Times New Roman"/>
              <w:i/>
              <w:iCs/>
              <w:sz w:val="16"/>
              <w:szCs w:val="16"/>
            </w:rPr>
            <w:t>Bisnis</w:t>
          </w:r>
          <w:proofErr w:type="spellEnd"/>
          <w:r w:rsidR="004A5BD7" w:rsidRPr="0060194E">
            <w:rPr>
              <w:rFonts w:eastAsia="Times New Roman"/>
              <w:i/>
              <w:iCs/>
              <w:sz w:val="16"/>
              <w:szCs w:val="16"/>
            </w:rPr>
            <w:t xml:space="preserve"> dan </w:t>
          </w:r>
          <w:proofErr w:type="spellStart"/>
          <w:r w:rsidR="004A5BD7" w:rsidRPr="0060194E">
            <w:rPr>
              <w:rFonts w:eastAsia="Times New Roman"/>
              <w:i/>
              <w:iCs/>
              <w:sz w:val="16"/>
              <w:szCs w:val="16"/>
            </w:rPr>
            <w:t>Akuntansi</w:t>
          </w:r>
          <w:proofErr w:type="spellEnd"/>
          <w:r w:rsidR="004A5BD7" w:rsidRPr="0060194E">
            <w:rPr>
              <w:rFonts w:eastAsia="Times New Roman"/>
              <w:sz w:val="16"/>
              <w:szCs w:val="16"/>
            </w:rPr>
            <w:t xml:space="preserve">, </w:t>
          </w:r>
          <w:r w:rsidR="004A5BD7" w:rsidRPr="0060194E">
            <w:rPr>
              <w:rFonts w:eastAsia="Times New Roman"/>
              <w:i/>
              <w:iCs/>
              <w:sz w:val="16"/>
              <w:szCs w:val="16"/>
            </w:rPr>
            <w:t>11</w:t>
          </w:r>
          <w:r w:rsidR="004A5BD7" w:rsidRPr="0060194E">
            <w:rPr>
              <w:rFonts w:eastAsia="Times New Roman"/>
              <w:sz w:val="16"/>
              <w:szCs w:val="16"/>
            </w:rPr>
            <w:t>(4), 346–357.</w:t>
          </w:r>
          <w:r w:rsidRPr="0060194E">
            <w:rPr>
              <w:rFonts w:eastAsia="Times New Roman"/>
              <w:sz w:val="16"/>
              <w:szCs w:val="16"/>
            </w:rPr>
            <w:t xml:space="preserve"> </w:t>
          </w:r>
        </w:p>
        <w:p w14:paraId="41678428" w14:textId="34DD2F1C" w:rsidR="008717E0" w:rsidRPr="0060194E" w:rsidRDefault="00F20DAF" w:rsidP="0060194E">
          <w:pPr>
            <w:spacing w:after="0"/>
            <w:rPr>
              <w:sz w:val="16"/>
              <w:szCs w:val="16"/>
            </w:rPr>
          </w:pPr>
          <w:r w:rsidRPr="0060194E">
            <w:rPr>
              <w:rFonts w:eastAsia="Times New Roman"/>
              <w:sz w:val="16"/>
              <w:szCs w:val="16"/>
            </w:rPr>
            <w:t> </w:t>
          </w:r>
        </w:p>
      </w:sdtContent>
    </w:sdt>
    <w:sectPr w:rsidR="008717E0" w:rsidRPr="0060194E" w:rsidSect="0030268E">
      <w:headerReference w:type="default" r:id="rId16"/>
      <w:footerReference w:type="default" r:id="rId17"/>
      <w:footerReference w:type="first" r:id="rId18"/>
      <w:type w:val="continuous"/>
      <w:pgSz w:w="11906" w:h="16838"/>
      <w:pgMar w:top="1418" w:right="1418" w:bottom="1418" w:left="1418" w:header="709" w:footer="709" w:gutter="0"/>
      <w:pgNumType w:start="23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037E" w14:textId="77777777" w:rsidR="007772DD" w:rsidRDefault="007772DD">
      <w:pPr>
        <w:spacing w:after="0"/>
      </w:pPr>
      <w:r>
        <w:separator/>
      </w:r>
    </w:p>
  </w:endnote>
  <w:endnote w:type="continuationSeparator" w:id="0">
    <w:p w14:paraId="616ACA05" w14:textId="77777777" w:rsidR="007772DD" w:rsidRDefault="00777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C72A" w14:textId="77777777" w:rsidR="0030268E" w:rsidRDefault="0030268E" w:rsidP="0030268E">
    <w:pPr>
      <w:pStyle w:val="Footer"/>
      <w:pBdr>
        <w:bottom w:val="single" w:sz="4" w:space="1" w:color="auto"/>
      </w:pBdr>
      <w:jc w:val="center"/>
      <w:rPr>
        <w:lang w:val="sv-SE"/>
      </w:rPr>
    </w:pPr>
    <w:r w:rsidRPr="0030268E">
      <w:rPr>
        <w:lang w:val="sv-SE"/>
      </w:rPr>
      <w:t xml:space="preserve">Determinan Struktur Modal Serta Peran Ukuran Perusahaan Sebagai Variabel Pemoderasi </w:t>
    </w:r>
  </w:p>
  <w:p w14:paraId="30D295F6" w14:textId="2214E870"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2961AD8C" w:rsidR="00082DF1" w:rsidRPr="0030268E"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4" w:name="_Hlk70513816"/>
    <w:r w:rsidRPr="00190B77">
      <w:rPr>
        <w:rFonts w:eastAsia="Times New Roman"/>
        <w:color w:val="000000"/>
        <w:lang w:val="id-ID"/>
      </w:rPr>
      <w:t>DOI: https://doi.org/</w:t>
    </w:r>
    <w:r w:rsidR="0030268E" w:rsidRPr="0030268E">
      <w:t xml:space="preserve"> </w:t>
    </w:r>
    <w:r w:rsidR="0030268E" w:rsidRPr="0030268E">
      <w:rPr>
        <w:rFonts w:eastAsia="Times New Roman"/>
        <w:color w:val="000000"/>
        <w:lang w:val="id-ID"/>
      </w:rPr>
      <w:t>10.31004/riggs.v4i3.2</w:t>
    </w:r>
    <w:r w:rsidR="0030268E">
      <w:rPr>
        <w:rFonts w:eastAsia="Times New Roman"/>
        <w:color w:val="000000"/>
        <w:lang w:val="en-GB"/>
      </w:rPr>
      <w:t>293</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4"/>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E6AF" w14:textId="77777777" w:rsidR="007772DD" w:rsidRDefault="007772DD">
      <w:pPr>
        <w:spacing w:after="0"/>
      </w:pPr>
      <w:r>
        <w:separator/>
      </w:r>
    </w:p>
  </w:footnote>
  <w:footnote w:type="continuationSeparator" w:id="0">
    <w:p w14:paraId="3D58AFA1" w14:textId="77777777" w:rsidR="007772DD" w:rsidRDefault="007772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69D0574A" w:rsidR="0033260F" w:rsidRPr="00513E23" w:rsidRDefault="00A84A35" w:rsidP="009A3B7A">
    <w:pPr>
      <w:pStyle w:val="Subtitle"/>
      <w:spacing w:after="20"/>
      <w:rPr>
        <w:rStyle w:val="SubtleEmphasis"/>
        <w:b w:val="0"/>
        <w:sz w:val="20"/>
        <w:vertAlign w:val="superscript"/>
      </w:rPr>
    </w:pPr>
    <w:r>
      <w:rPr>
        <w:color w:val="000000"/>
        <w:lang w:val="id-ID"/>
      </w:rPr>
      <w:t xml:space="preserve"> </w:t>
    </w:r>
    <w:r w:rsidR="00513E23">
      <w:rPr>
        <w:rStyle w:val="SubtleEmphasis"/>
        <w:b w:val="0"/>
        <w:sz w:val="20"/>
      </w:rPr>
      <w:t>D</w:t>
    </w:r>
    <w:r w:rsidR="00983232">
      <w:rPr>
        <w:rStyle w:val="SubtleEmphasis"/>
        <w:b w:val="0"/>
        <w:sz w:val="20"/>
      </w:rPr>
      <w:t>hea Ayu Aprilia</w:t>
    </w:r>
    <w:r w:rsidR="00513E23">
      <w:rPr>
        <w:rStyle w:val="SubtleEmphasis"/>
        <w:b w:val="0"/>
        <w:sz w:val="20"/>
        <w:vertAlign w:val="superscript"/>
      </w:rPr>
      <w:t>1</w:t>
    </w:r>
    <w:r w:rsidR="009A3B7A" w:rsidRPr="00B95B45">
      <w:rPr>
        <w:rStyle w:val="SubtleEmphasis"/>
        <w:b w:val="0"/>
        <w:sz w:val="20"/>
      </w:rPr>
      <w:t xml:space="preserve">, </w:t>
    </w:r>
    <w:r w:rsidR="00983232">
      <w:rPr>
        <w:rStyle w:val="SubtleEmphasis"/>
        <w:b w:val="0"/>
        <w:sz w:val="20"/>
      </w:rPr>
      <w:t>Dewi Rachmania</w:t>
    </w:r>
    <w:r w:rsidR="00513E23">
      <w:rPr>
        <w:rStyle w:val="SubtleEmphasis"/>
        <w:b w:val="0"/>
        <w:sz w:val="20"/>
        <w:vertAlign w:val="superscript"/>
      </w:rPr>
      <w:t>2</w:t>
    </w:r>
  </w:p>
  <w:p w14:paraId="501587EF" w14:textId="7508FDE3" w:rsidR="00DF0BEE" w:rsidRPr="0033260F" w:rsidRDefault="00D031E8" w:rsidP="0033260F">
    <w:pPr>
      <w:pStyle w:val="Header"/>
      <w:pBdr>
        <w:bottom w:val="single" w:sz="6" w:space="1" w:color="auto"/>
      </w:pBdr>
      <w:jc w:val="center"/>
      <w:rPr>
        <w:rFonts w:eastAsia="Times New Roman"/>
        <w:color w:val="000000"/>
      </w:rPr>
    </w:pPr>
    <w:bookmarkStart w:id="3" w:name="_Hlk70543852"/>
    <w:r w:rsidRPr="00D031E8">
      <w:t>Journal of Artificial Intelligence and Digital Business (RIGGS)</w:t>
    </w:r>
    <w:r>
      <w:t xml:space="preserve"> </w:t>
    </w:r>
    <w:bookmarkEnd w:id="3"/>
    <w:r w:rsidRPr="00D031E8">
      <w:t xml:space="preserve">Volume </w:t>
    </w:r>
    <w:r w:rsidR="0030268E">
      <w:t>4</w:t>
    </w:r>
    <w:r w:rsidRPr="00D031E8">
      <w:t xml:space="preserve"> </w:t>
    </w:r>
    <w:proofErr w:type="spellStart"/>
    <w:r w:rsidRPr="00D031E8">
      <w:t>Nomor</w:t>
    </w:r>
    <w:proofErr w:type="spellEnd"/>
    <w:r w:rsidRPr="00D031E8">
      <w:t xml:space="preserve"> </w:t>
    </w:r>
    <w:r w:rsidR="0030268E">
      <w:t>3</w:t>
    </w:r>
    <w:r w:rsidRPr="00D031E8">
      <w:t>, 202</w:t>
    </w:r>
    <w:r w:rsidR="0030268E">
      <w:t>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57D6C71"/>
    <w:multiLevelType w:val="hybridMultilevel"/>
    <w:tmpl w:val="DFE28B70"/>
    <w:lvl w:ilvl="0" w:tplc="06262DB4">
      <w:start w:val="1"/>
      <w:numFmt w:val="lowerLetter"/>
      <w:lvlText w:val="%1."/>
      <w:lvlJc w:val="left"/>
      <w:pPr>
        <w:ind w:left="1854" w:hanging="360"/>
      </w:pPr>
      <w:rPr>
        <w:b w:val="0"/>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0"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1"/>
  </w:num>
  <w:num w:numId="11">
    <w:abstractNumId w:val="8"/>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41C84"/>
    <w:rsid w:val="000528B7"/>
    <w:rsid w:val="00060D54"/>
    <w:rsid w:val="00064AFE"/>
    <w:rsid w:val="00070790"/>
    <w:rsid w:val="00072D40"/>
    <w:rsid w:val="00080FE8"/>
    <w:rsid w:val="00081AEF"/>
    <w:rsid w:val="00082DF1"/>
    <w:rsid w:val="00084DD6"/>
    <w:rsid w:val="00086328"/>
    <w:rsid w:val="000946DC"/>
    <w:rsid w:val="000A345E"/>
    <w:rsid w:val="000A369D"/>
    <w:rsid w:val="000A7E3D"/>
    <w:rsid w:val="000A7F0A"/>
    <w:rsid w:val="000B3B4C"/>
    <w:rsid w:val="000C58B8"/>
    <w:rsid w:val="000D10D5"/>
    <w:rsid w:val="000D1591"/>
    <w:rsid w:val="000D23E6"/>
    <w:rsid w:val="000E2373"/>
    <w:rsid w:val="000E46C1"/>
    <w:rsid w:val="000F1D53"/>
    <w:rsid w:val="0010035E"/>
    <w:rsid w:val="001054BA"/>
    <w:rsid w:val="00107859"/>
    <w:rsid w:val="00110F63"/>
    <w:rsid w:val="0011461B"/>
    <w:rsid w:val="001147D8"/>
    <w:rsid w:val="00120A52"/>
    <w:rsid w:val="00123E24"/>
    <w:rsid w:val="00132325"/>
    <w:rsid w:val="00133441"/>
    <w:rsid w:val="0015143F"/>
    <w:rsid w:val="0015159C"/>
    <w:rsid w:val="0015743E"/>
    <w:rsid w:val="0017218E"/>
    <w:rsid w:val="0017382D"/>
    <w:rsid w:val="00186AD2"/>
    <w:rsid w:val="00190B77"/>
    <w:rsid w:val="0019465F"/>
    <w:rsid w:val="001A6847"/>
    <w:rsid w:val="001B7505"/>
    <w:rsid w:val="001B7CD0"/>
    <w:rsid w:val="001C713A"/>
    <w:rsid w:val="001D0BDC"/>
    <w:rsid w:val="001D0D65"/>
    <w:rsid w:val="001D418C"/>
    <w:rsid w:val="001D7D30"/>
    <w:rsid w:val="001E4099"/>
    <w:rsid w:val="001F1F9A"/>
    <w:rsid w:val="00201B54"/>
    <w:rsid w:val="0020426B"/>
    <w:rsid w:val="00205F48"/>
    <w:rsid w:val="00213722"/>
    <w:rsid w:val="00216B5C"/>
    <w:rsid w:val="0022233B"/>
    <w:rsid w:val="00231157"/>
    <w:rsid w:val="00240647"/>
    <w:rsid w:val="002430C8"/>
    <w:rsid w:val="00263BF5"/>
    <w:rsid w:val="002752DE"/>
    <w:rsid w:val="00276505"/>
    <w:rsid w:val="002C1AA0"/>
    <w:rsid w:val="002D32D4"/>
    <w:rsid w:val="002D338D"/>
    <w:rsid w:val="002D57C4"/>
    <w:rsid w:val="002D60B6"/>
    <w:rsid w:val="002E4BDB"/>
    <w:rsid w:val="002E5364"/>
    <w:rsid w:val="002E7366"/>
    <w:rsid w:val="002F0733"/>
    <w:rsid w:val="002F07AE"/>
    <w:rsid w:val="002F2A68"/>
    <w:rsid w:val="002F5468"/>
    <w:rsid w:val="002F6CF0"/>
    <w:rsid w:val="0030268E"/>
    <w:rsid w:val="003068A7"/>
    <w:rsid w:val="00314951"/>
    <w:rsid w:val="00320668"/>
    <w:rsid w:val="0033205A"/>
    <w:rsid w:val="0033260F"/>
    <w:rsid w:val="00342233"/>
    <w:rsid w:val="003468AB"/>
    <w:rsid w:val="00355D7E"/>
    <w:rsid w:val="003577F2"/>
    <w:rsid w:val="00361AC6"/>
    <w:rsid w:val="00386051"/>
    <w:rsid w:val="00397276"/>
    <w:rsid w:val="00397ABF"/>
    <w:rsid w:val="003A1559"/>
    <w:rsid w:val="003B17BE"/>
    <w:rsid w:val="003B496A"/>
    <w:rsid w:val="003B5E83"/>
    <w:rsid w:val="003C0EE1"/>
    <w:rsid w:val="003E55A5"/>
    <w:rsid w:val="003E6BC9"/>
    <w:rsid w:val="003F4478"/>
    <w:rsid w:val="003F51D8"/>
    <w:rsid w:val="004055A4"/>
    <w:rsid w:val="00413896"/>
    <w:rsid w:val="00433408"/>
    <w:rsid w:val="0043444F"/>
    <w:rsid w:val="00437181"/>
    <w:rsid w:val="004442BB"/>
    <w:rsid w:val="0047240C"/>
    <w:rsid w:val="00480E99"/>
    <w:rsid w:val="00484CB4"/>
    <w:rsid w:val="00485AD3"/>
    <w:rsid w:val="004936A3"/>
    <w:rsid w:val="004A0DDF"/>
    <w:rsid w:val="004A5BD7"/>
    <w:rsid w:val="004A6011"/>
    <w:rsid w:val="004A7B94"/>
    <w:rsid w:val="004B1051"/>
    <w:rsid w:val="004B4C23"/>
    <w:rsid w:val="004B505B"/>
    <w:rsid w:val="004D1DA5"/>
    <w:rsid w:val="004D2F4D"/>
    <w:rsid w:val="004D3CBE"/>
    <w:rsid w:val="004E0DC5"/>
    <w:rsid w:val="004E6245"/>
    <w:rsid w:val="004F372D"/>
    <w:rsid w:val="004F6849"/>
    <w:rsid w:val="004F7CFF"/>
    <w:rsid w:val="00513E23"/>
    <w:rsid w:val="0052512B"/>
    <w:rsid w:val="0052576B"/>
    <w:rsid w:val="00531D2D"/>
    <w:rsid w:val="0053399A"/>
    <w:rsid w:val="0054643A"/>
    <w:rsid w:val="005563B3"/>
    <w:rsid w:val="0057105F"/>
    <w:rsid w:val="00593F36"/>
    <w:rsid w:val="00595244"/>
    <w:rsid w:val="005959F5"/>
    <w:rsid w:val="005968AF"/>
    <w:rsid w:val="00596EAF"/>
    <w:rsid w:val="005A0A2F"/>
    <w:rsid w:val="005B4516"/>
    <w:rsid w:val="005D16BC"/>
    <w:rsid w:val="005D1BA1"/>
    <w:rsid w:val="005D4164"/>
    <w:rsid w:val="005D4B5A"/>
    <w:rsid w:val="005D5ACA"/>
    <w:rsid w:val="005E0524"/>
    <w:rsid w:val="005F2A02"/>
    <w:rsid w:val="00600957"/>
    <w:rsid w:val="0060194E"/>
    <w:rsid w:val="006032AC"/>
    <w:rsid w:val="006054EF"/>
    <w:rsid w:val="00610015"/>
    <w:rsid w:val="006126CE"/>
    <w:rsid w:val="00616826"/>
    <w:rsid w:val="00625A32"/>
    <w:rsid w:val="006367DF"/>
    <w:rsid w:val="0065051F"/>
    <w:rsid w:val="006518BB"/>
    <w:rsid w:val="006520F2"/>
    <w:rsid w:val="0065694E"/>
    <w:rsid w:val="00665ED4"/>
    <w:rsid w:val="00670B39"/>
    <w:rsid w:val="00671B10"/>
    <w:rsid w:val="00671DC2"/>
    <w:rsid w:val="00673739"/>
    <w:rsid w:val="00675479"/>
    <w:rsid w:val="00675D76"/>
    <w:rsid w:val="00676C37"/>
    <w:rsid w:val="00677C6D"/>
    <w:rsid w:val="006802FA"/>
    <w:rsid w:val="00680FB4"/>
    <w:rsid w:val="00683633"/>
    <w:rsid w:val="006867C0"/>
    <w:rsid w:val="006904EA"/>
    <w:rsid w:val="00693C5F"/>
    <w:rsid w:val="00696A5F"/>
    <w:rsid w:val="00696ADB"/>
    <w:rsid w:val="006A1A81"/>
    <w:rsid w:val="006B3792"/>
    <w:rsid w:val="006B6912"/>
    <w:rsid w:val="006C3568"/>
    <w:rsid w:val="006C6EDD"/>
    <w:rsid w:val="006D1672"/>
    <w:rsid w:val="006E7433"/>
    <w:rsid w:val="006F021E"/>
    <w:rsid w:val="006F3FF8"/>
    <w:rsid w:val="006F50DD"/>
    <w:rsid w:val="006F5BA8"/>
    <w:rsid w:val="00705293"/>
    <w:rsid w:val="00705511"/>
    <w:rsid w:val="00705AE1"/>
    <w:rsid w:val="00710597"/>
    <w:rsid w:val="00710C3A"/>
    <w:rsid w:val="00711FD4"/>
    <w:rsid w:val="00736D0D"/>
    <w:rsid w:val="00740D6F"/>
    <w:rsid w:val="007434EF"/>
    <w:rsid w:val="0074541A"/>
    <w:rsid w:val="007616B8"/>
    <w:rsid w:val="007617F1"/>
    <w:rsid w:val="00761E95"/>
    <w:rsid w:val="00762D50"/>
    <w:rsid w:val="007772DD"/>
    <w:rsid w:val="00785D18"/>
    <w:rsid w:val="007860ED"/>
    <w:rsid w:val="007A3A9B"/>
    <w:rsid w:val="007B4400"/>
    <w:rsid w:val="007C6C36"/>
    <w:rsid w:val="007D14D6"/>
    <w:rsid w:val="007D7F32"/>
    <w:rsid w:val="007E7A4A"/>
    <w:rsid w:val="00802787"/>
    <w:rsid w:val="00805BE9"/>
    <w:rsid w:val="008060C4"/>
    <w:rsid w:val="00807C9E"/>
    <w:rsid w:val="0081097F"/>
    <w:rsid w:val="00814323"/>
    <w:rsid w:val="008200A3"/>
    <w:rsid w:val="00823AF6"/>
    <w:rsid w:val="00842730"/>
    <w:rsid w:val="008430EB"/>
    <w:rsid w:val="00847F3A"/>
    <w:rsid w:val="00850847"/>
    <w:rsid w:val="00854C35"/>
    <w:rsid w:val="008642E7"/>
    <w:rsid w:val="00864FB1"/>
    <w:rsid w:val="00870468"/>
    <w:rsid w:val="008717E0"/>
    <w:rsid w:val="00871F81"/>
    <w:rsid w:val="00884544"/>
    <w:rsid w:val="00896E08"/>
    <w:rsid w:val="008A1EED"/>
    <w:rsid w:val="008B0955"/>
    <w:rsid w:val="008B7BFE"/>
    <w:rsid w:val="008C6B80"/>
    <w:rsid w:val="008D342A"/>
    <w:rsid w:val="008D6BCE"/>
    <w:rsid w:val="008E1A84"/>
    <w:rsid w:val="008F236D"/>
    <w:rsid w:val="008F6707"/>
    <w:rsid w:val="009045CB"/>
    <w:rsid w:val="009205DF"/>
    <w:rsid w:val="00931380"/>
    <w:rsid w:val="0093231C"/>
    <w:rsid w:val="009357E7"/>
    <w:rsid w:val="00937FC6"/>
    <w:rsid w:val="00944133"/>
    <w:rsid w:val="00955106"/>
    <w:rsid w:val="00971375"/>
    <w:rsid w:val="009720B9"/>
    <w:rsid w:val="00973DB6"/>
    <w:rsid w:val="0097759B"/>
    <w:rsid w:val="00983232"/>
    <w:rsid w:val="00987B6D"/>
    <w:rsid w:val="009937A7"/>
    <w:rsid w:val="009947B3"/>
    <w:rsid w:val="009956A7"/>
    <w:rsid w:val="00995917"/>
    <w:rsid w:val="009A2F9D"/>
    <w:rsid w:val="009A32C1"/>
    <w:rsid w:val="009A3B7A"/>
    <w:rsid w:val="009A624F"/>
    <w:rsid w:val="009C4C00"/>
    <w:rsid w:val="009C555A"/>
    <w:rsid w:val="009D2EBE"/>
    <w:rsid w:val="009E0DE1"/>
    <w:rsid w:val="009E37F2"/>
    <w:rsid w:val="00A0329F"/>
    <w:rsid w:val="00A059FD"/>
    <w:rsid w:val="00A10EFB"/>
    <w:rsid w:val="00A11036"/>
    <w:rsid w:val="00A416FA"/>
    <w:rsid w:val="00A478DE"/>
    <w:rsid w:val="00A521D5"/>
    <w:rsid w:val="00A56F44"/>
    <w:rsid w:val="00A653FD"/>
    <w:rsid w:val="00A668E7"/>
    <w:rsid w:val="00A677E3"/>
    <w:rsid w:val="00A707D9"/>
    <w:rsid w:val="00A72093"/>
    <w:rsid w:val="00A72298"/>
    <w:rsid w:val="00A8151A"/>
    <w:rsid w:val="00A84A35"/>
    <w:rsid w:val="00A94B13"/>
    <w:rsid w:val="00AB0E53"/>
    <w:rsid w:val="00AB2EFE"/>
    <w:rsid w:val="00AB500F"/>
    <w:rsid w:val="00AD11B2"/>
    <w:rsid w:val="00AE62FB"/>
    <w:rsid w:val="00AF2375"/>
    <w:rsid w:val="00AF75D3"/>
    <w:rsid w:val="00B324A9"/>
    <w:rsid w:val="00B33B25"/>
    <w:rsid w:val="00B33E95"/>
    <w:rsid w:val="00B428C4"/>
    <w:rsid w:val="00B43AFF"/>
    <w:rsid w:val="00B82A0F"/>
    <w:rsid w:val="00B83D7B"/>
    <w:rsid w:val="00B84C63"/>
    <w:rsid w:val="00B8786D"/>
    <w:rsid w:val="00B94673"/>
    <w:rsid w:val="00B95B45"/>
    <w:rsid w:val="00BC1510"/>
    <w:rsid w:val="00BC70A9"/>
    <w:rsid w:val="00BD5748"/>
    <w:rsid w:val="00BD6072"/>
    <w:rsid w:val="00C0131F"/>
    <w:rsid w:val="00C02C35"/>
    <w:rsid w:val="00C035BA"/>
    <w:rsid w:val="00C06210"/>
    <w:rsid w:val="00C13857"/>
    <w:rsid w:val="00C13949"/>
    <w:rsid w:val="00C3168D"/>
    <w:rsid w:val="00C31806"/>
    <w:rsid w:val="00C36191"/>
    <w:rsid w:val="00C4432B"/>
    <w:rsid w:val="00C51396"/>
    <w:rsid w:val="00C53F68"/>
    <w:rsid w:val="00C54738"/>
    <w:rsid w:val="00C64BA2"/>
    <w:rsid w:val="00C67BE4"/>
    <w:rsid w:val="00C708A6"/>
    <w:rsid w:val="00C72934"/>
    <w:rsid w:val="00C74537"/>
    <w:rsid w:val="00C74C90"/>
    <w:rsid w:val="00C76BC6"/>
    <w:rsid w:val="00C831F6"/>
    <w:rsid w:val="00C845F2"/>
    <w:rsid w:val="00C85D4C"/>
    <w:rsid w:val="00C90E19"/>
    <w:rsid w:val="00C92D39"/>
    <w:rsid w:val="00CA0E83"/>
    <w:rsid w:val="00CA0EBB"/>
    <w:rsid w:val="00CA2309"/>
    <w:rsid w:val="00CA2F4B"/>
    <w:rsid w:val="00CA6F62"/>
    <w:rsid w:val="00CB0AEC"/>
    <w:rsid w:val="00CB1E81"/>
    <w:rsid w:val="00CC42ED"/>
    <w:rsid w:val="00CD1425"/>
    <w:rsid w:val="00CD2335"/>
    <w:rsid w:val="00CE48D7"/>
    <w:rsid w:val="00CF504A"/>
    <w:rsid w:val="00D031E8"/>
    <w:rsid w:val="00D1170D"/>
    <w:rsid w:val="00D171DD"/>
    <w:rsid w:val="00D279DC"/>
    <w:rsid w:val="00D31ADC"/>
    <w:rsid w:val="00D41C26"/>
    <w:rsid w:val="00D50E28"/>
    <w:rsid w:val="00D5771A"/>
    <w:rsid w:val="00D610B2"/>
    <w:rsid w:val="00D63AFC"/>
    <w:rsid w:val="00D671FB"/>
    <w:rsid w:val="00D70AEF"/>
    <w:rsid w:val="00D72779"/>
    <w:rsid w:val="00D7609F"/>
    <w:rsid w:val="00D84FF5"/>
    <w:rsid w:val="00D87651"/>
    <w:rsid w:val="00D972B9"/>
    <w:rsid w:val="00DA5F36"/>
    <w:rsid w:val="00DB164C"/>
    <w:rsid w:val="00DD0AEB"/>
    <w:rsid w:val="00DD5447"/>
    <w:rsid w:val="00DD61AF"/>
    <w:rsid w:val="00DD6D00"/>
    <w:rsid w:val="00DE0FB0"/>
    <w:rsid w:val="00DE54AB"/>
    <w:rsid w:val="00DE7388"/>
    <w:rsid w:val="00DF0332"/>
    <w:rsid w:val="00DF0BEE"/>
    <w:rsid w:val="00DF1FA9"/>
    <w:rsid w:val="00E016FA"/>
    <w:rsid w:val="00E04D08"/>
    <w:rsid w:val="00E10DA3"/>
    <w:rsid w:val="00E10F39"/>
    <w:rsid w:val="00E12C6E"/>
    <w:rsid w:val="00E13A96"/>
    <w:rsid w:val="00E14BE5"/>
    <w:rsid w:val="00E20123"/>
    <w:rsid w:val="00E23D61"/>
    <w:rsid w:val="00E318EE"/>
    <w:rsid w:val="00E45480"/>
    <w:rsid w:val="00E56B54"/>
    <w:rsid w:val="00E57996"/>
    <w:rsid w:val="00E6099F"/>
    <w:rsid w:val="00E61729"/>
    <w:rsid w:val="00E62620"/>
    <w:rsid w:val="00E63DB0"/>
    <w:rsid w:val="00E66E4A"/>
    <w:rsid w:val="00E71DF8"/>
    <w:rsid w:val="00E84033"/>
    <w:rsid w:val="00EA24A0"/>
    <w:rsid w:val="00EA4722"/>
    <w:rsid w:val="00EB56CD"/>
    <w:rsid w:val="00EC587A"/>
    <w:rsid w:val="00EC7EAD"/>
    <w:rsid w:val="00ED3704"/>
    <w:rsid w:val="00ED77D8"/>
    <w:rsid w:val="00EE0293"/>
    <w:rsid w:val="00EE382D"/>
    <w:rsid w:val="00EF32D2"/>
    <w:rsid w:val="00EF485F"/>
    <w:rsid w:val="00F10800"/>
    <w:rsid w:val="00F12B74"/>
    <w:rsid w:val="00F140D9"/>
    <w:rsid w:val="00F2027F"/>
    <w:rsid w:val="00F20DAF"/>
    <w:rsid w:val="00F26EED"/>
    <w:rsid w:val="00F372B6"/>
    <w:rsid w:val="00F44DF6"/>
    <w:rsid w:val="00F45D3A"/>
    <w:rsid w:val="00F55A66"/>
    <w:rsid w:val="00F56B22"/>
    <w:rsid w:val="00F65811"/>
    <w:rsid w:val="00F7198E"/>
    <w:rsid w:val="00F750D2"/>
    <w:rsid w:val="00F8373B"/>
    <w:rsid w:val="00F93300"/>
    <w:rsid w:val="00FA50AA"/>
    <w:rsid w:val="00FA544F"/>
    <w:rsid w:val="00FB136E"/>
    <w:rsid w:val="00FB6C06"/>
    <w:rsid w:val="00FD46FC"/>
    <w:rsid w:val="00FD5205"/>
    <w:rsid w:val="00FD5F45"/>
    <w:rsid w:val="00FD6474"/>
    <w:rsid w:val="00FD652B"/>
    <w:rsid w:val="00FE4436"/>
    <w:rsid w:val="00FE4E8D"/>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D6D00"/>
    <w:rPr>
      <w:sz w:val="24"/>
      <w:szCs w:val="24"/>
    </w:rPr>
  </w:style>
  <w:style w:type="paragraph" w:styleId="Bibliography">
    <w:name w:val="Bibliography"/>
    <w:basedOn w:val="Normal"/>
    <w:next w:val="Normal"/>
    <w:uiPriority w:val="37"/>
    <w:semiHidden/>
    <w:unhideWhenUsed/>
    <w:rsid w:val="007D7F32"/>
  </w:style>
  <w:style w:type="character" w:styleId="CommentReference">
    <w:name w:val="annotation reference"/>
    <w:basedOn w:val="DefaultParagraphFont"/>
    <w:uiPriority w:val="99"/>
    <w:semiHidden/>
    <w:unhideWhenUsed/>
    <w:rsid w:val="00850847"/>
    <w:rPr>
      <w:sz w:val="16"/>
      <w:szCs w:val="16"/>
    </w:rPr>
  </w:style>
  <w:style w:type="paragraph" w:styleId="CommentText">
    <w:name w:val="annotation text"/>
    <w:basedOn w:val="Normal"/>
    <w:link w:val="CommentTextChar"/>
    <w:uiPriority w:val="99"/>
    <w:semiHidden/>
    <w:unhideWhenUsed/>
    <w:rsid w:val="00850847"/>
    <w:rPr>
      <w:szCs w:val="20"/>
    </w:rPr>
  </w:style>
  <w:style w:type="character" w:customStyle="1" w:styleId="CommentTextChar">
    <w:name w:val="Comment Text Char"/>
    <w:basedOn w:val="DefaultParagraphFont"/>
    <w:link w:val="CommentText"/>
    <w:uiPriority w:val="99"/>
    <w:semiHidden/>
    <w:rsid w:val="0085084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50847"/>
    <w:rPr>
      <w:b/>
      <w:bCs/>
    </w:rPr>
  </w:style>
  <w:style w:type="character" w:customStyle="1" w:styleId="CommentSubjectChar">
    <w:name w:val="Comment Subject Char"/>
    <w:basedOn w:val="CommentTextChar"/>
    <w:link w:val="CommentSubject"/>
    <w:uiPriority w:val="99"/>
    <w:semiHidden/>
    <w:rsid w:val="00850847"/>
    <w:rPr>
      <w:rFonts w:ascii="Times New Roman" w:hAnsi="Times New Roman"/>
      <w:b/>
      <w:bCs/>
    </w:rPr>
  </w:style>
  <w:style w:type="character" w:styleId="FollowedHyperlink">
    <w:name w:val="FollowedHyperlink"/>
    <w:basedOn w:val="DefaultParagraphFont"/>
    <w:uiPriority w:val="99"/>
    <w:semiHidden/>
    <w:unhideWhenUsed/>
    <w:rsid w:val="006B69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121">
      <w:marLeft w:val="640"/>
      <w:marRight w:val="0"/>
      <w:marTop w:val="0"/>
      <w:marBottom w:val="0"/>
      <w:divBdr>
        <w:top w:val="none" w:sz="0" w:space="0" w:color="auto"/>
        <w:left w:val="none" w:sz="0" w:space="0" w:color="auto"/>
        <w:bottom w:val="none" w:sz="0" w:space="0" w:color="auto"/>
        <w:right w:val="none" w:sz="0" w:space="0" w:color="auto"/>
      </w:divBdr>
    </w:div>
    <w:div w:id="12537066">
      <w:marLeft w:val="640"/>
      <w:marRight w:val="0"/>
      <w:marTop w:val="0"/>
      <w:marBottom w:val="0"/>
      <w:divBdr>
        <w:top w:val="none" w:sz="0" w:space="0" w:color="auto"/>
        <w:left w:val="none" w:sz="0" w:space="0" w:color="auto"/>
        <w:bottom w:val="none" w:sz="0" w:space="0" w:color="auto"/>
        <w:right w:val="none" w:sz="0" w:space="0" w:color="auto"/>
      </w:divBdr>
    </w:div>
    <w:div w:id="16928636">
      <w:marLeft w:val="640"/>
      <w:marRight w:val="0"/>
      <w:marTop w:val="0"/>
      <w:marBottom w:val="0"/>
      <w:divBdr>
        <w:top w:val="none" w:sz="0" w:space="0" w:color="auto"/>
        <w:left w:val="none" w:sz="0" w:space="0" w:color="auto"/>
        <w:bottom w:val="none" w:sz="0" w:space="0" w:color="auto"/>
        <w:right w:val="none" w:sz="0" w:space="0" w:color="auto"/>
      </w:divBdr>
    </w:div>
    <w:div w:id="24915997">
      <w:marLeft w:val="640"/>
      <w:marRight w:val="0"/>
      <w:marTop w:val="0"/>
      <w:marBottom w:val="0"/>
      <w:divBdr>
        <w:top w:val="none" w:sz="0" w:space="0" w:color="auto"/>
        <w:left w:val="none" w:sz="0" w:space="0" w:color="auto"/>
        <w:bottom w:val="none" w:sz="0" w:space="0" w:color="auto"/>
        <w:right w:val="none" w:sz="0" w:space="0" w:color="auto"/>
      </w:divBdr>
    </w:div>
    <w:div w:id="34433650">
      <w:marLeft w:val="640"/>
      <w:marRight w:val="0"/>
      <w:marTop w:val="0"/>
      <w:marBottom w:val="0"/>
      <w:divBdr>
        <w:top w:val="none" w:sz="0" w:space="0" w:color="auto"/>
        <w:left w:val="none" w:sz="0" w:space="0" w:color="auto"/>
        <w:bottom w:val="none" w:sz="0" w:space="0" w:color="auto"/>
        <w:right w:val="none" w:sz="0" w:space="0" w:color="auto"/>
      </w:divBdr>
    </w:div>
    <w:div w:id="39403413">
      <w:marLeft w:val="640"/>
      <w:marRight w:val="0"/>
      <w:marTop w:val="0"/>
      <w:marBottom w:val="0"/>
      <w:divBdr>
        <w:top w:val="none" w:sz="0" w:space="0" w:color="auto"/>
        <w:left w:val="none" w:sz="0" w:space="0" w:color="auto"/>
        <w:bottom w:val="none" w:sz="0" w:space="0" w:color="auto"/>
        <w:right w:val="none" w:sz="0" w:space="0" w:color="auto"/>
      </w:divBdr>
    </w:div>
    <w:div w:id="51663201">
      <w:marLeft w:val="640"/>
      <w:marRight w:val="0"/>
      <w:marTop w:val="0"/>
      <w:marBottom w:val="0"/>
      <w:divBdr>
        <w:top w:val="none" w:sz="0" w:space="0" w:color="auto"/>
        <w:left w:val="none" w:sz="0" w:space="0" w:color="auto"/>
        <w:bottom w:val="none" w:sz="0" w:space="0" w:color="auto"/>
        <w:right w:val="none" w:sz="0" w:space="0" w:color="auto"/>
      </w:divBdr>
    </w:div>
    <w:div w:id="53822806">
      <w:marLeft w:val="640"/>
      <w:marRight w:val="0"/>
      <w:marTop w:val="0"/>
      <w:marBottom w:val="0"/>
      <w:divBdr>
        <w:top w:val="none" w:sz="0" w:space="0" w:color="auto"/>
        <w:left w:val="none" w:sz="0" w:space="0" w:color="auto"/>
        <w:bottom w:val="none" w:sz="0" w:space="0" w:color="auto"/>
        <w:right w:val="none" w:sz="0" w:space="0" w:color="auto"/>
      </w:divBdr>
    </w:div>
    <w:div w:id="55247253">
      <w:marLeft w:val="640"/>
      <w:marRight w:val="0"/>
      <w:marTop w:val="0"/>
      <w:marBottom w:val="0"/>
      <w:divBdr>
        <w:top w:val="none" w:sz="0" w:space="0" w:color="auto"/>
        <w:left w:val="none" w:sz="0" w:space="0" w:color="auto"/>
        <w:bottom w:val="none" w:sz="0" w:space="0" w:color="auto"/>
        <w:right w:val="none" w:sz="0" w:space="0" w:color="auto"/>
      </w:divBdr>
    </w:div>
    <w:div w:id="56172855">
      <w:marLeft w:val="640"/>
      <w:marRight w:val="0"/>
      <w:marTop w:val="0"/>
      <w:marBottom w:val="0"/>
      <w:divBdr>
        <w:top w:val="none" w:sz="0" w:space="0" w:color="auto"/>
        <w:left w:val="none" w:sz="0" w:space="0" w:color="auto"/>
        <w:bottom w:val="none" w:sz="0" w:space="0" w:color="auto"/>
        <w:right w:val="none" w:sz="0" w:space="0" w:color="auto"/>
      </w:divBdr>
    </w:div>
    <w:div w:id="72750215">
      <w:marLeft w:val="640"/>
      <w:marRight w:val="0"/>
      <w:marTop w:val="0"/>
      <w:marBottom w:val="0"/>
      <w:divBdr>
        <w:top w:val="none" w:sz="0" w:space="0" w:color="auto"/>
        <w:left w:val="none" w:sz="0" w:space="0" w:color="auto"/>
        <w:bottom w:val="none" w:sz="0" w:space="0" w:color="auto"/>
        <w:right w:val="none" w:sz="0" w:space="0" w:color="auto"/>
      </w:divBdr>
    </w:div>
    <w:div w:id="75444128">
      <w:marLeft w:val="640"/>
      <w:marRight w:val="0"/>
      <w:marTop w:val="0"/>
      <w:marBottom w:val="0"/>
      <w:divBdr>
        <w:top w:val="none" w:sz="0" w:space="0" w:color="auto"/>
        <w:left w:val="none" w:sz="0" w:space="0" w:color="auto"/>
        <w:bottom w:val="none" w:sz="0" w:space="0" w:color="auto"/>
        <w:right w:val="none" w:sz="0" w:space="0" w:color="auto"/>
      </w:divBdr>
    </w:div>
    <w:div w:id="77531630">
      <w:marLeft w:val="640"/>
      <w:marRight w:val="0"/>
      <w:marTop w:val="0"/>
      <w:marBottom w:val="0"/>
      <w:divBdr>
        <w:top w:val="none" w:sz="0" w:space="0" w:color="auto"/>
        <w:left w:val="none" w:sz="0" w:space="0" w:color="auto"/>
        <w:bottom w:val="none" w:sz="0" w:space="0" w:color="auto"/>
        <w:right w:val="none" w:sz="0" w:space="0" w:color="auto"/>
      </w:divBdr>
    </w:div>
    <w:div w:id="84965390">
      <w:marLeft w:val="640"/>
      <w:marRight w:val="0"/>
      <w:marTop w:val="0"/>
      <w:marBottom w:val="0"/>
      <w:divBdr>
        <w:top w:val="none" w:sz="0" w:space="0" w:color="auto"/>
        <w:left w:val="none" w:sz="0" w:space="0" w:color="auto"/>
        <w:bottom w:val="none" w:sz="0" w:space="0" w:color="auto"/>
        <w:right w:val="none" w:sz="0" w:space="0" w:color="auto"/>
      </w:divBdr>
    </w:div>
    <w:div w:id="92551679">
      <w:marLeft w:val="640"/>
      <w:marRight w:val="0"/>
      <w:marTop w:val="0"/>
      <w:marBottom w:val="0"/>
      <w:divBdr>
        <w:top w:val="none" w:sz="0" w:space="0" w:color="auto"/>
        <w:left w:val="none" w:sz="0" w:space="0" w:color="auto"/>
        <w:bottom w:val="none" w:sz="0" w:space="0" w:color="auto"/>
        <w:right w:val="none" w:sz="0" w:space="0" w:color="auto"/>
      </w:divBdr>
    </w:div>
    <w:div w:id="119764201">
      <w:marLeft w:val="640"/>
      <w:marRight w:val="0"/>
      <w:marTop w:val="0"/>
      <w:marBottom w:val="0"/>
      <w:divBdr>
        <w:top w:val="none" w:sz="0" w:space="0" w:color="auto"/>
        <w:left w:val="none" w:sz="0" w:space="0" w:color="auto"/>
        <w:bottom w:val="none" w:sz="0" w:space="0" w:color="auto"/>
        <w:right w:val="none" w:sz="0" w:space="0" w:color="auto"/>
      </w:divBdr>
    </w:div>
    <w:div w:id="124470675">
      <w:marLeft w:val="640"/>
      <w:marRight w:val="0"/>
      <w:marTop w:val="0"/>
      <w:marBottom w:val="0"/>
      <w:divBdr>
        <w:top w:val="none" w:sz="0" w:space="0" w:color="auto"/>
        <w:left w:val="none" w:sz="0" w:space="0" w:color="auto"/>
        <w:bottom w:val="none" w:sz="0" w:space="0" w:color="auto"/>
        <w:right w:val="none" w:sz="0" w:space="0" w:color="auto"/>
      </w:divBdr>
    </w:div>
    <w:div w:id="157113970">
      <w:marLeft w:val="640"/>
      <w:marRight w:val="0"/>
      <w:marTop w:val="0"/>
      <w:marBottom w:val="0"/>
      <w:divBdr>
        <w:top w:val="none" w:sz="0" w:space="0" w:color="auto"/>
        <w:left w:val="none" w:sz="0" w:space="0" w:color="auto"/>
        <w:bottom w:val="none" w:sz="0" w:space="0" w:color="auto"/>
        <w:right w:val="none" w:sz="0" w:space="0" w:color="auto"/>
      </w:divBdr>
    </w:div>
    <w:div w:id="166943778">
      <w:marLeft w:val="640"/>
      <w:marRight w:val="0"/>
      <w:marTop w:val="0"/>
      <w:marBottom w:val="0"/>
      <w:divBdr>
        <w:top w:val="none" w:sz="0" w:space="0" w:color="auto"/>
        <w:left w:val="none" w:sz="0" w:space="0" w:color="auto"/>
        <w:bottom w:val="none" w:sz="0" w:space="0" w:color="auto"/>
        <w:right w:val="none" w:sz="0" w:space="0" w:color="auto"/>
      </w:divBdr>
    </w:div>
    <w:div w:id="229393450">
      <w:marLeft w:val="640"/>
      <w:marRight w:val="0"/>
      <w:marTop w:val="0"/>
      <w:marBottom w:val="0"/>
      <w:divBdr>
        <w:top w:val="none" w:sz="0" w:space="0" w:color="auto"/>
        <w:left w:val="none" w:sz="0" w:space="0" w:color="auto"/>
        <w:bottom w:val="none" w:sz="0" w:space="0" w:color="auto"/>
        <w:right w:val="none" w:sz="0" w:space="0" w:color="auto"/>
      </w:divBdr>
    </w:div>
    <w:div w:id="246891412">
      <w:marLeft w:val="640"/>
      <w:marRight w:val="0"/>
      <w:marTop w:val="0"/>
      <w:marBottom w:val="0"/>
      <w:divBdr>
        <w:top w:val="none" w:sz="0" w:space="0" w:color="auto"/>
        <w:left w:val="none" w:sz="0" w:space="0" w:color="auto"/>
        <w:bottom w:val="none" w:sz="0" w:space="0" w:color="auto"/>
        <w:right w:val="none" w:sz="0" w:space="0" w:color="auto"/>
      </w:divBdr>
    </w:div>
    <w:div w:id="253781810">
      <w:marLeft w:val="640"/>
      <w:marRight w:val="0"/>
      <w:marTop w:val="0"/>
      <w:marBottom w:val="0"/>
      <w:divBdr>
        <w:top w:val="none" w:sz="0" w:space="0" w:color="auto"/>
        <w:left w:val="none" w:sz="0" w:space="0" w:color="auto"/>
        <w:bottom w:val="none" w:sz="0" w:space="0" w:color="auto"/>
        <w:right w:val="none" w:sz="0" w:space="0" w:color="auto"/>
      </w:divBdr>
    </w:div>
    <w:div w:id="267852147">
      <w:marLeft w:val="640"/>
      <w:marRight w:val="0"/>
      <w:marTop w:val="0"/>
      <w:marBottom w:val="0"/>
      <w:divBdr>
        <w:top w:val="none" w:sz="0" w:space="0" w:color="auto"/>
        <w:left w:val="none" w:sz="0" w:space="0" w:color="auto"/>
        <w:bottom w:val="none" w:sz="0" w:space="0" w:color="auto"/>
        <w:right w:val="none" w:sz="0" w:space="0" w:color="auto"/>
      </w:divBdr>
    </w:div>
    <w:div w:id="293802401">
      <w:marLeft w:val="640"/>
      <w:marRight w:val="0"/>
      <w:marTop w:val="0"/>
      <w:marBottom w:val="0"/>
      <w:divBdr>
        <w:top w:val="none" w:sz="0" w:space="0" w:color="auto"/>
        <w:left w:val="none" w:sz="0" w:space="0" w:color="auto"/>
        <w:bottom w:val="none" w:sz="0" w:space="0" w:color="auto"/>
        <w:right w:val="none" w:sz="0" w:space="0" w:color="auto"/>
      </w:divBdr>
    </w:div>
    <w:div w:id="294531015">
      <w:marLeft w:val="640"/>
      <w:marRight w:val="0"/>
      <w:marTop w:val="0"/>
      <w:marBottom w:val="0"/>
      <w:divBdr>
        <w:top w:val="none" w:sz="0" w:space="0" w:color="auto"/>
        <w:left w:val="none" w:sz="0" w:space="0" w:color="auto"/>
        <w:bottom w:val="none" w:sz="0" w:space="0" w:color="auto"/>
        <w:right w:val="none" w:sz="0" w:space="0" w:color="auto"/>
      </w:divBdr>
    </w:div>
    <w:div w:id="297953713">
      <w:marLeft w:val="640"/>
      <w:marRight w:val="0"/>
      <w:marTop w:val="0"/>
      <w:marBottom w:val="0"/>
      <w:divBdr>
        <w:top w:val="none" w:sz="0" w:space="0" w:color="auto"/>
        <w:left w:val="none" w:sz="0" w:space="0" w:color="auto"/>
        <w:bottom w:val="none" w:sz="0" w:space="0" w:color="auto"/>
        <w:right w:val="none" w:sz="0" w:space="0" w:color="auto"/>
      </w:divBdr>
    </w:div>
    <w:div w:id="300813936">
      <w:marLeft w:val="640"/>
      <w:marRight w:val="0"/>
      <w:marTop w:val="0"/>
      <w:marBottom w:val="0"/>
      <w:divBdr>
        <w:top w:val="none" w:sz="0" w:space="0" w:color="auto"/>
        <w:left w:val="none" w:sz="0" w:space="0" w:color="auto"/>
        <w:bottom w:val="none" w:sz="0" w:space="0" w:color="auto"/>
        <w:right w:val="none" w:sz="0" w:space="0" w:color="auto"/>
      </w:divBdr>
    </w:div>
    <w:div w:id="311519360">
      <w:marLeft w:val="640"/>
      <w:marRight w:val="0"/>
      <w:marTop w:val="0"/>
      <w:marBottom w:val="0"/>
      <w:divBdr>
        <w:top w:val="none" w:sz="0" w:space="0" w:color="auto"/>
        <w:left w:val="none" w:sz="0" w:space="0" w:color="auto"/>
        <w:bottom w:val="none" w:sz="0" w:space="0" w:color="auto"/>
        <w:right w:val="none" w:sz="0" w:space="0" w:color="auto"/>
      </w:divBdr>
    </w:div>
    <w:div w:id="322583186">
      <w:marLeft w:val="640"/>
      <w:marRight w:val="0"/>
      <w:marTop w:val="0"/>
      <w:marBottom w:val="0"/>
      <w:divBdr>
        <w:top w:val="none" w:sz="0" w:space="0" w:color="auto"/>
        <w:left w:val="none" w:sz="0" w:space="0" w:color="auto"/>
        <w:bottom w:val="none" w:sz="0" w:space="0" w:color="auto"/>
        <w:right w:val="none" w:sz="0" w:space="0" w:color="auto"/>
      </w:divBdr>
    </w:div>
    <w:div w:id="367998320">
      <w:marLeft w:val="64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396249528">
      <w:marLeft w:val="640"/>
      <w:marRight w:val="0"/>
      <w:marTop w:val="0"/>
      <w:marBottom w:val="0"/>
      <w:divBdr>
        <w:top w:val="none" w:sz="0" w:space="0" w:color="auto"/>
        <w:left w:val="none" w:sz="0" w:space="0" w:color="auto"/>
        <w:bottom w:val="none" w:sz="0" w:space="0" w:color="auto"/>
        <w:right w:val="none" w:sz="0" w:space="0" w:color="auto"/>
      </w:divBdr>
    </w:div>
    <w:div w:id="407381905">
      <w:marLeft w:val="640"/>
      <w:marRight w:val="0"/>
      <w:marTop w:val="0"/>
      <w:marBottom w:val="0"/>
      <w:divBdr>
        <w:top w:val="none" w:sz="0" w:space="0" w:color="auto"/>
        <w:left w:val="none" w:sz="0" w:space="0" w:color="auto"/>
        <w:bottom w:val="none" w:sz="0" w:space="0" w:color="auto"/>
        <w:right w:val="none" w:sz="0" w:space="0" w:color="auto"/>
      </w:divBdr>
    </w:div>
    <w:div w:id="423111568">
      <w:marLeft w:val="640"/>
      <w:marRight w:val="0"/>
      <w:marTop w:val="0"/>
      <w:marBottom w:val="0"/>
      <w:divBdr>
        <w:top w:val="none" w:sz="0" w:space="0" w:color="auto"/>
        <w:left w:val="none" w:sz="0" w:space="0" w:color="auto"/>
        <w:bottom w:val="none" w:sz="0" w:space="0" w:color="auto"/>
        <w:right w:val="none" w:sz="0" w:space="0" w:color="auto"/>
      </w:divBdr>
    </w:div>
    <w:div w:id="426119200">
      <w:marLeft w:val="640"/>
      <w:marRight w:val="0"/>
      <w:marTop w:val="0"/>
      <w:marBottom w:val="0"/>
      <w:divBdr>
        <w:top w:val="none" w:sz="0" w:space="0" w:color="auto"/>
        <w:left w:val="none" w:sz="0" w:space="0" w:color="auto"/>
        <w:bottom w:val="none" w:sz="0" w:space="0" w:color="auto"/>
        <w:right w:val="none" w:sz="0" w:space="0" w:color="auto"/>
      </w:divBdr>
    </w:div>
    <w:div w:id="433482995">
      <w:marLeft w:val="640"/>
      <w:marRight w:val="0"/>
      <w:marTop w:val="0"/>
      <w:marBottom w:val="0"/>
      <w:divBdr>
        <w:top w:val="none" w:sz="0" w:space="0" w:color="auto"/>
        <w:left w:val="none" w:sz="0" w:space="0" w:color="auto"/>
        <w:bottom w:val="none" w:sz="0" w:space="0" w:color="auto"/>
        <w:right w:val="none" w:sz="0" w:space="0" w:color="auto"/>
      </w:divBdr>
    </w:div>
    <w:div w:id="437264559">
      <w:marLeft w:val="640"/>
      <w:marRight w:val="0"/>
      <w:marTop w:val="0"/>
      <w:marBottom w:val="0"/>
      <w:divBdr>
        <w:top w:val="none" w:sz="0" w:space="0" w:color="auto"/>
        <w:left w:val="none" w:sz="0" w:space="0" w:color="auto"/>
        <w:bottom w:val="none" w:sz="0" w:space="0" w:color="auto"/>
        <w:right w:val="none" w:sz="0" w:space="0" w:color="auto"/>
      </w:divBdr>
    </w:div>
    <w:div w:id="449326548">
      <w:marLeft w:val="640"/>
      <w:marRight w:val="0"/>
      <w:marTop w:val="0"/>
      <w:marBottom w:val="0"/>
      <w:divBdr>
        <w:top w:val="none" w:sz="0" w:space="0" w:color="auto"/>
        <w:left w:val="none" w:sz="0" w:space="0" w:color="auto"/>
        <w:bottom w:val="none" w:sz="0" w:space="0" w:color="auto"/>
        <w:right w:val="none" w:sz="0" w:space="0" w:color="auto"/>
      </w:divBdr>
    </w:div>
    <w:div w:id="466317490">
      <w:marLeft w:val="640"/>
      <w:marRight w:val="0"/>
      <w:marTop w:val="0"/>
      <w:marBottom w:val="0"/>
      <w:divBdr>
        <w:top w:val="none" w:sz="0" w:space="0" w:color="auto"/>
        <w:left w:val="none" w:sz="0" w:space="0" w:color="auto"/>
        <w:bottom w:val="none" w:sz="0" w:space="0" w:color="auto"/>
        <w:right w:val="none" w:sz="0" w:space="0" w:color="auto"/>
      </w:divBdr>
    </w:div>
    <w:div w:id="471479948">
      <w:marLeft w:val="64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485363773">
      <w:marLeft w:val="640"/>
      <w:marRight w:val="0"/>
      <w:marTop w:val="0"/>
      <w:marBottom w:val="0"/>
      <w:divBdr>
        <w:top w:val="none" w:sz="0" w:space="0" w:color="auto"/>
        <w:left w:val="none" w:sz="0" w:space="0" w:color="auto"/>
        <w:bottom w:val="none" w:sz="0" w:space="0" w:color="auto"/>
        <w:right w:val="none" w:sz="0" w:space="0" w:color="auto"/>
      </w:divBdr>
    </w:div>
    <w:div w:id="498039266">
      <w:marLeft w:val="640"/>
      <w:marRight w:val="0"/>
      <w:marTop w:val="0"/>
      <w:marBottom w:val="0"/>
      <w:divBdr>
        <w:top w:val="none" w:sz="0" w:space="0" w:color="auto"/>
        <w:left w:val="none" w:sz="0" w:space="0" w:color="auto"/>
        <w:bottom w:val="none" w:sz="0" w:space="0" w:color="auto"/>
        <w:right w:val="none" w:sz="0" w:space="0" w:color="auto"/>
      </w:divBdr>
    </w:div>
    <w:div w:id="502626220">
      <w:marLeft w:val="640"/>
      <w:marRight w:val="0"/>
      <w:marTop w:val="0"/>
      <w:marBottom w:val="0"/>
      <w:divBdr>
        <w:top w:val="none" w:sz="0" w:space="0" w:color="auto"/>
        <w:left w:val="none" w:sz="0" w:space="0" w:color="auto"/>
        <w:bottom w:val="none" w:sz="0" w:space="0" w:color="auto"/>
        <w:right w:val="none" w:sz="0" w:space="0" w:color="auto"/>
      </w:divBdr>
    </w:div>
    <w:div w:id="505249728">
      <w:marLeft w:val="640"/>
      <w:marRight w:val="0"/>
      <w:marTop w:val="0"/>
      <w:marBottom w:val="0"/>
      <w:divBdr>
        <w:top w:val="none" w:sz="0" w:space="0" w:color="auto"/>
        <w:left w:val="none" w:sz="0" w:space="0" w:color="auto"/>
        <w:bottom w:val="none" w:sz="0" w:space="0" w:color="auto"/>
        <w:right w:val="none" w:sz="0" w:space="0" w:color="auto"/>
      </w:divBdr>
    </w:div>
    <w:div w:id="523598761">
      <w:marLeft w:val="640"/>
      <w:marRight w:val="0"/>
      <w:marTop w:val="0"/>
      <w:marBottom w:val="0"/>
      <w:divBdr>
        <w:top w:val="none" w:sz="0" w:space="0" w:color="auto"/>
        <w:left w:val="none" w:sz="0" w:space="0" w:color="auto"/>
        <w:bottom w:val="none" w:sz="0" w:space="0" w:color="auto"/>
        <w:right w:val="none" w:sz="0" w:space="0" w:color="auto"/>
      </w:divBdr>
    </w:div>
    <w:div w:id="561141096">
      <w:marLeft w:val="640"/>
      <w:marRight w:val="0"/>
      <w:marTop w:val="0"/>
      <w:marBottom w:val="0"/>
      <w:divBdr>
        <w:top w:val="none" w:sz="0" w:space="0" w:color="auto"/>
        <w:left w:val="none" w:sz="0" w:space="0" w:color="auto"/>
        <w:bottom w:val="none" w:sz="0" w:space="0" w:color="auto"/>
        <w:right w:val="none" w:sz="0" w:space="0" w:color="auto"/>
      </w:divBdr>
    </w:div>
    <w:div w:id="563565795">
      <w:marLeft w:val="640"/>
      <w:marRight w:val="0"/>
      <w:marTop w:val="0"/>
      <w:marBottom w:val="0"/>
      <w:divBdr>
        <w:top w:val="none" w:sz="0" w:space="0" w:color="auto"/>
        <w:left w:val="none" w:sz="0" w:space="0" w:color="auto"/>
        <w:bottom w:val="none" w:sz="0" w:space="0" w:color="auto"/>
        <w:right w:val="none" w:sz="0" w:space="0" w:color="auto"/>
      </w:divBdr>
    </w:div>
    <w:div w:id="571044231">
      <w:marLeft w:val="640"/>
      <w:marRight w:val="0"/>
      <w:marTop w:val="0"/>
      <w:marBottom w:val="0"/>
      <w:divBdr>
        <w:top w:val="none" w:sz="0" w:space="0" w:color="auto"/>
        <w:left w:val="none" w:sz="0" w:space="0" w:color="auto"/>
        <w:bottom w:val="none" w:sz="0" w:space="0" w:color="auto"/>
        <w:right w:val="none" w:sz="0" w:space="0" w:color="auto"/>
      </w:divBdr>
    </w:div>
    <w:div w:id="573662636">
      <w:marLeft w:val="640"/>
      <w:marRight w:val="0"/>
      <w:marTop w:val="0"/>
      <w:marBottom w:val="0"/>
      <w:divBdr>
        <w:top w:val="none" w:sz="0" w:space="0" w:color="auto"/>
        <w:left w:val="none" w:sz="0" w:space="0" w:color="auto"/>
        <w:bottom w:val="none" w:sz="0" w:space="0" w:color="auto"/>
        <w:right w:val="none" w:sz="0" w:space="0" w:color="auto"/>
      </w:divBdr>
    </w:div>
    <w:div w:id="581597682">
      <w:marLeft w:val="640"/>
      <w:marRight w:val="0"/>
      <w:marTop w:val="0"/>
      <w:marBottom w:val="0"/>
      <w:divBdr>
        <w:top w:val="none" w:sz="0" w:space="0" w:color="auto"/>
        <w:left w:val="none" w:sz="0" w:space="0" w:color="auto"/>
        <w:bottom w:val="none" w:sz="0" w:space="0" w:color="auto"/>
        <w:right w:val="none" w:sz="0" w:space="0" w:color="auto"/>
      </w:divBdr>
    </w:div>
    <w:div w:id="614216954">
      <w:marLeft w:val="640"/>
      <w:marRight w:val="0"/>
      <w:marTop w:val="0"/>
      <w:marBottom w:val="0"/>
      <w:divBdr>
        <w:top w:val="none" w:sz="0" w:space="0" w:color="auto"/>
        <w:left w:val="none" w:sz="0" w:space="0" w:color="auto"/>
        <w:bottom w:val="none" w:sz="0" w:space="0" w:color="auto"/>
        <w:right w:val="none" w:sz="0" w:space="0" w:color="auto"/>
      </w:divBdr>
    </w:div>
    <w:div w:id="628248168">
      <w:marLeft w:val="640"/>
      <w:marRight w:val="0"/>
      <w:marTop w:val="0"/>
      <w:marBottom w:val="0"/>
      <w:divBdr>
        <w:top w:val="none" w:sz="0" w:space="0" w:color="auto"/>
        <w:left w:val="none" w:sz="0" w:space="0" w:color="auto"/>
        <w:bottom w:val="none" w:sz="0" w:space="0" w:color="auto"/>
        <w:right w:val="none" w:sz="0" w:space="0" w:color="auto"/>
      </w:divBdr>
    </w:div>
    <w:div w:id="633172867">
      <w:marLeft w:val="640"/>
      <w:marRight w:val="0"/>
      <w:marTop w:val="0"/>
      <w:marBottom w:val="0"/>
      <w:divBdr>
        <w:top w:val="none" w:sz="0" w:space="0" w:color="auto"/>
        <w:left w:val="none" w:sz="0" w:space="0" w:color="auto"/>
        <w:bottom w:val="none" w:sz="0" w:space="0" w:color="auto"/>
        <w:right w:val="none" w:sz="0" w:space="0" w:color="auto"/>
      </w:divBdr>
    </w:div>
    <w:div w:id="640430665">
      <w:marLeft w:val="64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735471582">
      <w:marLeft w:val="640"/>
      <w:marRight w:val="0"/>
      <w:marTop w:val="0"/>
      <w:marBottom w:val="0"/>
      <w:divBdr>
        <w:top w:val="none" w:sz="0" w:space="0" w:color="auto"/>
        <w:left w:val="none" w:sz="0" w:space="0" w:color="auto"/>
        <w:bottom w:val="none" w:sz="0" w:space="0" w:color="auto"/>
        <w:right w:val="none" w:sz="0" w:space="0" w:color="auto"/>
      </w:divBdr>
    </w:div>
    <w:div w:id="749733834">
      <w:marLeft w:val="640"/>
      <w:marRight w:val="0"/>
      <w:marTop w:val="0"/>
      <w:marBottom w:val="0"/>
      <w:divBdr>
        <w:top w:val="none" w:sz="0" w:space="0" w:color="auto"/>
        <w:left w:val="none" w:sz="0" w:space="0" w:color="auto"/>
        <w:bottom w:val="none" w:sz="0" w:space="0" w:color="auto"/>
        <w:right w:val="none" w:sz="0" w:space="0" w:color="auto"/>
      </w:divBdr>
    </w:div>
    <w:div w:id="753555168">
      <w:marLeft w:val="640"/>
      <w:marRight w:val="0"/>
      <w:marTop w:val="0"/>
      <w:marBottom w:val="0"/>
      <w:divBdr>
        <w:top w:val="none" w:sz="0" w:space="0" w:color="auto"/>
        <w:left w:val="none" w:sz="0" w:space="0" w:color="auto"/>
        <w:bottom w:val="none" w:sz="0" w:space="0" w:color="auto"/>
        <w:right w:val="none" w:sz="0" w:space="0" w:color="auto"/>
      </w:divBdr>
    </w:div>
    <w:div w:id="768768683">
      <w:marLeft w:val="640"/>
      <w:marRight w:val="0"/>
      <w:marTop w:val="0"/>
      <w:marBottom w:val="0"/>
      <w:divBdr>
        <w:top w:val="none" w:sz="0" w:space="0" w:color="auto"/>
        <w:left w:val="none" w:sz="0" w:space="0" w:color="auto"/>
        <w:bottom w:val="none" w:sz="0" w:space="0" w:color="auto"/>
        <w:right w:val="none" w:sz="0" w:space="0" w:color="auto"/>
      </w:divBdr>
    </w:div>
    <w:div w:id="780296365">
      <w:marLeft w:val="640"/>
      <w:marRight w:val="0"/>
      <w:marTop w:val="0"/>
      <w:marBottom w:val="0"/>
      <w:divBdr>
        <w:top w:val="none" w:sz="0" w:space="0" w:color="auto"/>
        <w:left w:val="none" w:sz="0" w:space="0" w:color="auto"/>
        <w:bottom w:val="none" w:sz="0" w:space="0" w:color="auto"/>
        <w:right w:val="none" w:sz="0" w:space="0" w:color="auto"/>
      </w:divBdr>
    </w:div>
    <w:div w:id="782963838">
      <w:marLeft w:val="640"/>
      <w:marRight w:val="0"/>
      <w:marTop w:val="0"/>
      <w:marBottom w:val="0"/>
      <w:divBdr>
        <w:top w:val="none" w:sz="0" w:space="0" w:color="auto"/>
        <w:left w:val="none" w:sz="0" w:space="0" w:color="auto"/>
        <w:bottom w:val="none" w:sz="0" w:space="0" w:color="auto"/>
        <w:right w:val="none" w:sz="0" w:space="0" w:color="auto"/>
      </w:divBdr>
    </w:div>
    <w:div w:id="784084753">
      <w:marLeft w:val="640"/>
      <w:marRight w:val="0"/>
      <w:marTop w:val="0"/>
      <w:marBottom w:val="0"/>
      <w:divBdr>
        <w:top w:val="none" w:sz="0" w:space="0" w:color="auto"/>
        <w:left w:val="none" w:sz="0" w:space="0" w:color="auto"/>
        <w:bottom w:val="none" w:sz="0" w:space="0" w:color="auto"/>
        <w:right w:val="none" w:sz="0" w:space="0" w:color="auto"/>
      </w:divBdr>
    </w:div>
    <w:div w:id="802430340">
      <w:marLeft w:val="640"/>
      <w:marRight w:val="0"/>
      <w:marTop w:val="0"/>
      <w:marBottom w:val="0"/>
      <w:divBdr>
        <w:top w:val="none" w:sz="0" w:space="0" w:color="auto"/>
        <w:left w:val="none" w:sz="0" w:space="0" w:color="auto"/>
        <w:bottom w:val="none" w:sz="0" w:space="0" w:color="auto"/>
        <w:right w:val="none" w:sz="0" w:space="0" w:color="auto"/>
      </w:divBdr>
    </w:div>
    <w:div w:id="811942705">
      <w:marLeft w:val="640"/>
      <w:marRight w:val="0"/>
      <w:marTop w:val="0"/>
      <w:marBottom w:val="0"/>
      <w:divBdr>
        <w:top w:val="none" w:sz="0" w:space="0" w:color="auto"/>
        <w:left w:val="none" w:sz="0" w:space="0" w:color="auto"/>
        <w:bottom w:val="none" w:sz="0" w:space="0" w:color="auto"/>
        <w:right w:val="none" w:sz="0" w:space="0" w:color="auto"/>
      </w:divBdr>
    </w:div>
    <w:div w:id="832716376">
      <w:marLeft w:val="640"/>
      <w:marRight w:val="0"/>
      <w:marTop w:val="0"/>
      <w:marBottom w:val="0"/>
      <w:divBdr>
        <w:top w:val="none" w:sz="0" w:space="0" w:color="auto"/>
        <w:left w:val="none" w:sz="0" w:space="0" w:color="auto"/>
        <w:bottom w:val="none" w:sz="0" w:space="0" w:color="auto"/>
        <w:right w:val="none" w:sz="0" w:space="0" w:color="auto"/>
      </w:divBdr>
    </w:div>
    <w:div w:id="844439199">
      <w:marLeft w:val="640"/>
      <w:marRight w:val="0"/>
      <w:marTop w:val="0"/>
      <w:marBottom w:val="0"/>
      <w:divBdr>
        <w:top w:val="none" w:sz="0" w:space="0" w:color="auto"/>
        <w:left w:val="none" w:sz="0" w:space="0" w:color="auto"/>
        <w:bottom w:val="none" w:sz="0" w:space="0" w:color="auto"/>
        <w:right w:val="none" w:sz="0" w:space="0" w:color="auto"/>
      </w:divBdr>
    </w:div>
    <w:div w:id="851457933">
      <w:marLeft w:val="640"/>
      <w:marRight w:val="0"/>
      <w:marTop w:val="0"/>
      <w:marBottom w:val="0"/>
      <w:divBdr>
        <w:top w:val="none" w:sz="0" w:space="0" w:color="auto"/>
        <w:left w:val="none" w:sz="0" w:space="0" w:color="auto"/>
        <w:bottom w:val="none" w:sz="0" w:space="0" w:color="auto"/>
        <w:right w:val="none" w:sz="0" w:space="0" w:color="auto"/>
      </w:divBdr>
    </w:div>
    <w:div w:id="851721559">
      <w:marLeft w:val="640"/>
      <w:marRight w:val="0"/>
      <w:marTop w:val="0"/>
      <w:marBottom w:val="0"/>
      <w:divBdr>
        <w:top w:val="none" w:sz="0" w:space="0" w:color="auto"/>
        <w:left w:val="none" w:sz="0" w:space="0" w:color="auto"/>
        <w:bottom w:val="none" w:sz="0" w:space="0" w:color="auto"/>
        <w:right w:val="none" w:sz="0" w:space="0" w:color="auto"/>
      </w:divBdr>
    </w:div>
    <w:div w:id="852645345">
      <w:marLeft w:val="640"/>
      <w:marRight w:val="0"/>
      <w:marTop w:val="0"/>
      <w:marBottom w:val="0"/>
      <w:divBdr>
        <w:top w:val="none" w:sz="0" w:space="0" w:color="auto"/>
        <w:left w:val="none" w:sz="0" w:space="0" w:color="auto"/>
        <w:bottom w:val="none" w:sz="0" w:space="0" w:color="auto"/>
        <w:right w:val="none" w:sz="0" w:space="0" w:color="auto"/>
      </w:divBdr>
    </w:div>
    <w:div w:id="853761199">
      <w:marLeft w:val="640"/>
      <w:marRight w:val="0"/>
      <w:marTop w:val="0"/>
      <w:marBottom w:val="0"/>
      <w:divBdr>
        <w:top w:val="none" w:sz="0" w:space="0" w:color="auto"/>
        <w:left w:val="none" w:sz="0" w:space="0" w:color="auto"/>
        <w:bottom w:val="none" w:sz="0" w:space="0" w:color="auto"/>
        <w:right w:val="none" w:sz="0" w:space="0" w:color="auto"/>
      </w:divBdr>
    </w:div>
    <w:div w:id="885487890">
      <w:marLeft w:val="640"/>
      <w:marRight w:val="0"/>
      <w:marTop w:val="0"/>
      <w:marBottom w:val="0"/>
      <w:divBdr>
        <w:top w:val="none" w:sz="0" w:space="0" w:color="auto"/>
        <w:left w:val="none" w:sz="0" w:space="0" w:color="auto"/>
        <w:bottom w:val="none" w:sz="0" w:space="0" w:color="auto"/>
        <w:right w:val="none" w:sz="0" w:space="0" w:color="auto"/>
      </w:divBdr>
    </w:div>
    <w:div w:id="899443493">
      <w:marLeft w:val="640"/>
      <w:marRight w:val="0"/>
      <w:marTop w:val="0"/>
      <w:marBottom w:val="0"/>
      <w:divBdr>
        <w:top w:val="none" w:sz="0" w:space="0" w:color="auto"/>
        <w:left w:val="none" w:sz="0" w:space="0" w:color="auto"/>
        <w:bottom w:val="none" w:sz="0" w:space="0" w:color="auto"/>
        <w:right w:val="none" w:sz="0" w:space="0" w:color="auto"/>
      </w:divBdr>
    </w:div>
    <w:div w:id="900942655">
      <w:marLeft w:val="640"/>
      <w:marRight w:val="0"/>
      <w:marTop w:val="0"/>
      <w:marBottom w:val="0"/>
      <w:divBdr>
        <w:top w:val="none" w:sz="0" w:space="0" w:color="auto"/>
        <w:left w:val="none" w:sz="0" w:space="0" w:color="auto"/>
        <w:bottom w:val="none" w:sz="0" w:space="0" w:color="auto"/>
        <w:right w:val="none" w:sz="0" w:space="0" w:color="auto"/>
      </w:divBdr>
    </w:div>
    <w:div w:id="924803535">
      <w:marLeft w:val="640"/>
      <w:marRight w:val="0"/>
      <w:marTop w:val="0"/>
      <w:marBottom w:val="0"/>
      <w:divBdr>
        <w:top w:val="none" w:sz="0" w:space="0" w:color="auto"/>
        <w:left w:val="none" w:sz="0" w:space="0" w:color="auto"/>
        <w:bottom w:val="none" w:sz="0" w:space="0" w:color="auto"/>
        <w:right w:val="none" w:sz="0" w:space="0" w:color="auto"/>
      </w:divBdr>
    </w:div>
    <w:div w:id="934366987">
      <w:marLeft w:val="640"/>
      <w:marRight w:val="0"/>
      <w:marTop w:val="0"/>
      <w:marBottom w:val="0"/>
      <w:divBdr>
        <w:top w:val="none" w:sz="0" w:space="0" w:color="auto"/>
        <w:left w:val="none" w:sz="0" w:space="0" w:color="auto"/>
        <w:bottom w:val="none" w:sz="0" w:space="0" w:color="auto"/>
        <w:right w:val="none" w:sz="0" w:space="0" w:color="auto"/>
      </w:divBdr>
    </w:div>
    <w:div w:id="948198757">
      <w:marLeft w:val="640"/>
      <w:marRight w:val="0"/>
      <w:marTop w:val="0"/>
      <w:marBottom w:val="0"/>
      <w:divBdr>
        <w:top w:val="none" w:sz="0" w:space="0" w:color="auto"/>
        <w:left w:val="none" w:sz="0" w:space="0" w:color="auto"/>
        <w:bottom w:val="none" w:sz="0" w:space="0" w:color="auto"/>
        <w:right w:val="none" w:sz="0" w:space="0" w:color="auto"/>
      </w:divBdr>
    </w:div>
    <w:div w:id="958416994">
      <w:marLeft w:val="640"/>
      <w:marRight w:val="0"/>
      <w:marTop w:val="0"/>
      <w:marBottom w:val="0"/>
      <w:divBdr>
        <w:top w:val="none" w:sz="0" w:space="0" w:color="auto"/>
        <w:left w:val="none" w:sz="0" w:space="0" w:color="auto"/>
        <w:bottom w:val="none" w:sz="0" w:space="0" w:color="auto"/>
        <w:right w:val="none" w:sz="0" w:space="0" w:color="auto"/>
      </w:divBdr>
    </w:div>
    <w:div w:id="996104643">
      <w:marLeft w:val="640"/>
      <w:marRight w:val="0"/>
      <w:marTop w:val="0"/>
      <w:marBottom w:val="0"/>
      <w:divBdr>
        <w:top w:val="none" w:sz="0" w:space="0" w:color="auto"/>
        <w:left w:val="none" w:sz="0" w:space="0" w:color="auto"/>
        <w:bottom w:val="none" w:sz="0" w:space="0" w:color="auto"/>
        <w:right w:val="none" w:sz="0" w:space="0" w:color="auto"/>
      </w:divBdr>
    </w:div>
    <w:div w:id="1012999874">
      <w:marLeft w:val="640"/>
      <w:marRight w:val="0"/>
      <w:marTop w:val="0"/>
      <w:marBottom w:val="0"/>
      <w:divBdr>
        <w:top w:val="none" w:sz="0" w:space="0" w:color="auto"/>
        <w:left w:val="none" w:sz="0" w:space="0" w:color="auto"/>
        <w:bottom w:val="none" w:sz="0" w:space="0" w:color="auto"/>
        <w:right w:val="none" w:sz="0" w:space="0" w:color="auto"/>
      </w:divBdr>
    </w:div>
    <w:div w:id="1017775472">
      <w:marLeft w:val="640"/>
      <w:marRight w:val="0"/>
      <w:marTop w:val="0"/>
      <w:marBottom w:val="0"/>
      <w:divBdr>
        <w:top w:val="none" w:sz="0" w:space="0" w:color="auto"/>
        <w:left w:val="none" w:sz="0" w:space="0" w:color="auto"/>
        <w:bottom w:val="none" w:sz="0" w:space="0" w:color="auto"/>
        <w:right w:val="none" w:sz="0" w:space="0" w:color="auto"/>
      </w:divBdr>
    </w:div>
    <w:div w:id="1018703249">
      <w:marLeft w:val="640"/>
      <w:marRight w:val="0"/>
      <w:marTop w:val="0"/>
      <w:marBottom w:val="0"/>
      <w:divBdr>
        <w:top w:val="none" w:sz="0" w:space="0" w:color="auto"/>
        <w:left w:val="none" w:sz="0" w:space="0" w:color="auto"/>
        <w:bottom w:val="none" w:sz="0" w:space="0" w:color="auto"/>
        <w:right w:val="none" w:sz="0" w:space="0" w:color="auto"/>
      </w:divBdr>
    </w:div>
    <w:div w:id="1050616082">
      <w:marLeft w:val="640"/>
      <w:marRight w:val="0"/>
      <w:marTop w:val="0"/>
      <w:marBottom w:val="0"/>
      <w:divBdr>
        <w:top w:val="none" w:sz="0" w:space="0" w:color="auto"/>
        <w:left w:val="none" w:sz="0" w:space="0" w:color="auto"/>
        <w:bottom w:val="none" w:sz="0" w:space="0" w:color="auto"/>
        <w:right w:val="none" w:sz="0" w:space="0" w:color="auto"/>
      </w:divBdr>
    </w:div>
    <w:div w:id="1069965981">
      <w:marLeft w:val="640"/>
      <w:marRight w:val="0"/>
      <w:marTop w:val="0"/>
      <w:marBottom w:val="0"/>
      <w:divBdr>
        <w:top w:val="none" w:sz="0" w:space="0" w:color="auto"/>
        <w:left w:val="none" w:sz="0" w:space="0" w:color="auto"/>
        <w:bottom w:val="none" w:sz="0" w:space="0" w:color="auto"/>
        <w:right w:val="none" w:sz="0" w:space="0" w:color="auto"/>
      </w:divBdr>
    </w:div>
    <w:div w:id="1102383854">
      <w:marLeft w:val="640"/>
      <w:marRight w:val="0"/>
      <w:marTop w:val="0"/>
      <w:marBottom w:val="0"/>
      <w:divBdr>
        <w:top w:val="none" w:sz="0" w:space="0" w:color="auto"/>
        <w:left w:val="none" w:sz="0" w:space="0" w:color="auto"/>
        <w:bottom w:val="none" w:sz="0" w:space="0" w:color="auto"/>
        <w:right w:val="none" w:sz="0" w:space="0" w:color="auto"/>
      </w:divBdr>
    </w:div>
    <w:div w:id="1109204878">
      <w:marLeft w:val="640"/>
      <w:marRight w:val="0"/>
      <w:marTop w:val="0"/>
      <w:marBottom w:val="0"/>
      <w:divBdr>
        <w:top w:val="none" w:sz="0" w:space="0" w:color="auto"/>
        <w:left w:val="none" w:sz="0" w:space="0" w:color="auto"/>
        <w:bottom w:val="none" w:sz="0" w:space="0" w:color="auto"/>
        <w:right w:val="none" w:sz="0" w:space="0" w:color="auto"/>
      </w:divBdr>
    </w:div>
    <w:div w:id="1143884160">
      <w:marLeft w:val="640"/>
      <w:marRight w:val="0"/>
      <w:marTop w:val="0"/>
      <w:marBottom w:val="0"/>
      <w:divBdr>
        <w:top w:val="none" w:sz="0" w:space="0" w:color="auto"/>
        <w:left w:val="none" w:sz="0" w:space="0" w:color="auto"/>
        <w:bottom w:val="none" w:sz="0" w:space="0" w:color="auto"/>
        <w:right w:val="none" w:sz="0" w:space="0" w:color="auto"/>
      </w:divBdr>
    </w:div>
    <w:div w:id="1159540830">
      <w:marLeft w:val="640"/>
      <w:marRight w:val="0"/>
      <w:marTop w:val="0"/>
      <w:marBottom w:val="0"/>
      <w:divBdr>
        <w:top w:val="none" w:sz="0" w:space="0" w:color="auto"/>
        <w:left w:val="none" w:sz="0" w:space="0" w:color="auto"/>
        <w:bottom w:val="none" w:sz="0" w:space="0" w:color="auto"/>
        <w:right w:val="none" w:sz="0" w:space="0" w:color="auto"/>
      </w:divBdr>
    </w:div>
    <w:div w:id="1198590395">
      <w:marLeft w:val="640"/>
      <w:marRight w:val="0"/>
      <w:marTop w:val="0"/>
      <w:marBottom w:val="0"/>
      <w:divBdr>
        <w:top w:val="none" w:sz="0" w:space="0" w:color="auto"/>
        <w:left w:val="none" w:sz="0" w:space="0" w:color="auto"/>
        <w:bottom w:val="none" w:sz="0" w:space="0" w:color="auto"/>
        <w:right w:val="none" w:sz="0" w:space="0" w:color="auto"/>
      </w:divBdr>
    </w:div>
    <w:div w:id="1206334543">
      <w:marLeft w:val="640"/>
      <w:marRight w:val="0"/>
      <w:marTop w:val="0"/>
      <w:marBottom w:val="0"/>
      <w:divBdr>
        <w:top w:val="none" w:sz="0" w:space="0" w:color="auto"/>
        <w:left w:val="none" w:sz="0" w:space="0" w:color="auto"/>
        <w:bottom w:val="none" w:sz="0" w:space="0" w:color="auto"/>
        <w:right w:val="none" w:sz="0" w:space="0" w:color="auto"/>
      </w:divBdr>
    </w:div>
    <w:div w:id="1214464512">
      <w:marLeft w:val="640"/>
      <w:marRight w:val="0"/>
      <w:marTop w:val="0"/>
      <w:marBottom w:val="0"/>
      <w:divBdr>
        <w:top w:val="none" w:sz="0" w:space="0" w:color="auto"/>
        <w:left w:val="none" w:sz="0" w:space="0" w:color="auto"/>
        <w:bottom w:val="none" w:sz="0" w:space="0" w:color="auto"/>
        <w:right w:val="none" w:sz="0" w:space="0" w:color="auto"/>
      </w:divBdr>
    </w:div>
    <w:div w:id="1225875687">
      <w:marLeft w:val="640"/>
      <w:marRight w:val="0"/>
      <w:marTop w:val="0"/>
      <w:marBottom w:val="0"/>
      <w:divBdr>
        <w:top w:val="none" w:sz="0" w:space="0" w:color="auto"/>
        <w:left w:val="none" w:sz="0" w:space="0" w:color="auto"/>
        <w:bottom w:val="none" w:sz="0" w:space="0" w:color="auto"/>
        <w:right w:val="none" w:sz="0" w:space="0" w:color="auto"/>
      </w:divBdr>
    </w:div>
    <w:div w:id="1229801209">
      <w:marLeft w:val="640"/>
      <w:marRight w:val="0"/>
      <w:marTop w:val="0"/>
      <w:marBottom w:val="0"/>
      <w:divBdr>
        <w:top w:val="none" w:sz="0" w:space="0" w:color="auto"/>
        <w:left w:val="none" w:sz="0" w:space="0" w:color="auto"/>
        <w:bottom w:val="none" w:sz="0" w:space="0" w:color="auto"/>
        <w:right w:val="none" w:sz="0" w:space="0" w:color="auto"/>
      </w:divBdr>
    </w:div>
    <w:div w:id="1239897935">
      <w:marLeft w:val="640"/>
      <w:marRight w:val="0"/>
      <w:marTop w:val="0"/>
      <w:marBottom w:val="0"/>
      <w:divBdr>
        <w:top w:val="none" w:sz="0" w:space="0" w:color="auto"/>
        <w:left w:val="none" w:sz="0" w:space="0" w:color="auto"/>
        <w:bottom w:val="none" w:sz="0" w:space="0" w:color="auto"/>
        <w:right w:val="none" w:sz="0" w:space="0" w:color="auto"/>
      </w:divBdr>
    </w:div>
    <w:div w:id="1240100154">
      <w:marLeft w:val="640"/>
      <w:marRight w:val="0"/>
      <w:marTop w:val="0"/>
      <w:marBottom w:val="0"/>
      <w:divBdr>
        <w:top w:val="none" w:sz="0" w:space="0" w:color="auto"/>
        <w:left w:val="none" w:sz="0" w:space="0" w:color="auto"/>
        <w:bottom w:val="none" w:sz="0" w:space="0" w:color="auto"/>
        <w:right w:val="none" w:sz="0" w:space="0" w:color="auto"/>
      </w:divBdr>
    </w:div>
    <w:div w:id="1272514424">
      <w:marLeft w:val="640"/>
      <w:marRight w:val="0"/>
      <w:marTop w:val="0"/>
      <w:marBottom w:val="0"/>
      <w:divBdr>
        <w:top w:val="none" w:sz="0" w:space="0" w:color="auto"/>
        <w:left w:val="none" w:sz="0" w:space="0" w:color="auto"/>
        <w:bottom w:val="none" w:sz="0" w:space="0" w:color="auto"/>
        <w:right w:val="none" w:sz="0" w:space="0" w:color="auto"/>
      </w:divBdr>
    </w:div>
    <w:div w:id="1283225929">
      <w:marLeft w:val="640"/>
      <w:marRight w:val="0"/>
      <w:marTop w:val="0"/>
      <w:marBottom w:val="0"/>
      <w:divBdr>
        <w:top w:val="none" w:sz="0" w:space="0" w:color="auto"/>
        <w:left w:val="none" w:sz="0" w:space="0" w:color="auto"/>
        <w:bottom w:val="none" w:sz="0" w:space="0" w:color="auto"/>
        <w:right w:val="none" w:sz="0" w:space="0" w:color="auto"/>
      </w:divBdr>
    </w:div>
    <w:div w:id="1297104068">
      <w:marLeft w:val="640"/>
      <w:marRight w:val="0"/>
      <w:marTop w:val="0"/>
      <w:marBottom w:val="0"/>
      <w:divBdr>
        <w:top w:val="none" w:sz="0" w:space="0" w:color="auto"/>
        <w:left w:val="none" w:sz="0" w:space="0" w:color="auto"/>
        <w:bottom w:val="none" w:sz="0" w:space="0" w:color="auto"/>
        <w:right w:val="none" w:sz="0" w:space="0" w:color="auto"/>
      </w:divBdr>
    </w:div>
    <w:div w:id="1298679572">
      <w:marLeft w:val="640"/>
      <w:marRight w:val="0"/>
      <w:marTop w:val="0"/>
      <w:marBottom w:val="0"/>
      <w:divBdr>
        <w:top w:val="none" w:sz="0" w:space="0" w:color="auto"/>
        <w:left w:val="none" w:sz="0" w:space="0" w:color="auto"/>
        <w:bottom w:val="none" w:sz="0" w:space="0" w:color="auto"/>
        <w:right w:val="none" w:sz="0" w:space="0" w:color="auto"/>
      </w:divBdr>
    </w:div>
    <w:div w:id="1301304288">
      <w:marLeft w:val="640"/>
      <w:marRight w:val="0"/>
      <w:marTop w:val="0"/>
      <w:marBottom w:val="0"/>
      <w:divBdr>
        <w:top w:val="none" w:sz="0" w:space="0" w:color="auto"/>
        <w:left w:val="none" w:sz="0" w:space="0" w:color="auto"/>
        <w:bottom w:val="none" w:sz="0" w:space="0" w:color="auto"/>
        <w:right w:val="none" w:sz="0" w:space="0" w:color="auto"/>
      </w:divBdr>
    </w:div>
    <w:div w:id="1315405375">
      <w:marLeft w:val="640"/>
      <w:marRight w:val="0"/>
      <w:marTop w:val="0"/>
      <w:marBottom w:val="0"/>
      <w:divBdr>
        <w:top w:val="none" w:sz="0" w:space="0" w:color="auto"/>
        <w:left w:val="none" w:sz="0" w:space="0" w:color="auto"/>
        <w:bottom w:val="none" w:sz="0" w:space="0" w:color="auto"/>
        <w:right w:val="none" w:sz="0" w:space="0" w:color="auto"/>
      </w:divBdr>
    </w:div>
    <w:div w:id="1332756995">
      <w:marLeft w:val="640"/>
      <w:marRight w:val="0"/>
      <w:marTop w:val="0"/>
      <w:marBottom w:val="0"/>
      <w:divBdr>
        <w:top w:val="none" w:sz="0" w:space="0" w:color="auto"/>
        <w:left w:val="none" w:sz="0" w:space="0" w:color="auto"/>
        <w:bottom w:val="none" w:sz="0" w:space="0" w:color="auto"/>
        <w:right w:val="none" w:sz="0" w:space="0" w:color="auto"/>
      </w:divBdr>
    </w:div>
    <w:div w:id="1332903807">
      <w:marLeft w:val="640"/>
      <w:marRight w:val="0"/>
      <w:marTop w:val="0"/>
      <w:marBottom w:val="0"/>
      <w:divBdr>
        <w:top w:val="none" w:sz="0" w:space="0" w:color="auto"/>
        <w:left w:val="none" w:sz="0" w:space="0" w:color="auto"/>
        <w:bottom w:val="none" w:sz="0" w:space="0" w:color="auto"/>
        <w:right w:val="none" w:sz="0" w:space="0" w:color="auto"/>
      </w:divBdr>
    </w:div>
    <w:div w:id="1337221745">
      <w:marLeft w:val="640"/>
      <w:marRight w:val="0"/>
      <w:marTop w:val="0"/>
      <w:marBottom w:val="0"/>
      <w:divBdr>
        <w:top w:val="none" w:sz="0" w:space="0" w:color="auto"/>
        <w:left w:val="none" w:sz="0" w:space="0" w:color="auto"/>
        <w:bottom w:val="none" w:sz="0" w:space="0" w:color="auto"/>
        <w:right w:val="none" w:sz="0" w:space="0" w:color="auto"/>
      </w:divBdr>
    </w:div>
    <w:div w:id="1354452377">
      <w:marLeft w:val="640"/>
      <w:marRight w:val="0"/>
      <w:marTop w:val="0"/>
      <w:marBottom w:val="0"/>
      <w:divBdr>
        <w:top w:val="none" w:sz="0" w:space="0" w:color="auto"/>
        <w:left w:val="none" w:sz="0" w:space="0" w:color="auto"/>
        <w:bottom w:val="none" w:sz="0" w:space="0" w:color="auto"/>
        <w:right w:val="none" w:sz="0" w:space="0" w:color="auto"/>
      </w:divBdr>
    </w:div>
    <w:div w:id="1384449072">
      <w:marLeft w:val="640"/>
      <w:marRight w:val="0"/>
      <w:marTop w:val="0"/>
      <w:marBottom w:val="0"/>
      <w:divBdr>
        <w:top w:val="none" w:sz="0" w:space="0" w:color="auto"/>
        <w:left w:val="none" w:sz="0" w:space="0" w:color="auto"/>
        <w:bottom w:val="none" w:sz="0" w:space="0" w:color="auto"/>
        <w:right w:val="none" w:sz="0" w:space="0" w:color="auto"/>
      </w:divBdr>
    </w:div>
    <w:div w:id="1419016288">
      <w:marLeft w:val="640"/>
      <w:marRight w:val="0"/>
      <w:marTop w:val="0"/>
      <w:marBottom w:val="0"/>
      <w:divBdr>
        <w:top w:val="none" w:sz="0" w:space="0" w:color="auto"/>
        <w:left w:val="none" w:sz="0" w:space="0" w:color="auto"/>
        <w:bottom w:val="none" w:sz="0" w:space="0" w:color="auto"/>
        <w:right w:val="none" w:sz="0" w:space="0" w:color="auto"/>
      </w:divBdr>
    </w:div>
    <w:div w:id="1423910204">
      <w:marLeft w:val="640"/>
      <w:marRight w:val="0"/>
      <w:marTop w:val="0"/>
      <w:marBottom w:val="0"/>
      <w:divBdr>
        <w:top w:val="none" w:sz="0" w:space="0" w:color="auto"/>
        <w:left w:val="none" w:sz="0" w:space="0" w:color="auto"/>
        <w:bottom w:val="none" w:sz="0" w:space="0" w:color="auto"/>
        <w:right w:val="none" w:sz="0" w:space="0" w:color="auto"/>
      </w:divBdr>
    </w:div>
    <w:div w:id="1464883976">
      <w:marLeft w:val="640"/>
      <w:marRight w:val="0"/>
      <w:marTop w:val="0"/>
      <w:marBottom w:val="0"/>
      <w:divBdr>
        <w:top w:val="none" w:sz="0" w:space="0" w:color="auto"/>
        <w:left w:val="none" w:sz="0" w:space="0" w:color="auto"/>
        <w:bottom w:val="none" w:sz="0" w:space="0" w:color="auto"/>
        <w:right w:val="none" w:sz="0" w:space="0" w:color="auto"/>
      </w:divBdr>
    </w:div>
    <w:div w:id="1469278656">
      <w:marLeft w:val="640"/>
      <w:marRight w:val="0"/>
      <w:marTop w:val="0"/>
      <w:marBottom w:val="0"/>
      <w:divBdr>
        <w:top w:val="none" w:sz="0" w:space="0" w:color="auto"/>
        <w:left w:val="none" w:sz="0" w:space="0" w:color="auto"/>
        <w:bottom w:val="none" w:sz="0" w:space="0" w:color="auto"/>
        <w:right w:val="none" w:sz="0" w:space="0" w:color="auto"/>
      </w:divBdr>
    </w:div>
    <w:div w:id="1487480249">
      <w:marLeft w:val="640"/>
      <w:marRight w:val="0"/>
      <w:marTop w:val="0"/>
      <w:marBottom w:val="0"/>
      <w:divBdr>
        <w:top w:val="none" w:sz="0" w:space="0" w:color="auto"/>
        <w:left w:val="none" w:sz="0" w:space="0" w:color="auto"/>
        <w:bottom w:val="none" w:sz="0" w:space="0" w:color="auto"/>
        <w:right w:val="none" w:sz="0" w:space="0" w:color="auto"/>
      </w:divBdr>
    </w:div>
    <w:div w:id="1515026286">
      <w:marLeft w:val="640"/>
      <w:marRight w:val="0"/>
      <w:marTop w:val="0"/>
      <w:marBottom w:val="0"/>
      <w:divBdr>
        <w:top w:val="none" w:sz="0" w:space="0" w:color="auto"/>
        <w:left w:val="none" w:sz="0" w:space="0" w:color="auto"/>
        <w:bottom w:val="none" w:sz="0" w:space="0" w:color="auto"/>
        <w:right w:val="none" w:sz="0" w:space="0" w:color="auto"/>
      </w:divBdr>
    </w:div>
    <w:div w:id="1522090881">
      <w:marLeft w:val="640"/>
      <w:marRight w:val="0"/>
      <w:marTop w:val="0"/>
      <w:marBottom w:val="0"/>
      <w:divBdr>
        <w:top w:val="none" w:sz="0" w:space="0" w:color="auto"/>
        <w:left w:val="none" w:sz="0" w:space="0" w:color="auto"/>
        <w:bottom w:val="none" w:sz="0" w:space="0" w:color="auto"/>
        <w:right w:val="none" w:sz="0" w:space="0" w:color="auto"/>
      </w:divBdr>
    </w:div>
    <w:div w:id="1533305726">
      <w:marLeft w:val="640"/>
      <w:marRight w:val="0"/>
      <w:marTop w:val="0"/>
      <w:marBottom w:val="0"/>
      <w:divBdr>
        <w:top w:val="none" w:sz="0" w:space="0" w:color="auto"/>
        <w:left w:val="none" w:sz="0" w:space="0" w:color="auto"/>
        <w:bottom w:val="none" w:sz="0" w:space="0" w:color="auto"/>
        <w:right w:val="none" w:sz="0" w:space="0" w:color="auto"/>
      </w:divBdr>
    </w:div>
    <w:div w:id="1535194865">
      <w:marLeft w:val="640"/>
      <w:marRight w:val="0"/>
      <w:marTop w:val="0"/>
      <w:marBottom w:val="0"/>
      <w:divBdr>
        <w:top w:val="none" w:sz="0" w:space="0" w:color="auto"/>
        <w:left w:val="none" w:sz="0" w:space="0" w:color="auto"/>
        <w:bottom w:val="none" w:sz="0" w:space="0" w:color="auto"/>
        <w:right w:val="none" w:sz="0" w:space="0" w:color="auto"/>
      </w:divBdr>
    </w:div>
    <w:div w:id="1561597662">
      <w:marLeft w:val="640"/>
      <w:marRight w:val="0"/>
      <w:marTop w:val="0"/>
      <w:marBottom w:val="0"/>
      <w:divBdr>
        <w:top w:val="none" w:sz="0" w:space="0" w:color="auto"/>
        <w:left w:val="none" w:sz="0" w:space="0" w:color="auto"/>
        <w:bottom w:val="none" w:sz="0" w:space="0" w:color="auto"/>
        <w:right w:val="none" w:sz="0" w:space="0" w:color="auto"/>
      </w:divBdr>
    </w:div>
    <w:div w:id="1573851838">
      <w:marLeft w:val="640"/>
      <w:marRight w:val="0"/>
      <w:marTop w:val="0"/>
      <w:marBottom w:val="0"/>
      <w:divBdr>
        <w:top w:val="none" w:sz="0" w:space="0" w:color="auto"/>
        <w:left w:val="none" w:sz="0" w:space="0" w:color="auto"/>
        <w:bottom w:val="none" w:sz="0" w:space="0" w:color="auto"/>
        <w:right w:val="none" w:sz="0" w:space="0" w:color="auto"/>
      </w:divBdr>
    </w:div>
    <w:div w:id="1575505711">
      <w:marLeft w:val="640"/>
      <w:marRight w:val="0"/>
      <w:marTop w:val="0"/>
      <w:marBottom w:val="0"/>
      <w:divBdr>
        <w:top w:val="none" w:sz="0" w:space="0" w:color="auto"/>
        <w:left w:val="none" w:sz="0" w:space="0" w:color="auto"/>
        <w:bottom w:val="none" w:sz="0" w:space="0" w:color="auto"/>
        <w:right w:val="none" w:sz="0" w:space="0" w:color="auto"/>
      </w:divBdr>
    </w:div>
    <w:div w:id="1582594392">
      <w:marLeft w:val="640"/>
      <w:marRight w:val="0"/>
      <w:marTop w:val="0"/>
      <w:marBottom w:val="0"/>
      <w:divBdr>
        <w:top w:val="none" w:sz="0" w:space="0" w:color="auto"/>
        <w:left w:val="none" w:sz="0" w:space="0" w:color="auto"/>
        <w:bottom w:val="none" w:sz="0" w:space="0" w:color="auto"/>
        <w:right w:val="none" w:sz="0" w:space="0" w:color="auto"/>
      </w:divBdr>
    </w:div>
    <w:div w:id="1596550886">
      <w:marLeft w:val="640"/>
      <w:marRight w:val="0"/>
      <w:marTop w:val="0"/>
      <w:marBottom w:val="0"/>
      <w:divBdr>
        <w:top w:val="none" w:sz="0" w:space="0" w:color="auto"/>
        <w:left w:val="none" w:sz="0" w:space="0" w:color="auto"/>
        <w:bottom w:val="none" w:sz="0" w:space="0" w:color="auto"/>
        <w:right w:val="none" w:sz="0" w:space="0" w:color="auto"/>
      </w:divBdr>
    </w:div>
    <w:div w:id="1607227137">
      <w:marLeft w:val="640"/>
      <w:marRight w:val="0"/>
      <w:marTop w:val="0"/>
      <w:marBottom w:val="0"/>
      <w:divBdr>
        <w:top w:val="none" w:sz="0" w:space="0" w:color="auto"/>
        <w:left w:val="none" w:sz="0" w:space="0" w:color="auto"/>
        <w:bottom w:val="none" w:sz="0" w:space="0" w:color="auto"/>
        <w:right w:val="none" w:sz="0" w:space="0" w:color="auto"/>
      </w:divBdr>
    </w:div>
    <w:div w:id="1608079091">
      <w:marLeft w:val="640"/>
      <w:marRight w:val="0"/>
      <w:marTop w:val="0"/>
      <w:marBottom w:val="0"/>
      <w:divBdr>
        <w:top w:val="none" w:sz="0" w:space="0" w:color="auto"/>
        <w:left w:val="none" w:sz="0" w:space="0" w:color="auto"/>
        <w:bottom w:val="none" w:sz="0" w:space="0" w:color="auto"/>
        <w:right w:val="none" w:sz="0" w:space="0" w:color="auto"/>
      </w:divBdr>
    </w:div>
    <w:div w:id="1610314990">
      <w:marLeft w:val="640"/>
      <w:marRight w:val="0"/>
      <w:marTop w:val="0"/>
      <w:marBottom w:val="0"/>
      <w:divBdr>
        <w:top w:val="none" w:sz="0" w:space="0" w:color="auto"/>
        <w:left w:val="none" w:sz="0" w:space="0" w:color="auto"/>
        <w:bottom w:val="none" w:sz="0" w:space="0" w:color="auto"/>
        <w:right w:val="none" w:sz="0" w:space="0" w:color="auto"/>
      </w:divBdr>
    </w:div>
    <w:div w:id="1640841947">
      <w:marLeft w:val="640"/>
      <w:marRight w:val="0"/>
      <w:marTop w:val="0"/>
      <w:marBottom w:val="0"/>
      <w:divBdr>
        <w:top w:val="none" w:sz="0" w:space="0" w:color="auto"/>
        <w:left w:val="none" w:sz="0" w:space="0" w:color="auto"/>
        <w:bottom w:val="none" w:sz="0" w:space="0" w:color="auto"/>
        <w:right w:val="none" w:sz="0" w:space="0" w:color="auto"/>
      </w:divBdr>
    </w:div>
    <w:div w:id="1642340767">
      <w:marLeft w:val="640"/>
      <w:marRight w:val="0"/>
      <w:marTop w:val="0"/>
      <w:marBottom w:val="0"/>
      <w:divBdr>
        <w:top w:val="none" w:sz="0" w:space="0" w:color="auto"/>
        <w:left w:val="none" w:sz="0" w:space="0" w:color="auto"/>
        <w:bottom w:val="none" w:sz="0" w:space="0" w:color="auto"/>
        <w:right w:val="none" w:sz="0" w:space="0" w:color="auto"/>
      </w:divBdr>
    </w:div>
    <w:div w:id="1649240609">
      <w:marLeft w:val="640"/>
      <w:marRight w:val="0"/>
      <w:marTop w:val="0"/>
      <w:marBottom w:val="0"/>
      <w:divBdr>
        <w:top w:val="none" w:sz="0" w:space="0" w:color="auto"/>
        <w:left w:val="none" w:sz="0" w:space="0" w:color="auto"/>
        <w:bottom w:val="none" w:sz="0" w:space="0" w:color="auto"/>
        <w:right w:val="none" w:sz="0" w:space="0" w:color="auto"/>
      </w:divBdr>
    </w:div>
    <w:div w:id="1657803586">
      <w:marLeft w:val="640"/>
      <w:marRight w:val="0"/>
      <w:marTop w:val="0"/>
      <w:marBottom w:val="0"/>
      <w:divBdr>
        <w:top w:val="none" w:sz="0" w:space="0" w:color="auto"/>
        <w:left w:val="none" w:sz="0" w:space="0" w:color="auto"/>
        <w:bottom w:val="none" w:sz="0" w:space="0" w:color="auto"/>
        <w:right w:val="none" w:sz="0" w:space="0" w:color="auto"/>
      </w:divBdr>
    </w:div>
    <w:div w:id="1673529763">
      <w:marLeft w:val="640"/>
      <w:marRight w:val="0"/>
      <w:marTop w:val="0"/>
      <w:marBottom w:val="0"/>
      <w:divBdr>
        <w:top w:val="none" w:sz="0" w:space="0" w:color="auto"/>
        <w:left w:val="none" w:sz="0" w:space="0" w:color="auto"/>
        <w:bottom w:val="none" w:sz="0" w:space="0" w:color="auto"/>
        <w:right w:val="none" w:sz="0" w:space="0" w:color="auto"/>
      </w:divBdr>
    </w:div>
    <w:div w:id="1707176369">
      <w:marLeft w:val="640"/>
      <w:marRight w:val="0"/>
      <w:marTop w:val="0"/>
      <w:marBottom w:val="0"/>
      <w:divBdr>
        <w:top w:val="none" w:sz="0" w:space="0" w:color="auto"/>
        <w:left w:val="none" w:sz="0" w:space="0" w:color="auto"/>
        <w:bottom w:val="none" w:sz="0" w:space="0" w:color="auto"/>
        <w:right w:val="none" w:sz="0" w:space="0" w:color="auto"/>
      </w:divBdr>
    </w:div>
    <w:div w:id="1712806770">
      <w:marLeft w:val="640"/>
      <w:marRight w:val="0"/>
      <w:marTop w:val="0"/>
      <w:marBottom w:val="0"/>
      <w:divBdr>
        <w:top w:val="none" w:sz="0" w:space="0" w:color="auto"/>
        <w:left w:val="none" w:sz="0" w:space="0" w:color="auto"/>
        <w:bottom w:val="none" w:sz="0" w:space="0" w:color="auto"/>
        <w:right w:val="none" w:sz="0" w:space="0" w:color="auto"/>
      </w:divBdr>
    </w:div>
    <w:div w:id="1715883684">
      <w:marLeft w:val="640"/>
      <w:marRight w:val="0"/>
      <w:marTop w:val="0"/>
      <w:marBottom w:val="0"/>
      <w:divBdr>
        <w:top w:val="none" w:sz="0" w:space="0" w:color="auto"/>
        <w:left w:val="none" w:sz="0" w:space="0" w:color="auto"/>
        <w:bottom w:val="none" w:sz="0" w:space="0" w:color="auto"/>
        <w:right w:val="none" w:sz="0" w:space="0" w:color="auto"/>
      </w:divBdr>
    </w:div>
    <w:div w:id="1733771933">
      <w:marLeft w:val="640"/>
      <w:marRight w:val="0"/>
      <w:marTop w:val="0"/>
      <w:marBottom w:val="0"/>
      <w:divBdr>
        <w:top w:val="none" w:sz="0" w:space="0" w:color="auto"/>
        <w:left w:val="none" w:sz="0" w:space="0" w:color="auto"/>
        <w:bottom w:val="none" w:sz="0" w:space="0" w:color="auto"/>
        <w:right w:val="none" w:sz="0" w:space="0" w:color="auto"/>
      </w:divBdr>
    </w:div>
    <w:div w:id="1734310578">
      <w:marLeft w:val="640"/>
      <w:marRight w:val="0"/>
      <w:marTop w:val="0"/>
      <w:marBottom w:val="0"/>
      <w:divBdr>
        <w:top w:val="none" w:sz="0" w:space="0" w:color="auto"/>
        <w:left w:val="none" w:sz="0" w:space="0" w:color="auto"/>
        <w:bottom w:val="none" w:sz="0" w:space="0" w:color="auto"/>
        <w:right w:val="none" w:sz="0" w:space="0" w:color="auto"/>
      </w:divBdr>
    </w:div>
    <w:div w:id="1751996831">
      <w:marLeft w:val="640"/>
      <w:marRight w:val="0"/>
      <w:marTop w:val="0"/>
      <w:marBottom w:val="0"/>
      <w:divBdr>
        <w:top w:val="none" w:sz="0" w:space="0" w:color="auto"/>
        <w:left w:val="none" w:sz="0" w:space="0" w:color="auto"/>
        <w:bottom w:val="none" w:sz="0" w:space="0" w:color="auto"/>
        <w:right w:val="none" w:sz="0" w:space="0" w:color="auto"/>
      </w:divBdr>
    </w:div>
    <w:div w:id="1754159507">
      <w:marLeft w:val="640"/>
      <w:marRight w:val="0"/>
      <w:marTop w:val="0"/>
      <w:marBottom w:val="0"/>
      <w:divBdr>
        <w:top w:val="none" w:sz="0" w:space="0" w:color="auto"/>
        <w:left w:val="none" w:sz="0" w:space="0" w:color="auto"/>
        <w:bottom w:val="none" w:sz="0" w:space="0" w:color="auto"/>
        <w:right w:val="none" w:sz="0" w:space="0" w:color="auto"/>
      </w:divBdr>
    </w:div>
    <w:div w:id="1765490603">
      <w:marLeft w:val="640"/>
      <w:marRight w:val="0"/>
      <w:marTop w:val="0"/>
      <w:marBottom w:val="0"/>
      <w:divBdr>
        <w:top w:val="none" w:sz="0" w:space="0" w:color="auto"/>
        <w:left w:val="none" w:sz="0" w:space="0" w:color="auto"/>
        <w:bottom w:val="none" w:sz="0" w:space="0" w:color="auto"/>
        <w:right w:val="none" w:sz="0" w:space="0" w:color="auto"/>
      </w:divBdr>
    </w:div>
    <w:div w:id="1798059094">
      <w:marLeft w:val="640"/>
      <w:marRight w:val="0"/>
      <w:marTop w:val="0"/>
      <w:marBottom w:val="0"/>
      <w:divBdr>
        <w:top w:val="none" w:sz="0" w:space="0" w:color="auto"/>
        <w:left w:val="none" w:sz="0" w:space="0" w:color="auto"/>
        <w:bottom w:val="none" w:sz="0" w:space="0" w:color="auto"/>
        <w:right w:val="none" w:sz="0" w:space="0" w:color="auto"/>
      </w:divBdr>
    </w:div>
    <w:div w:id="1805653632">
      <w:marLeft w:val="640"/>
      <w:marRight w:val="0"/>
      <w:marTop w:val="0"/>
      <w:marBottom w:val="0"/>
      <w:divBdr>
        <w:top w:val="none" w:sz="0" w:space="0" w:color="auto"/>
        <w:left w:val="none" w:sz="0" w:space="0" w:color="auto"/>
        <w:bottom w:val="none" w:sz="0" w:space="0" w:color="auto"/>
        <w:right w:val="none" w:sz="0" w:space="0" w:color="auto"/>
      </w:divBdr>
    </w:div>
    <w:div w:id="1886984017">
      <w:marLeft w:val="640"/>
      <w:marRight w:val="0"/>
      <w:marTop w:val="0"/>
      <w:marBottom w:val="0"/>
      <w:divBdr>
        <w:top w:val="none" w:sz="0" w:space="0" w:color="auto"/>
        <w:left w:val="none" w:sz="0" w:space="0" w:color="auto"/>
        <w:bottom w:val="none" w:sz="0" w:space="0" w:color="auto"/>
        <w:right w:val="none" w:sz="0" w:space="0" w:color="auto"/>
      </w:divBdr>
    </w:div>
    <w:div w:id="1900706958">
      <w:marLeft w:val="64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1931154729">
      <w:marLeft w:val="640"/>
      <w:marRight w:val="0"/>
      <w:marTop w:val="0"/>
      <w:marBottom w:val="0"/>
      <w:divBdr>
        <w:top w:val="none" w:sz="0" w:space="0" w:color="auto"/>
        <w:left w:val="none" w:sz="0" w:space="0" w:color="auto"/>
        <w:bottom w:val="none" w:sz="0" w:space="0" w:color="auto"/>
        <w:right w:val="none" w:sz="0" w:space="0" w:color="auto"/>
      </w:divBdr>
    </w:div>
    <w:div w:id="1936087739">
      <w:marLeft w:val="640"/>
      <w:marRight w:val="0"/>
      <w:marTop w:val="0"/>
      <w:marBottom w:val="0"/>
      <w:divBdr>
        <w:top w:val="none" w:sz="0" w:space="0" w:color="auto"/>
        <w:left w:val="none" w:sz="0" w:space="0" w:color="auto"/>
        <w:bottom w:val="none" w:sz="0" w:space="0" w:color="auto"/>
        <w:right w:val="none" w:sz="0" w:space="0" w:color="auto"/>
      </w:divBdr>
    </w:div>
    <w:div w:id="1950162898">
      <w:marLeft w:val="640"/>
      <w:marRight w:val="0"/>
      <w:marTop w:val="0"/>
      <w:marBottom w:val="0"/>
      <w:divBdr>
        <w:top w:val="none" w:sz="0" w:space="0" w:color="auto"/>
        <w:left w:val="none" w:sz="0" w:space="0" w:color="auto"/>
        <w:bottom w:val="none" w:sz="0" w:space="0" w:color="auto"/>
        <w:right w:val="none" w:sz="0" w:space="0" w:color="auto"/>
      </w:divBdr>
    </w:div>
    <w:div w:id="1951819396">
      <w:marLeft w:val="640"/>
      <w:marRight w:val="0"/>
      <w:marTop w:val="0"/>
      <w:marBottom w:val="0"/>
      <w:divBdr>
        <w:top w:val="none" w:sz="0" w:space="0" w:color="auto"/>
        <w:left w:val="none" w:sz="0" w:space="0" w:color="auto"/>
        <w:bottom w:val="none" w:sz="0" w:space="0" w:color="auto"/>
        <w:right w:val="none" w:sz="0" w:space="0" w:color="auto"/>
      </w:divBdr>
    </w:div>
    <w:div w:id="1959869503">
      <w:marLeft w:val="640"/>
      <w:marRight w:val="0"/>
      <w:marTop w:val="0"/>
      <w:marBottom w:val="0"/>
      <w:divBdr>
        <w:top w:val="none" w:sz="0" w:space="0" w:color="auto"/>
        <w:left w:val="none" w:sz="0" w:space="0" w:color="auto"/>
        <w:bottom w:val="none" w:sz="0" w:space="0" w:color="auto"/>
        <w:right w:val="none" w:sz="0" w:space="0" w:color="auto"/>
      </w:divBdr>
    </w:div>
    <w:div w:id="1976712087">
      <w:marLeft w:val="640"/>
      <w:marRight w:val="0"/>
      <w:marTop w:val="0"/>
      <w:marBottom w:val="0"/>
      <w:divBdr>
        <w:top w:val="none" w:sz="0" w:space="0" w:color="auto"/>
        <w:left w:val="none" w:sz="0" w:space="0" w:color="auto"/>
        <w:bottom w:val="none" w:sz="0" w:space="0" w:color="auto"/>
        <w:right w:val="none" w:sz="0" w:space="0" w:color="auto"/>
      </w:divBdr>
    </w:div>
    <w:div w:id="1983073912">
      <w:marLeft w:val="640"/>
      <w:marRight w:val="0"/>
      <w:marTop w:val="0"/>
      <w:marBottom w:val="0"/>
      <w:divBdr>
        <w:top w:val="none" w:sz="0" w:space="0" w:color="auto"/>
        <w:left w:val="none" w:sz="0" w:space="0" w:color="auto"/>
        <w:bottom w:val="none" w:sz="0" w:space="0" w:color="auto"/>
        <w:right w:val="none" w:sz="0" w:space="0" w:color="auto"/>
      </w:divBdr>
    </w:div>
    <w:div w:id="2008821966">
      <w:marLeft w:val="640"/>
      <w:marRight w:val="0"/>
      <w:marTop w:val="0"/>
      <w:marBottom w:val="0"/>
      <w:divBdr>
        <w:top w:val="none" w:sz="0" w:space="0" w:color="auto"/>
        <w:left w:val="none" w:sz="0" w:space="0" w:color="auto"/>
        <w:bottom w:val="none" w:sz="0" w:space="0" w:color="auto"/>
        <w:right w:val="none" w:sz="0" w:space="0" w:color="auto"/>
      </w:divBdr>
    </w:div>
    <w:div w:id="2011173846">
      <w:marLeft w:val="640"/>
      <w:marRight w:val="0"/>
      <w:marTop w:val="0"/>
      <w:marBottom w:val="0"/>
      <w:divBdr>
        <w:top w:val="none" w:sz="0" w:space="0" w:color="auto"/>
        <w:left w:val="none" w:sz="0" w:space="0" w:color="auto"/>
        <w:bottom w:val="none" w:sz="0" w:space="0" w:color="auto"/>
        <w:right w:val="none" w:sz="0" w:space="0" w:color="auto"/>
      </w:divBdr>
    </w:div>
    <w:div w:id="2052920112">
      <w:marLeft w:val="640"/>
      <w:marRight w:val="0"/>
      <w:marTop w:val="0"/>
      <w:marBottom w:val="0"/>
      <w:divBdr>
        <w:top w:val="none" w:sz="0" w:space="0" w:color="auto"/>
        <w:left w:val="none" w:sz="0" w:space="0" w:color="auto"/>
        <w:bottom w:val="none" w:sz="0" w:space="0" w:color="auto"/>
        <w:right w:val="none" w:sz="0" w:space="0" w:color="auto"/>
      </w:divBdr>
    </w:div>
    <w:div w:id="2053966705">
      <w:marLeft w:val="640"/>
      <w:marRight w:val="0"/>
      <w:marTop w:val="0"/>
      <w:marBottom w:val="0"/>
      <w:divBdr>
        <w:top w:val="none" w:sz="0" w:space="0" w:color="auto"/>
        <w:left w:val="none" w:sz="0" w:space="0" w:color="auto"/>
        <w:bottom w:val="none" w:sz="0" w:space="0" w:color="auto"/>
        <w:right w:val="none" w:sz="0" w:space="0" w:color="auto"/>
      </w:divBdr>
    </w:div>
    <w:div w:id="2086103987">
      <w:marLeft w:val="640"/>
      <w:marRight w:val="0"/>
      <w:marTop w:val="0"/>
      <w:marBottom w:val="0"/>
      <w:divBdr>
        <w:top w:val="none" w:sz="0" w:space="0" w:color="auto"/>
        <w:left w:val="none" w:sz="0" w:space="0" w:color="auto"/>
        <w:bottom w:val="none" w:sz="0" w:space="0" w:color="auto"/>
        <w:right w:val="none" w:sz="0" w:space="0" w:color="auto"/>
      </w:divBdr>
    </w:div>
    <w:div w:id="2086878596">
      <w:marLeft w:val="640"/>
      <w:marRight w:val="0"/>
      <w:marTop w:val="0"/>
      <w:marBottom w:val="0"/>
      <w:divBdr>
        <w:top w:val="none" w:sz="0" w:space="0" w:color="auto"/>
        <w:left w:val="none" w:sz="0" w:space="0" w:color="auto"/>
        <w:bottom w:val="none" w:sz="0" w:space="0" w:color="auto"/>
        <w:right w:val="none" w:sz="0" w:space="0" w:color="auto"/>
      </w:divBdr>
    </w:div>
    <w:div w:id="2135320722">
      <w:marLeft w:val="640"/>
      <w:marRight w:val="0"/>
      <w:marTop w:val="0"/>
      <w:marBottom w:val="0"/>
      <w:divBdr>
        <w:top w:val="none" w:sz="0" w:space="0" w:color="auto"/>
        <w:left w:val="none" w:sz="0" w:space="0" w:color="auto"/>
        <w:bottom w:val="none" w:sz="0" w:space="0" w:color="auto"/>
        <w:right w:val="none" w:sz="0" w:space="0" w:color="auto"/>
      </w:divBdr>
    </w:div>
    <w:div w:id="2136559426">
      <w:marLeft w:val="640"/>
      <w:marRight w:val="0"/>
      <w:marTop w:val="0"/>
      <w:marBottom w:val="0"/>
      <w:divBdr>
        <w:top w:val="none" w:sz="0" w:space="0" w:color="auto"/>
        <w:left w:val="none" w:sz="0" w:space="0" w:color="auto"/>
        <w:bottom w:val="none" w:sz="0" w:space="0" w:color="auto"/>
        <w:right w:val="none" w:sz="0" w:space="0" w:color="auto"/>
      </w:divBdr>
    </w:div>
    <w:div w:id="2143762504">
      <w:marLeft w:val="64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2dheaprilia0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yperlink" Target="http://www.idx.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C0C35-EE66-457D-878A-C1A858628836}"/>
      </w:docPartPr>
      <w:docPartBody>
        <w:p w:rsidR="00BB19B0" w:rsidRDefault="00EC5988">
          <w:r w:rsidRPr="0030508F">
            <w:rPr>
              <w:rStyle w:val="PlaceholderText"/>
            </w:rPr>
            <w:t>Click or tap here to enter text.</w:t>
          </w:r>
        </w:p>
      </w:docPartBody>
    </w:docPart>
    <w:docPart>
      <w:docPartPr>
        <w:name w:val="DE3ABA4E4CCC43D9B02EB617400D0043"/>
        <w:category>
          <w:name w:val="General"/>
          <w:gallery w:val="placeholder"/>
        </w:category>
        <w:types>
          <w:type w:val="bbPlcHdr"/>
        </w:types>
        <w:behaviors>
          <w:behavior w:val="content"/>
        </w:behaviors>
        <w:guid w:val="{5480060A-7F96-4A6F-8A84-CCE52E3A72D0}"/>
      </w:docPartPr>
      <w:docPartBody>
        <w:p w:rsidR="00503015" w:rsidRDefault="00DC4E02" w:rsidP="00DC4E02">
          <w:pPr>
            <w:pStyle w:val="DE3ABA4E4CCC43D9B02EB617400D0043"/>
          </w:pPr>
          <w:r w:rsidRPr="003050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88"/>
    <w:rsid w:val="00150471"/>
    <w:rsid w:val="00263BF5"/>
    <w:rsid w:val="00503015"/>
    <w:rsid w:val="00677C6D"/>
    <w:rsid w:val="00A56F44"/>
    <w:rsid w:val="00B81BCB"/>
    <w:rsid w:val="00BB19B0"/>
    <w:rsid w:val="00D4017B"/>
    <w:rsid w:val="00D53132"/>
    <w:rsid w:val="00DC4E02"/>
    <w:rsid w:val="00EC598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C4E02"/>
    <w:rPr>
      <w:color w:val="808080"/>
    </w:rPr>
  </w:style>
  <w:style w:type="paragraph" w:customStyle="1" w:styleId="DE3ABA4E4CCC43D9B02EB617400D0043">
    <w:name w:val="DE3ABA4E4CCC43D9B02EB617400D0043"/>
    <w:rsid w:val="00DC4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AF6271-DCFA-4123-8E7E-7B92784DE8DE}">
  <we:reference id="wa104382081" version="1.55.1.0" store="en-US" storeType="OMEX"/>
  <we:alternateReferences>
    <we:reference id="wa104382081" version="1.55.1.0" store="wa104382081" storeType="OMEX"/>
  </we:alternateReferences>
  <we:properties>
    <we:property name="MENDELEY_CITATIONS" value="[{&quot;citationID&quot;:&quot;MENDELEY_CITATION_5196fcd8-f08c-4dd2-837a-446ba3446f73&quot;,&quot;properties&quot;:{&quot;noteIndex&quot;:0},&quot;isEdited&quot;:false,&quot;manualOverride&quot;:{&quot;isManuallyOverridden&quot;:false,&quot;citeprocText&quot;:&quot;(1)&quot;,&quot;manualOverrideText&quot;:&quot;&quot;},&quot;citationTag&quot;:&quot;MENDELEY_CITATION_v3_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&quot;,&quot;citationItems&quot;:[{&quot;id&quot;:&quot;4dc28a6b-af66-340a-9d5a-ab0ab545d3d5&quot;,&quot;itemData&quot;:{&quot;type&quot;:&quot;article-journal&quot;,&quot;id&quot;:&quot;4dc28a6b-af66-340a-9d5a-ab0ab545d3d5&quot;,&quot;title&quot;:&quot;DETERMINAN STRUKTUR MODAL : PADA PERUSAHAAN SEKTOR ENERGI&quot;,&quot;author&quot;:[{&quot;family&quot;:&quot;Yudistiya Aldiyansa&quot;,&quot;given&quot;:&quot;Fradana&quot;,&quot;parse-names&quot;:false,&quot;dropping-particle&quot;:&quot;&quot;,&quot;non-dropping-particle&quot;:&quot;&quot;},{&quot;family&quot;:&quot;Titik Kristanti&quot;,&quot;given&quot;:&quot;Farida&quot;,&quot;parse-names&quot;:false,&quot;dropping-particle&quot;:&quot;&quot;,&quot;non-dropping-particle&quot;:&quot;&quot;}],&quot;ISSN&quot;:&quot;2621-5306&quot;,&quot;URL&quot;:&quot;www.cnbcindonesia.com&quot;,&quot;issued&quot;:{&quot;date-parts&quot;:[[2024]]},&quot;issue&quot;:&quot;2&quot;,&quot;volume&quot;:&quot;8&quot;,&quot;container-title-short&quot;:&quot;&quot;},&quot;isTemporary&quot;:false,&quot;suppress-author&quot;:false,&quot;composite&quot;:false,&quot;author-only&quot;:false}]},{&quot;citationID&quot;:&quot;MENDELEY_CITATION_36e75dbc-fe71-4930-9e8c-6c6c89542004&quot;,&quot;properties&quot;:{&quot;noteIndex&quot;:0},&quot;isEdited&quot;:false,&quot;manualOverride&quot;:{&quot;isManuallyOverridden&quot;:false,&quot;citeprocText&quot;:&quot;(2)&quot;,&quot;manualOverrideText&quot;:&quot;&quot;},&quot;citationTag&quot;:&quot;MENDELEY_CITATION_v3_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&quot;,&quot;citationItems&quot;:[{&quot;id&quot;:&quot;1e9a0b71-c971-3443-9269-2164af80849b&quot;,&quot;itemData&quot;:{&quot;type&quot;:&quot;article-journal&quot;,&quot;id&quot;:&quot;1e9a0b71-c971-3443-9269-2164af80849b&quot;,&quot;title&quot;:&quot;PENGARUH STRUKTUR AKTIVA DAN LIKUIDITAS TERHADAP STRUKTUR MODAL&quot;,&quot;author&quot;:[{&quot;family&quot;:&quot;Komariah&quot;,&quot;given&quot;:&quot;Nurul&quot;,&quot;parse-names&quot;:false,&quot;dropping-particle&quot;:&quot;&quot;,&quot;non-dropping-particle&quot;:&quot;&quot;},{&quot;family&quot;:&quot;Tinggi&quot;,&quot;given&quot;:&quot;Sekolah&quot;,&quot;parse-names&quot;:false,&quot;dropping-particle&quot;:&quot;&quot;,&quot;non-dropping-particle&quot;:&quot;&quot;},{&quot;family&quot;:&quot;Ekonomi&quot;,&quot;given&quot;:&quot;Ilmu&quot;,&quot;parse-names&quot;:false,&quot;dropping-particle&quot;:&quot;&quot;,&quot;non-dropping-particle&quot;:&quot;&quot;},{&quot;family&quot;:&quot;Bima&quot;,&quot;given&quot;:&quot;Jakarta&quot;,&quot;parse-names&quot;:false,&quot;dropping-particle&quot;:&quot;&quot;,&quot;non-dropping-particle&quot;:&quot;&quot;},{&quot;family&quot;:&quot;Nurulrahmatiah&quot;,&quot;given&quot;:&quot;Nafisah&quot;,&quot;parse-names&quot;:false,&quot;dropping-particle&quot;:&quot;&quot;,&quot;non-dropping-particle&quot;:&quot;&quot;}],&quot;container-title&quot;:&quot;BALANCE : JURNAL AKUNTANSI DAN BISNIS&quot;,&quot;ISSN&quot;:&quot;2613-8956&quot;,&quot;URL&quot;:&quot;http://jurnal.um-palembang.ac.id/balance&quot;,&quot;issued&quot;:{&quot;date-parts&quot;:[[2020]]},&quot;page&quot;:&quot;112-122&quot;,&quot;abstract&quot;:&quot;This study aims to determine the effect of asset structure and liquidity on capital structure at PT. INDOFOOD SUKSES MAKMUR Tbk. The population in this study is all data from PT. Indofood Sukses Makmur Tbk from the first listing on the Indonesia Stock Exchange in 1994 for 24 years, from 1994 to 2018 with the sample used for 6 years, from 2013 to 2018. The sampling technique used is purposive sampling. Data analysis techniques used are the classical assumption test, multiple linear regression, multiple correlation coefficients, coefficient of determination and hypothesis testing (t-test and f-test). The results of this study prove that the Asset Structure has a partially significant effect on the Capital Structure,because the larger the asset structure, the greater the capital structure, it is due to the existence of a large debt obtained can be large. Liquidity has no significant effect partially on the Capital Structure,where company liquidity does not affect the size of the capital structure, and simultaneously the Asset Structure and Liquidity have significant effect on the Capital Structure at PT. Indofood Sukses Makmur tbk.&quot;,&quot;issue&quot;:&quot;2&quot;,&quot;volume&quot;:&quot;5&quot;,&quot;container-title-short&quot;:&quot;&quot;},&quot;isTemporary&quot;:false,&quot;suppress-author&quot;:false,&quot;composite&quot;:false,&quot;author-only&quot;:false}]},{&quot;citationID&quot;:&quot;MENDELEY_CITATION_70526a3b-f335-4fbf-8047-bd345e38834d&quot;,&quot;properties&quot;:{&quot;noteIndex&quot;:0},&quot;isEdited&quot;:false,&quot;manualOverride&quot;:{&quot;isManuallyOverridden&quot;:false,&quot;citeprocText&quot;:&quot;(1)&quot;,&quot;manualOverrideText&quot;:&quot;&quot;},&quot;citationTag&quot;:&quot;MENDELEY_CITATION_v3_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&quot;,&quot;citationItems&quot;:[{&quot;id&quot;:&quot;4dc28a6b-af66-340a-9d5a-ab0ab545d3d5&quot;,&quot;itemData&quot;:{&quot;type&quot;:&quot;article-journal&quot;,&quot;id&quot;:&quot;4dc28a6b-af66-340a-9d5a-ab0ab545d3d5&quot;,&quot;title&quot;:&quot;DETERMINAN STRUKTUR MODAL : PADA PERUSAHAAN SEKTOR ENERGI&quot;,&quot;author&quot;:[{&quot;family&quot;:&quot;Yudistiya Aldiyansa&quot;,&quot;given&quot;:&quot;Fradana&quot;,&quot;parse-names&quot;:false,&quot;dropping-particle&quot;:&quot;&quot;,&quot;non-dropping-particle&quot;:&quot;&quot;},{&quot;family&quot;:&quot;Titik Kristanti&quot;,&quot;given&quot;:&quot;Farida&quot;,&quot;parse-names&quot;:false,&quot;dropping-particle&quot;:&quot;&quot;,&quot;non-dropping-particle&quot;:&quot;&quot;}],&quot;ISSN&quot;:&quot;2621-5306&quot;,&quot;URL&quot;:&quot;www.cnbcindonesia.com&quot;,&quot;issued&quot;:{&quot;date-parts&quot;:[[2024]]},&quot;issue&quot;:&quot;2&quot;,&quot;volume&quot;:&quot;8&quot;,&quot;container-title-short&quot;:&quot;&quot;},&quot;isTemporary&quot;:false,&quot;suppress-author&quot;:false,&quot;composite&quot;:false,&quot;author-only&quot;:false}]},{&quot;citationID&quot;:&quot;MENDELEY_CITATION_c7c7b3ce-d5e9-41ed-b386-2cd6bbd0dc3e&quot;,&quot;properties&quot;:{&quot;noteIndex&quot;:0},&quot;isEdited&quot;:false,&quot;manualOverride&quot;:{&quot;isManuallyOverridden&quot;:false,&quot;citeprocText&quot;:&quot;(2)&quot;,&quot;manualOverrideText&quot;:&quot;&quot;},&quot;citationTag&quot;:&quot;MENDELEY_CITATION_v3_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&quot;,&quot;citationItems&quot;:[{&quot;id&quot;:&quot;1e9a0b71-c971-3443-9269-2164af80849b&quot;,&quot;itemData&quot;:{&quot;type&quot;:&quot;article-journal&quot;,&quot;id&quot;:&quot;1e9a0b71-c971-3443-9269-2164af80849b&quot;,&quot;title&quot;:&quot;PENGARUH STRUKTUR AKTIVA DAN LIKUIDITAS TERHADAP STRUKTUR MODAL&quot;,&quot;author&quot;:[{&quot;family&quot;:&quot;Komariah&quot;,&quot;given&quot;:&quot;Nurul&quot;,&quot;parse-names&quot;:false,&quot;dropping-particle&quot;:&quot;&quot;,&quot;non-dropping-particle&quot;:&quot;&quot;},{&quot;family&quot;:&quot;Tinggi&quot;,&quot;given&quot;:&quot;Sekolah&quot;,&quot;parse-names&quot;:false,&quot;dropping-particle&quot;:&quot;&quot;,&quot;non-dropping-particle&quot;:&quot;&quot;},{&quot;family&quot;:&quot;Ekonomi&quot;,&quot;given&quot;:&quot;Ilmu&quot;,&quot;parse-names&quot;:false,&quot;dropping-particle&quot;:&quot;&quot;,&quot;non-dropping-particle&quot;:&quot;&quot;},{&quot;family&quot;:&quot;Bima&quot;,&quot;given&quot;:&quot;Jakarta&quot;,&quot;parse-names&quot;:false,&quot;dropping-particle&quot;:&quot;&quot;,&quot;non-dropping-particle&quot;:&quot;&quot;},{&quot;family&quot;:&quot;Nurulrahmatiah&quot;,&quot;given&quot;:&quot;Nafisah&quot;,&quot;parse-names&quot;:false,&quot;dropping-particle&quot;:&quot;&quot;,&quot;non-dropping-particle&quot;:&quot;&quot;}],&quot;container-title&quot;:&quot;BALANCE : JURNAL AKUNTANSI DAN BISNIS&quot;,&quot;ISSN&quot;:&quot;2613-8956&quot;,&quot;URL&quot;:&quot;http://jurnal.um-palembang.ac.id/balance&quot;,&quot;issued&quot;:{&quot;date-parts&quot;:[[2020]]},&quot;page&quot;:&quot;112-122&quot;,&quot;abstract&quot;:&quot;This study aims to determine the effect of asset structure and liquidity on capital structure at PT. INDOFOOD SUKSES MAKMUR Tbk. The population in this study is all data from PT. Indofood Sukses Makmur Tbk from the first listing on the Indonesia Stock Exchange in 1994 for 24 years, from 1994 to 2018 with the sample used for 6 years, from 2013 to 2018. The sampling technique used is purposive sampling. Data analysis techniques used are the classical assumption test, multiple linear regression, multiple correlation coefficients, coefficient of determination and hypothesis testing (t-test and f-test). The results of this study prove that the Asset Structure has a partially significant effect on the Capital Structure,because the larger the asset structure, the greater the capital structure, it is due to the existence of a large debt obtained can be large. Liquidity has no significant effect partially on the Capital Structure,where company liquidity does not affect the size of the capital structure, and simultaneously the Asset Structure and Liquidity have significant effect on the Capital Structure at PT. Indofood Sukses Makmur tbk.&quot;,&quot;issue&quot;:&quot;2&quot;,&quot;volume&quot;:&quot;5&quot;,&quot;container-title-short&quot;:&quot;&quot;},&quot;isTemporary&quot;:false,&quot;suppress-author&quot;:false,&quot;composite&quot;:false,&quot;author-only&quot;:false}]},{&quot;citationID&quot;:&quot;MENDELEY_CITATION_5120bbaf-83db-4c30-9caf-23e6154068ab&quot;,&quot;properties&quot;:{&quot;noteIndex&quot;:0},&quot;isEdited&quot;:false,&quot;manualOverride&quot;:{&quot;isManuallyOverridden&quot;:false,&quot;citeprocText&quot;:&quot;(3)&quot;,&quot;manualOverrideText&quot;:&quot;&quot;},&quot;citationTag&quot;:&quot;MENDELEY_CITATION_v3_eyJjaXRhdGlvbklEIjoiTUVOREVMRVlfQ0lUQVRJT05fNTEyMGJiYWYtODNkYi00YzMwLTljYWYtMjNlNjE1NDA2OGFi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quot;,&quot;citationItems&quot;:[{&quot;id&quot;:&quot;9b0e211d-1d95-3543-a0d7-d143b392c305&quot;,&quot;itemData&quot;:{&quot;type&quot;:&quot;article-journal&quot;,&quot;id&quot;:&quot;9b0e211d-1d95-3543-a0d7-d143b392c305&quot;,&quot;title&quot;:&quot;The Influence of Profitability, Firm Size, Growth, Liquidity, Asset Tangibility, and Non-Debt Tax Shield on Capital Structure&quot;,&quot;author&quot;:[{&quot;family&quot;:&quot;Febritya Ayu Wahyuni&quot;,&quot;given&quot;:&quot;&quot;,&quot;parse-names&quot;:false,&quot;dropping-particle&quot;:&quot;&quot;,&quot;non-dropping-particle&quot;:&quot;&quot;},{&quot;family&quot;:&quot;Farida Titik Kristanti&quot;,&quot;given&quot;:&quot;&quot;,&quot;parse-names&quot;:false,&quot;dropping-particle&quot;:&quot;&quot;,&quot;non-dropping-particle&quot;:&quot;&quot;}],&quot;container-title&quot;:&quot;Atestasi : Jurnal Ilmiah Akuntansi&quot;,&quot;DOI&quot;:&quot;10.57178/atestasi.v7i2.886&quot;,&quot;ISSN&quot;:&quot;2621-1963&quot;,&quot;issued&quot;:{&quot;date-parts&quot;:[[2024,7,14]]},&quot;page&quot;:&quot;986-999&quot;,&quot;abstract&quot;:&quot;Capital structure describes the company's financial proportions sourced from long-term debt and own capital as a source of corporate financing. This study aims to determine how the influence of independent variables, namely profitability, company size, company growth, liquidity, tangibility of assets, and non-debt tax shield, on the dependent variable, namely capital structure in property and real estate sector companies listed on the Indonesia Stock Exchange from 2015 to 2022. The method used is a dynamic panel regression analysis model using the Generalized Method of Moments (GMM) estimator with Eviews 12 analysis software. The results state that company size, company growth, liquidity, and tangibility assets partially have a significant positive and negative effect on capital structure. In contrast, profitability and non-debt tax shields partially have no significant impact on capital structure.&quot;,&quot;publisher&quot;:&quot;Universitas Muslim Indonesia&quot;,&quot;issue&quot;:&quot;2&quot;,&quot;volume&quot;:&quot;7&quot;,&quot;container-title-short&quot;:&quot;&quot;},&quot;isTemporary&quot;:false,&quot;suppress-author&quot;:false,&quot;composite&quot;:false,&quot;author-only&quot;:false}]},{&quot;citationID&quot;:&quot;MENDELEY_CITATION_e0331249-621d-4e7a-96cb-92955d5bcce1&quot;,&quot;properties&quot;:{&quot;noteIndex&quot;:0},&quot;isEdited&quot;:false,&quot;manualOverride&quot;:{&quot;isManuallyOverridden&quot;:false,&quot;citeprocText&quot;:&quot;(4)&quot;,&quot;manualOverrideText&quot;:&quot;&quot;},&quot;citationTag&quot;:&quot;MENDELEY_CITATION_v3_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&quot;,&quot;citationItems&quot;:[{&quot;id&quot;:&quot;4120c62b-711c-33d4-86cf-a19453d50b94&quot;,&quot;itemData&quot;:{&quot;type&quot;:&quot;article-journal&quot;,&quot;id&quot;:&quot;4120c62b-711c-33d4-86cf-a19453d50b94&quot;,&quot;title&quot;:&quot;Trade-Off Theory Versus Pecking Order Theory: Ghanaian Evidence&quot;,&quot;author&quot;:[{&quot;family&quot;:&quot;Agyei&quot;,&quot;given&quot;:&quot;James&quot;,&quot;parse-names&quot;:false,&quot;dropping-particle&quot;:&quot;&quot;,&quot;non-dropping-particle&quot;:&quot;&quot;},{&quot;family&quot;:&quot;Sun&quot;,&quot;given&quot;:&quot;Shaorong&quot;,&quot;parse-names&quot;:false,&quot;dropping-particle&quot;:&quot;&quot;,&quot;non-dropping-particle&quot;:&quot;&quot;},{&quot;family&quot;:&quot;Abrokwah&quot;,&quot;given&quot;:&quot;Eugene&quot;,&quot;parse-names&quot;:false,&quot;dropping-particle&quot;:&quot;&quot;,&quot;non-dropping-particle&quot;:&quot;&quot;}],&quot;container-title&quot;:&quot;SAGE Open&quot;,&quot;container-title-short&quot;:&quot;Sage Open&quot;,&quot;DOI&quot;:&quot;10.1177/2158244020940987&quot;,&quot;ISSN&quot;:&quot;21582440&quot;,&quot;issued&quot;:{&quot;date-parts&quot;:[[2020,7,1]]},&quot;abstract&quot;:&quot;The objective of this study was to examine the theoretical predictions of the pecking order theory and the trade-off theory to establish which of the two competing theories better explains the financing decisions of small and medium enterprises (SMEs). The study examined 187 SMEs in Ghana using the panel data methodology. The results reveal that the explanatory power of both theories apply and are pertinent to Ghanaian SMEs. The results also show that profitability, age, liquidity, growth, size, and tangibility of assets all have a significant impact on SMEs’ capital structure. In addition, the findings show that risk plays no vital role in how SMEs choose their capital structure. Broadly, the results provide evidence to back the pecking order theory, indicating that Ghanaian SMEs’ funding decisions exhibit the theoretical predictions of the pecking order theory.&quot;,&quot;publisher&quot;:&quot;SAGE Publications Inc.&quot;,&quot;issue&quot;:&quot;3&quot;,&quot;volume&quot;:&quot;10&quot;},&quot;isTemporary&quot;:false,&quot;suppress-author&quot;:false,&quot;composite&quot;:false,&quot;author-only&quot;:false}]},{&quot;citationID&quot;:&quot;MENDELEY_CITATION_f1130fd5-f985-4622-9b32-a29dce4da8d0&quot;,&quot;properties&quot;:{&quot;noteIndex&quot;:0},&quot;isEdited&quot;:false,&quot;manualOverride&quot;:{&quot;isManuallyOverridden&quot;:false,&quot;citeprocText&quot;:&quot;(5)&quot;,&quot;manualOverrideText&quot;:&quot;&quot;},&quot;citationTag&quot;:&quot;MENDELEY_CITATION_v3_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397b116b-9590-36e4-a022-c7186728fcb4&quot;,&quot;itemData&quot;:{&quot;type&quot;:&quot;report&quot;,&quot;id&quot;:&quot;397b116b-9590-36e4-a022-c7186728fcb4&quot;,&quot;title&quot;:&quot;Struktur Modal: Analisis Faktor-faktor pada Perusahaan Manufaktur BEI&quot;,&quot;author&quot;:[{&quot;family&quot;:&quot;Karya&quot;,&quot;given&quot;:&quot;M&quot;,&quot;parse-names&quot;:false,&quot;dropping-particle&quot;:&quot;&quot;,&quot;non-dropping-particle&quot;:&quot;&quot;},{&quot;family&quot;:&quot;Azhar&quot;,&quot;given&quot;:&quot;Satya&quot;,&quot;parse-names&quot;:false,&quot;dropping-particle&quot;:&quot;&quot;,&quot;non-dropping-particle&quot;:&quot;&quot;},{&quot;family&quot;:&quot;Austrindanney&quot;,&quot;given&quot;:&quot;Ibnu&quot;,&quot;parse-names&quot;:false,&quot;dropping-particle&quot;:&quot;&quot;,&quot;non-dropping-particle&quot;:&quot;&quot;},{&quot;family&quot;:&quot;Azhar&quot;,&quot;given&quot;:&quot;Sina&quot;,&quot;parse-names&quot;:false,&quot;dropping-particle&quot;:&quot;&quot;,&quot;non-dropping-particle&quot;:&quot;&quot;}],&quot;container-title-short&quot;:&quot;&quot;},&quot;isTemporary&quot;:false,&quot;suppress-author&quot;:false,&quot;composite&quot;:false,&quot;author-only&quot;:false}]},{&quot;citationID&quot;:&quot;MENDELEY_CITATION_d1943bc3-68bd-43be-8130-7ae3b802f667&quot;,&quot;properties&quot;:{&quot;noteIndex&quot;:0},&quot;isEdited&quot;:false,&quot;manualOverride&quot;:{&quot;isManuallyOverridden&quot;:false,&quot;citeprocText&quot;:&quot;(6)&quot;,&quot;manualOverrideText&quot;:&quot;&quot;},&quot;citationTag&quot;:&quot;MENDELEY_CITATION_v3_eyJjaXRhdGlvbklEIjoiTUVOREVMRVlfQ0lUQVRJT05fZDE5NDNiYzMtNjhiZC00M2JlLTgxMzAtN2FlM2I4MDJmNjY3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quot;,&quot;citationItems&quot;:[{&quot;id&quot;:&quot;bd696d32-c8af-396a-bd70-1cd831130895&quot;,&quot;itemData&quot;:{&quot;type&quot;:&quot;article-journal&quot;,&quot;id&quot;:&quot;bd696d32-c8af-396a-bd70-1cd831130895&quot;,&quot;title&quot;:&quot;adiefta_oikos,+Production+editor,+Galley&quot;,&quot;container-title-short&quot;:&quot;&quot;},&quot;isTemporary&quot;:false,&quot;suppress-author&quot;:false,&quot;composite&quot;:false,&quot;author-only&quot;:false}]},{&quot;citationID&quot;:&quot;MENDELEY_CITATION_02be79ba-3095-4cff-95bc-39cbbc66f989&quot;,&quot;properties&quot;:{&quot;noteIndex&quot;:0},&quot;isEdited&quot;:false,&quot;manualOverride&quot;:{&quot;isManuallyOverridden&quot;:false,&quot;citeprocText&quot;:&quot;(7)&quot;,&quot;manualOverrideText&quot;:&quot;&quot;},&quot;citationTag&quot;:&quot;MENDELEY_CITATION_v3_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&quot;,&quot;citationItems&quot;:[{&quot;id&quot;:&quot;f697ff00-49f0-3af2-a3df-afe8de0a2d31&quot;,&quot;itemData&quot;:{&quot;type&quot;:&quot;article-journal&quot;,&quot;id&quot;:&quot;f697ff00-49f0-3af2-a3df-afe8de0a2d31&quot;,&quot;title&quot;:&quot;5292-5306&quot;,&quot;author&quot;:[{&quot;family&quot;:&quot;Hariyanti Indah&quot;,&quot;given&quot;:&quot;Anies&quot;,&quot;parse-names&quot;:false,&quot;dropping-particle&quot;:&quot;&quot;,&quot;non-dropping-particle&quot;:&quot;&quot;}],&quot;container-title&quot;:&quot;INNOVATIVE: Journal Of Social Science Research&quot;,&quot;issued&quot;:{&quot;date-parts&quot;:[[2023]]},&quot;page&quot;:&quot;5847-5864&quot;,&quot;issue&quot;:&quot;Analisis Pengaruh Profitabilitas, Earning Volatility, Tangibility, Growth, Dan Size  Terhadap Struktur Modal&quot;},&quot;isTemporary&quot;:false,&quot;suppress-author&quot;:false,&quot;composite&quot;:false,&quot;author-only&quot;:false}]},{&quot;citationID&quot;:&quot;MENDELEY_CITATION_1594f954-8754-4269-8e2d-9c706f51b6cf&quot;,&quot;properties&quot;:{&quot;noteIndex&quot;:0},&quot;isEdited&quot;:false,&quot;manualOverride&quot;:{&quot;isManuallyOverridden&quot;:false,&quot;citeprocText&quot;:&quot;(8)&quot;,&quot;manualOverrideText&quot;:&quot;&quot;},&quot;citationTag&quot;:&quot;MENDELEY_CITATION_v3_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&quot;,&quot;citationItems&quot;:[{&quot;id&quot;:&quot;d741334c-5d1e-3efd-9f9c-19e59bef915e&quot;,&quot;itemData&quot;:{&quot;type&quot;:&quot;article-journal&quot;,&quot;id&quot;:&quot;d741334c-5d1e-3efd-9f9c-19e59bef915e&quot;,&quot;title&quot;:&quot;103-Article Text-306-1-10-20191224&quot;,&quot;container-title-short&quot;:&quot;&quot;},&quot;isTemporary&quot;:false,&quot;suppress-author&quot;:false,&quot;composite&quot;:false,&quot;author-only&quot;:false}]},{&quot;citationID&quot;:&quot;MENDELEY_CITATION_a9a54527-6ba9-497b-acaa-05379f9e0916&quot;,&quot;properties&quot;:{&quot;noteIndex&quot;:0},&quot;isEdited&quot;:false,&quot;manualOverride&quot;:{&quot;isManuallyOverridden&quot;:false,&quot;citeprocText&quot;:&quot;(9)&quot;,&quot;manualOverrideText&quot;:&quot;&quot;},&quot;citationTag&quot;:&quot;MENDELEY_CITATION_v3_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&quot;,&quot;citationItems&quot;:[{&quot;id&quot;:&quot;5995d129-b205-30a8-9ffe-dffd80847925&quot;,&quot;itemData&quot;:{&quot;type&quot;:&quot;report&quot;,&quot;id&quot;:&quot;5995d129-b205-30a8-9ffe-dffd80847925&quot;,&quot;title&quot;:&quot;Pengaruh Struktur Asset, Growth Opportunity, dan Profitabilitas Terhadap Struktur Modal Dengan Ukuran Perusahaan Sebagai Variabel Moderasi&quot;,&quot;author&quot;:[{&quot;family&quot;:&quot;Rahmadhani&quot;,&quot;given&quot;:&quot;Intan&quot;,&quot;parse-names&quot;:false,&quot;dropping-particle&quot;:&quot;&quot;,&quot;non-dropping-particle&quot;:&quot;&quot;},{&quot;family&quot;:&quot;Yeni&quot;,&quot;given&quot;:&quot;Fitri&quot;,&quot;parse-names&quot;:false,&quot;dropping-particle&quot;:&quot;&quot;,&quot;non-dropping-particle&quot;:&quot;&quot;},{&quot;family&quot;:&quot;Sanjaya&quot;,&quot;given&quot;:&quot;Sigit&quot;,&quot;parse-names&quot;:false,&quot;dropping-particle&quot;:&quot;&quot;,&quot;non-dropping-particle&quot;:&quot;&quot;}],&quot;URL&quot;:&quot;www.idx.co.id,&quot;,&quot;issued&quot;:{&quot;date-parts&quot;:[[2024]]},&quot;number-of-pages&quot;:&quot;2722-7502&quot;,&quot;issue&quot;:&quot;1&quot;,&quot;volume&quot;:&quot;12&quot;,&quot;container-title-short&quot;:&quot;&quot;},&quot;isTemporary&quot;:false,&quot;suppress-author&quot;:false,&quot;composite&quot;:false,&quot;author-only&quot;:false}]},{&quot;citationID&quot;:&quot;MENDELEY_CITATION_84520ce1-5442-4bab-b031-0055a4f9ab75&quot;,&quot;properties&quot;:{&quot;noteIndex&quot;:0},&quot;isEdited&quot;:false,&quot;manualOverride&quot;:{&quot;isManuallyOverridden&quot;:false,&quot;citeprocText&quot;:&quot;(10)&quot;,&quot;manualOverrideText&quot;:&quot;&quot;},&quot;citationTag&quot;:&quot;MENDELEY_CITATION_v3_eyJjaXRhdGlvbklEIjoiTUVOREVMRVlfQ0lUQVRJT05fODQ1MjBjZTEtNTQ0Mi00YmFiLWIwMzEtMDA1NWE0ZjlhYjc1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quot;,&quot;citationItems&quot;:[{&quot;id&quot;:&quot;78124755-31b4-34a5-a322-6e07c3471018&quot;,&quot;itemData&quot;:{&quot;type&quot;:&quot;report&quot;,&quot;id&quot;:&quot;78124755-31b4-34a5-a322-6e07c3471018&quot;,&quot;title&quot;:&quot;The Effect Of Growth Opportunity, Liquidity, Non-Debt Tax Shield, Fixed Assets Ratio And Corporate Tax Rate On Capital Structure In Various Industrial Sector Companies Listed On The IDX 2017-2020 Pengaruh Growth Opportunity, Likuiditas, Non-Debt Tax Shield, Fixed Assets Ratio Dan Corporate Tax Rate Terhadap Struktur Modal Pada Perusahaan Sektor Aneka Industri Yang Terdaftar Di BEI 2017-2020&quot;,&quot;author&quot;:[{&quot;family&quot;:&quot;Mayliza&quot;,&quot;given&quot;:&quot;Riri&quot;,&quot;parse-names&quot;:false,&quot;dropping-particle&quot;:&quot;&quot;,&quot;non-dropping-particle&quot;:&quot;&quot;},{&quot;family&quot;:&quot;Suryadi&quot;,&quot;given&quot;:&quot;Nanda&quot;,&quot;parse-names&quot;:false,&quot;dropping-particle&quot;:&quot;&quot;,&quot;non-dropping-particle&quot;:&quot;&quot;},{&quot;family&quot;:&quot;Septy Ayu Alfiany&quot;,&quot;given&quot;:&quot;Dya&quot;,&quot;parse-names&quot;:false,&quot;dropping-particle&quot;:&quot;&quot;,&quot;non-dropping-particle&quot;:&quot;&quot;},{&quot;family&quot;:&quot;Tinggi Ilmu Ekonomi KBP&quot;,&quot;given&quot;:&quot;Sekolah&quot;,&quot;parse-names&quot;:false,&quot;dropping-particle&quot;:&quot;&quot;,&quot;non-dropping-particle&quot;:&quot;&quot;},{&quot;family&quot;:&quot;Islam Negeri SUSKA Riau&quot;,&quot;given&quot;:&quot;Universitas&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3832-3841&quot;,&quot;abstract&quot;:&quot;The purpose of this study is to examine and explain the effect of growth opportunity, liquidity, non-debt tax shield, fixed asset ratio and corporate tax rate variables on the capital structure of various industrial sector companies on the Indonesia Stock Exchange in 2017-2020. The population in this study are various industrial sector companies listed on the Indonesia Stock Exchange in 2017-2020 as many as 50 companies. The type of research used in this research is quantitative. The data used is secondary data sourced from financial statements. The sampling technique used purposive sampling and obtained a sample of 36 samples. The analytical method used is panel data regression analysis with the help of Eviews 11. The results of this study indicate that growth opportunity partially has a significant effect on capital structure, while liquidity and non-debt tax shield partially have a significant negative effect on capital structure. However, fixed asset ratio and corporate tax rate have no significant effect on capital structure. ABSTRAK Tujuan dari penelitian ini adalah untuk menguji dan menjelaskan pengaruh variabel growth opportunity, likuiditas, non-debt tax shield, fixed asset ratio dan corporate tax rate terhadap struktur modal pada perusahaan sektor aneka industry di Bursa Efek Indonesia tahun 2017-2020. Populasi dalam penelitian ini adalah perusahaan sector aneka industry yang listing di BEI tahun 2017-2020 sebanyak 50 perusahaan. Jenis penelitian yang digunakan dalam penelitian ini adalah kuantitatif. Data yang digunakan adalah data sekunder yang bersumber dari laporan keuangan. Teknik pengambilan sampel menggunakan purposive sampling dan diperoleh sampel sebanyak 36 sampel. Metode analisis yang digunakan adalah analisis regresi data panel dengan bantuan Eviews 11. Hasil penelitian ini menunjukan bahwa growth opportunity secara parsial berpengaruh signifikan terhadap struktur modal, sedangkan likuiditas dan non-debt tax shield secara parsial berpengaruh negative signifikan terhadap struktur modal. Namun fixed asset ratio dan corporate tax rate tidak berpengaruh secara signifikan terhadap struktur modal.&quot;,&quot;issue&quot;:&quot;6&quot;,&quot;volume&quot;:&quot;3&quot;,&quot;container-title-short&quot;:&quot;&quot;},&quot;isTemporary&quot;:false,&quot;suppress-author&quot;:false,&quot;composite&quot;:false,&quot;author-only&quot;:false}]},{&quot;citationID&quot;:&quot;MENDELEY_CITATION_ada531e3-c502-42f4-966f-c5286391f1bb&quot;,&quot;properties&quot;:{&quot;noteIndex&quot;:0},&quot;isEdited&quot;:false,&quot;manualOverride&quot;:{&quot;isManuallyOverridden&quot;:false,&quot;citeprocText&quot;:&quot;(11)&quot;,&quot;manualOverrideText&quot;:&quot;&quot;},&quot;citationTag&quot;:&quot;MENDELEY_CITATION_v3_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&quot;,&quot;citationItems&quot;:[{&quot;id&quot;:&quot;95a26399-6c93-3aaa-9afe-e65822448414&quot;,&quot;itemData&quot;:{&quot;type&quot;:&quot;report&quot;,&quot;id&quot;:&quot;95a26399-6c93-3aaa-9afe-e65822448414&quot;,&quot;title&quot;:&quot;e-Jurnal Riset Manajemen PRODI MANAJEMEN Pengaruh Profitabilitas, Growth Opportunity, Likuiditas Terhadap Struktur Modal Pada Masa Pandemic COVID-19 (Studi Kasus Pada Perusahaan Industri Textil Yang Terdaftar Di Bursa Efek Indonesia Tahun 2020)&quot;,&quot;author&quot;:[{&quot;family&quot;:&quot;Ekonomi&quot;,&quot;given&quot;:&quot;Fakultas&quot;,&quot;parse-names&quot;:false,&quot;dropping-particle&quot;:&quot;&quot;,&quot;non-dropping-particle&quot;:&quot;&quot;},{&quot;family&quot;:&quot;Unisma&quot;,&quot;given&quot;:&quot;Bisnis&quot;,&quot;parse-names&quot;:false,&quot;dropping-particle&quot;:&quot;&quot;,&quot;non-dropping-particle&quot;:&quot;&quot;},{&quot;family&quot;:&quot;Abidin&quot;,&quot;given&quot;:&quot;Oleh Zeinal&quot;,&quot;parse-names&quot;:false,&quot;dropping-particle&quot;:&quot;&quot;,&quot;non-dropping-particle&quot;:&quot;&quot;},{&quot;family&quot;:&quot;Wahono&quot;,&quot;given&quot;:&quot;Budi&quot;,&quot;parse-names&quot;:false,&quot;dropping-particle&quot;:&quot;&quot;,&quot;non-dropping-particle&quot;:&quot;&quot;},{&quot;family&quot;:&quot;Nurhidayah&quot;,&quot;given&quot;:&quot;)&quot;,&quot;parse-names&quot;:false,&quot;dropping-particle&quot;:&quot;&quot;,&quot;non-dropping-particle&quot;:&quot;&quot;},{&quot;family&quot;:&quot;Malang&quot;,&quot;given&quot;:&quot;Universitas Islam&quot;,&quot;parse-names&quot;:false,&quot;dropping-particle&quot;:&quot;&quot;,&quot;non-dropping-particle&quot;:&quot;&quot;}],&quot;URL&quot;:&quot;www.fe.unisma.ac.id&quot;,&quot;abstract&quot;:&quot;Abtract This research was conducted with the aim of analyzing the effect of Profitability (ROE), Growth Opportunity and Liquidity (CR) on Capital Structure during the Covid-19 pandemic. The population used in this study were tekstil and garment industry companies listed on the Indonesia Stock Exchange (IDX) in the 2020 period. The sample used in this study was a purposive sampling technique. Companies included in the criteria for this study consisted of 11 companies during the study period of 1 year. The data collection method used in this research is the documentation of the financial statements of tekstil and garment industry companies which are listed on the IDX. The analysis used is multiple linear regression by testing the hypothesis using the f test and t test. The results showed that the simultaneous test on the Profitability (ROE), Growth Opportunity, and Liquidity (CR) variables had a simultaneous effect on the capital structure (DER). Whereas in the t test the Profitability (ROE) and liquidity (CR) variables had a significant effect on the capital structure (DER), while the Growth Opportunity variable had no significant effect on the Capital Structure (DER).&quot;,&quot;container-title-short&quot;:&quot;&quot;},&quot;isTemporary&quot;:false,&quot;suppress-author&quot;:false,&quot;composite&quot;:false,&quot;author-only&quot;:false}]},{&quot;citationID&quot;:&quot;MENDELEY_CITATION_7e1facf1-2b44-4348-8fd5-f21d5c7a9b08&quot;,&quot;properties&quot;:{&quot;noteIndex&quot;:0},&quot;isEdited&quot;:false,&quot;manualOverride&quot;:{&quot;isManuallyOverridden&quot;:false,&quot;citeprocText&quot;:&quot;(12)&quot;,&quot;manualOverrideText&quot;:&quot;&quot;},&quot;citationTag&quot;:&quot;MENDELEY_CITATION_v3_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&quot;,&quot;citationItems&quot;:[{&quot;id&quot;:&quot;5bf572ce-f76e-3104-8ee7-118baa3cc28c&quot;,&quot;itemData&quot;:{&quot;type&quot;:&quot;article-journal&quot;,&quot;id&quot;:&quot;5bf572ce-f76e-3104-8ee7-118baa3cc28c&quot;,&quot;title&quot;:&quot;THE INFLUENCE OF PROFITABILITY, ASSET STRUCTURE, GROWTH OPPORTUNITY AND LIQUIDITY ON THE CAPITAL STRUCTURE OF STATE-OWNED ENTERPRISES (BUMN) COMPANIES LISTED ON THE INDONESIAN STOCK EXCHANGE IN 2020-2022 PENGARUH PROFITABILITAS, STRUKTUR AKTIVA, GROWTH OPPORTUNITY DAN LIKUIDITAS TERHADAP STRUKTUR MODAL PADA PERUSAHAAN BADAN USAHA MILIK NEGARA (BUMN) YANG TERDAFTAR DI BURSA EFEK INDONESIA TAHUN 2020-2022&quot;,&quot;author&quot;:[{&quot;family&quot;:&quot;Sartika Dewi&quot;,&quot;given&quot;:&quot;Saprina&quot;,&quot;parse-names&quot;:false,&quot;dropping-particle&quot;:&quot;&quot;,&quot;non-dropping-particle&quot;:&quot;&quot;},{&quot;family&quot;:&quot;Sari&quot;,&quot;given&quot;:&quot;Ike Rukmana&quot;,&quot;parse-names&quot;:false,&quot;dropping-particle&quot;:&quot;&quot;,&quot;non-dropping-particle&quot;:&quot;&quot;},{&quot;family&quot;:&quot;Panjaitan&quot;,&quot;given&quot;:&quot;Paulina&quot;,&quot;parse-names&quot;:false,&quot;dropping-particle&quot;:&quot;&quot;,&quot;non-dropping-particle&quot;:&quot;&quot;},{&quot;family&quot;:&quot;Ekonomi&quot;,&quot;given&quot;:&quot;Fakultas&quot;,&quot;parse-names&quot;:false,&quot;dropping-particle&quot;:&quot;&quot;,&quot;non-dropping-particle&quot;:&quot;&quot;},{&quot;family&quot;:&quot;Prima Indonesia&quot;,&quot;given&quot;:&quot;Universitas&quot;,&quot;parse-names&quot;:false,&quot;dropping-particle&quot;:&quot;&quot;,&quot;non-dropping-particle&quot;:&quot;&quot;},{&quot;family&quot;:&quot;Sumatera Utara&quot;,&quot;given&quot;:&quot;Universitas&quot;,&quot;parse-names&quot;:false,&quot;dropping-particle&quot;:&quot;&quot;,&quot;non-dropping-particle&quot;:&quot;&quot;}],&quot;ISSN&quot;:&quot;2597-5234&quot;,&quot;abstract&quot;:&quot;The purpose of this study was to examine the effect of profitability, asset structure, growth opportunity and liquidity on capital structure in State-Owned Enterprises (BUMN) companies listed on the Indonesia Stock Exchange in 2020-2022. The analysis method used in this research is multiple regression using SPSS. Purposive sampling was used in this research observation and a sample of 20 companies was obtained through the classical assumption test, multiple linear regression, hypothesis testing, and the coefficient of determination. The conclusion of this research proves that profitability, asset structure, growth opportunity, and liquidity may not have significant influence on capital structure. Simultaneously, the four factors namely profitability, asset structure, growth opportunity, and liquidity give significant influence on capital structure.&quot;,&quot;container-title-short&quot;:&quot;&quot;},&quot;isTemporary&quot;:false,&quot;suppress-author&quot;:false,&quot;composite&quot;:false,&quot;author-only&quot;:false}]},{&quot;citationID&quot;:&quot;MENDELEY_CITATION_2925355e-84e4-42d7-ba1c-197f2b7d871f&quot;,&quot;properties&quot;:{&quot;noteIndex&quot;:0},&quot;isEdited&quot;:false,&quot;manualOverride&quot;:{&quot;isManuallyOverridden&quot;:false,&quot;citeprocText&quot;:&quot;(10)&quot;,&quot;manualOverrideText&quot;:&quot;&quot;},&quot;citationTag&quot;:&quot;MENDELEY_CITATION_v3_eyJjaXRhdGlvbklEIjoiTUVOREVMRVlfQ0lUQVRJT05fMjkyNTM1NWUtODRlNC00MmQ3LWJhMWMtMTk3ZjJiN2Q4NzFm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quot;,&quot;citationItems&quot;:[{&quot;id&quot;:&quot;78124755-31b4-34a5-a322-6e07c3471018&quot;,&quot;itemData&quot;:{&quot;type&quot;:&quot;report&quot;,&quot;id&quot;:&quot;78124755-31b4-34a5-a322-6e07c3471018&quot;,&quot;title&quot;:&quot;The Effect Of Growth Opportunity, Liquidity, Non-Debt Tax Shield, Fixed Assets Ratio And Corporate Tax Rate On Capital Structure In Various Industrial Sector Companies Listed On The IDX 2017-2020 Pengaruh Growth Opportunity, Likuiditas, Non-Debt Tax Shield, Fixed Assets Ratio Dan Corporate Tax Rate Terhadap Struktur Modal Pada Perusahaan Sektor Aneka Industri Yang Terdaftar Di BEI 2017-2020&quot;,&quot;author&quot;:[{&quot;family&quot;:&quot;Mayliza&quot;,&quot;given&quot;:&quot;Riri&quot;,&quot;parse-names&quot;:false,&quot;dropping-particle&quot;:&quot;&quot;,&quot;non-dropping-particle&quot;:&quot;&quot;},{&quot;family&quot;:&quot;Suryadi&quot;,&quot;given&quot;:&quot;Nanda&quot;,&quot;parse-names&quot;:false,&quot;dropping-particle&quot;:&quot;&quot;,&quot;non-dropping-particle&quot;:&quot;&quot;},{&quot;family&quot;:&quot;Septy Ayu Alfiany&quot;,&quot;given&quot;:&quot;Dya&quot;,&quot;parse-names&quot;:false,&quot;dropping-particle&quot;:&quot;&quot;,&quot;non-dropping-particle&quot;:&quot;&quot;},{&quot;family&quot;:&quot;Tinggi Ilmu Ekonomi KBP&quot;,&quot;given&quot;:&quot;Sekolah&quot;,&quot;parse-names&quot;:false,&quot;dropping-particle&quot;:&quot;&quot;,&quot;non-dropping-particle&quot;:&quot;&quot;},{&quot;family&quot;:&quot;Islam Negeri SUSKA Riau&quot;,&quot;given&quot;:&quot;Universitas&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3832-3841&quot;,&quot;abstract&quot;:&quot;The purpose of this study is to examine and explain the effect of growth opportunity, liquidity, non-debt tax shield, fixed asset ratio and corporate tax rate variables on the capital structure of various industrial sector companies on the Indonesia Stock Exchange in 2017-2020. The population in this study are various industrial sector companies listed on the Indonesia Stock Exchange in 2017-2020 as many as 50 companies. The type of research used in this research is quantitative. The data used is secondary data sourced from financial statements. The sampling technique used purposive sampling and obtained a sample of 36 samples. The analytical method used is panel data regression analysis with the help of Eviews 11. The results of this study indicate that growth opportunity partially has a significant effect on capital structure, while liquidity and non-debt tax shield partially have a significant negative effect on capital structure. However, fixed asset ratio and corporate tax rate have no significant effect on capital structure. ABSTRAK Tujuan dari penelitian ini adalah untuk menguji dan menjelaskan pengaruh variabel growth opportunity, likuiditas, non-debt tax shield, fixed asset ratio dan corporate tax rate terhadap struktur modal pada perusahaan sektor aneka industry di Bursa Efek Indonesia tahun 2017-2020. Populasi dalam penelitian ini adalah perusahaan sector aneka industry yang listing di BEI tahun 2017-2020 sebanyak 50 perusahaan. Jenis penelitian yang digunakan dalam penelitian ini adalah kuantitatif. Data yang digunakan adalah data sekunder yang bersumber dari laporan keuangan. Teknik pengambilan sampel menggunakan purposive sampling dan diperoleh sampel sebanyak 36 sampel. Metode analisis yang digunakan adalah analisis regresi data panel dengan bantuan Eviews 11. Hasil penelitian ini menunjukan bahwa growth opportunity secara parsial berpengaruh signifikan terhadap struktur modal, sedangkan likuiditas dan non-debt tax shield secara parsial berpengaruh negative signifikan terhadap struktur modal. Namun fixed asset ratio dan corporate tax rate tidak berpengaruh secara signifikan terhadap struktur modal.&quot;,&quot;issue&quot;:&quot;6&quot;,&quot;volume&quot;:&quot;3&quot;,&quot;container-title-short&quot;:&quot;&quot;},&quot;isTemporary&quot;:false,&quot;suppress-author&quot;:false,&quot;composite&quot;:false,&quot;author-only&quot;:false}]},{&quot;citationID&quot;:&quot;MENDELEY_CITATION_e1f4283e-81ab-4dd0-8062-2558f77fb3ef&quot;,&quot;properties&quot;:{&quot;noteIndex&quot;:0},&quot;isEdited&quot;:false,&quot;manualOverride&quot;:{&quot;isManuallyOverridden&quot;:false,&quot;citeprocText&quot;:&quot;(5)&quot;,&quot;manualOverrideText&quot;:&quot;&quot;},&quot;citationTag&quot;:&quot;MENDELEY_CITATION_v3_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397b116b-9590-36e4-a022-c7186728fcb4&quot;,&quot;itemData&quot;:{&quot;type&quot;:&quot;report&quot;,&quot;id&quot;:&quot;397b116b-9590-36e4-a022-c7186728fcb4&quot;,&quot;title&quot;:&quot;Struktur Modal: Analisis Faktor-faktor pada Perusahaan Manufaktur BEI&quot;,&quot;author&quot;:[{&quot;family&quot;:&quot;Karya&quot;,&quot;given&quot;:&quot;M&quot;,&quot;parse-names&quot;:false,&quot;dropping-particle&quot;:&quot;&quot;,&quot;non-dropping-particle&quot;:&quot;&quot;},{&quot;family&quot;:&quot;Azhar&quot;,&quot;given&quot;:&quot;Satya&quot;,&quot;parse-names&quot;:false,&quot;dropping-particle&quot;:&quot;&quot;,&quot;non-dropping-particle&quot;:&quot;&quot;},{&quot;family&quot;:&quot;Austrindanney&quot;,&quot;given&quot;:&quot;Ibnu&quot;,&quot;parse-names&quot;:false,&quot;dropping-particle&quot;:&quot;&quot;,&quot;non-dropping-particle&quot;:&quot;&quot;},{&quot;family&quot;:&quot;Azhar&quot;,&quot;given&quot;:&quot;Sina&quot;,&quot;parse-names&quot;:false,&quot;dropping-particle&quot;:&quot;&quot;,&quot;non-dropping-particle&quot;:&quot;&quot;}],&quot;container-title-short&quot;:&quot;&quot;},&quot;isTemporary&quot;:false,&quot;suppress-author&quot;:false,&quot;composite&quot;:false,&quot;author-only&quot;:false}]},{&quot;citationID&quot;:&quot;MENDELEY_CITATION_f1a062a0-9cd2-4b16-8142-535d8faca9af&quot;,&quot;properties&quot;:{&quot;noteIndex&quot;:0},&quot;isEdited&quot;:false,&quot;manualOverride&quot;:{&quot;isManuallyOverridden&quot;:false,&quot;citeprocText&quot;:&quot;(10)&quot;,&quot;manualOverrideText&quot;:&quot;&quot;},&quot;citationTag&quot;:&quot;MENDELEY_CITATION_v3_eyJjaXRhdGlvbklEIjoiTUVOREVMRVlfQ0lUQVRJT05fZjFhMDYyYTAtOWNkMi00YjE2LTgxNDItNTM1ZDhmYWNhOWFm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quot;,&quot;citationItems&quot;:[{&quot;id&quot;:&quot;78124755-31b4-34a5-a322-6e07c3471018&quot;,&quot;itemData&quot;:{&quot;type&quot;:&quot;report&quot;,&quot;id&quot;:&quot;78124755-31b4-34a5-a322-6e07c3471018&quot;,&quot;title&quot;:&quot;The Effect Of Growth Opportunity, Liquidity, Non-Debt Tax Shield, Fixed Assets Ratio And Corporate Tax Rate On Capital Structure In Various Industrial Sector Companies Listed On The IDX 2017-2020 Pengaruh Growth Opportunity, Likuiditas, Non-Debt Tax Shield, Fixed Assets Ratio Dan Corporate Tax Rate Terhadap Struktur Modal Pada Perusahaan Sektor Aneka Industri Yang Terdaftar Di BEI 2017-2020&quot;,&quot;author&quot;:[{&quot;family&quot;:&quot;Mayliza&quot;,&quot;given&quot;:&quot;Riri&quot;,&quot;parse-names&quot;:false,&quot;dropping-particle&quot;:&quot;&quot;,&quot;non-dropping-particle&quot;:&quot;&quot;},{&quot;family&quot;:&quot;Suryadi&quot;,&quot;given&quot;:&quot;Nanda&quot;,&quot;parse-names&quot;:false,&quot;dropping-particle&quot;:&quot;&quot;,&quot;non-dropping-particle&quot;:&quot;&quot;},{&quot;family&quot;:&quot;Septy Ayu Alfiany&quot;,&quot;given&quot;:&quot;Dya&quot;,&quot;parse-names&quot;:false,&quot;dropping-particle&quot;:&quot;&quot;,&quot;non-dropping-particle&quot;:&quot;&quot;},{&quot;family&quot;:&quot;Tinggi Ilmu Ekonomi KBP&quot;,&quot;given&quot;:&quot;Sekolah&quot;,&quot;parse-names&quot;:false,&quot;dropping-particle&quot;:&quot;&quot;,&quot;non-dropping-particle&quot;:&quot;&quot;},{&quot;family&quot;:&quot;Islam Negeri SUSKA Riau&quot;,&quot;given&quot;:&quot;Universitas&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3832-3841&quot;,&quot;abstract&quot;:&quot;The purpose of this study is to examine and explain the effect of growth opportunity, liquidity, non-debt tax shield, fixed asset ratio and corporate tax rate variables on the capital structure of various industrial sector companies on the Indonesia Stock Exchange in 2017-2020. The population in this study are various industrial sector companies listed on the Indonesia Stock Exchange in 2017-2020 as many as 50 companies. The type of research used in this research is quantitative. The data used is secondary data sourced from financial statements. The sampling technique used purposive sampling and obtained a sample of 36 samples. The analytical method used is panel data regression analysis with the help of Eviews 11. The results of this study indicate that growth opportunity partially has a significant effect on capital structure, while liquidity and non-debt tax shield partially have a significant negative effect on capital structure. However, fixed asset ratio and corporate tax rate have no significant effect on capital structure. ABSTRAK Tujuan dari penelitian ini adalah untuk menguji dan menjelaskan pengaruh variabel growth opportunity, likuiditas, non-debt tax shield, fixed asset ratio dan corporate tax rate terhadap struktur modal pada perusahaan sektor aneka industry di Bursa Efek Indonesia tahun 2017-2020. Populasi dalam penelitian ini adalah perusahaan sector aneka industry yang listing di BEI tahun 2017-2020 sebanyak 50 perusahaan. Jenis penelitian yang digunakan dalam penelitian ini adalah kuantitatif. Data yang digunakan adalah data sekunder yang bersumber dari laporan keuangan. Teknik pengambilan sampel menggunakan purposive sampling dan diperoleh sampel sebanyak 36 sampel. Metode analisis yang digunakan adalah analisis regresi data panel dengan bantuan Eviews 11. Hasil penelitian ini menunjukan bahwa growth opportunity secara parsial berpengaruh signifikan terhadap struktur modal, sedangkan likuiditas dan non-debt tax shield secara parsial berpengaruh negative signifikan terhadap struktur modal. Namun fixed asset ratio dan corporate tax rate tidak berpengaruh secara signifikan terhadap struktur modal.&quot;,&quot;issue&quot;:&quot;6&quot;,&quot;volume&quot;:&quot;3&quot;,&quot;container-title-short&quot;:&quot;&quot;},&quot;isTemporary&quot;:false,&quot;suppress-author&quot;:false,&quot;composite&quot;:false,&quot;author-only&quot;:false}]},{&quot;citationID&quot;:&quot;MENDELEY_CITATION_334e0a23-1339-424d-a4db-455486005ce8&quot;,&quot;properties&quot;:{&quot;noteIndex&quot;:0},&quot;isEdited&quot;:false,&quot;manualOverride&quot;:{&quot;isManuallyOverridden&quot;:false,&quot;citeprocText&quot;:&quot;(3)&quot;,&quot;manualOverrideText&quot;:&quot;&quot;},&quot;citationTag&quot;:&quot;MENDELEY_CITATION_v3_eyJjaXRhdGlvbklEIjoiTUVOREVMRVlfQ0lUQVRJT05fMzM0ZTBhMjMtMTMzOS00MjRkLWE0ZGItNDU1NDg2MDA1Y2U4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quot;,&quot;citationItems&quot;:[{&quot;id&quot;:&quot;9b0e211d-1d95-3543-a0d7-d143b392c305&quot;,&quot;itemData&quot;:{&quot;type&quot;:&quot;article-journal&quot;,&quot;id&quot;:&quot;9b0e211d-1d95-3543-a0d7-d143b392c305&quot;,&quot;title&quot;:&quot;The Influence of Profitability, Firm Size, Growth, Liquidity, Asset Tangibility, and Non-Debt Tax Shield on Capital Structure&quot;,&quot;author&quot;:[{&quot;family&quot;:&quot;Febritya Ayu Wahyuni&quot;,&quot;given&quot;:&quot;&quot;,&quot;parse-names&quot;:false,&quot;dropping-particle&quot;:&quot;&quot;,&quot;non-dropping-particle&quot;:&quot;&quot;},{&quot;family&quot;:&quot;Farida Titik Kristanti&quot;,&quot;given&quot;:&quot;&quot;,&quot;parse-names&quot;:false,&quot;dropping-particle&quot;:&quot;&quot;,&quot;non-dropping-particle&quot;:&quot;&quot;}],&quot;container-title&quot;:&quot;Atestasi : Jurnal Ilmiah Akuntansi&quot;,&quot;DOI&quot;:&quot;10.57178/atestasi.v7i2.886&quot;,&quot;ISSN&quot;:&quot;2621-1963&quot;,&quot;issued&quot;:{&quot;date-parts&quot;:[[2024,7,14]]},&quot;page&quot;:&quot;986-999&quot;,&quot;abstract&quot;:&quot;Capital structure describes the company's financial proportions sourced from long-term debt and own capital as a source of corporate financing. This study aims to determine how the influence of independent variables, namely profitability, company size, company growth, liquidity, tangibility of assets, and non-debt tax shield, on the dependent variable, namely capital structure in property and real estate sector companies listed on the Indonesia Stock Exchange from 2015 to 2022. The method used is a dynamic panel regression analysis model using the Generalized Method of Moments (GMM) estimator with Eviews 12 analysis software. The results state that company size, company growth, liquidity, and tangibility assets partially have a significant positive and negative effect on capital structure. In contrast, profitability and non-debt tax shields partially have no significant impact on capital structure.&quot;,&quot;publisher&quot;:&quot;Universitas Muslim Indonesia&quot;,&quot;issue&quot;:&quot;2&quot;,&quot;volume&quot;:&quot;7&quot;,&quot;container-title-short&quot;:&quot;&quot;},&quot;isTemporary&quot;:false,&quot;suppress-author&quot;:false,&quot;composite&quot;:false,&quot;author-only&quot;:false}]},{&quot;citationID&quot;:&quot;MENDELEY_CITATION_a71d3e45-5b3d-4bc4-bbc0-b4476aa128d9&quot;,&quot;properties&quot;:{&quot;noteIndex&quot;:0},&quot;isEdited&quot;:false,&quot;manualOverride&quot;:{&quot;isManuallyOverridden&quot;:false,&quot;citeprocText&quot;:&quot;(13)&quot;,&quot;manualOverrideText&quot;:&quot;&quot;},&quot;citationTag&quot;:&quot;MENDELEY_CITATION_v3_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&quot;,&quot;citationItems&quot;:[{&quot;id&quot;:&quot;66ee60ea-bb8e-38d6-8cc3-934e85c253cb&quot;,&quot;itemData&quot;:{&quot;type&quot;:&quot;report&quot;,&quot;id&quot;:&quot;66ee60ea-bb8e-38d6-8cc3-934e85c253cb&quot;,&quot;title&quot;:&quot;Pengaruh Ukuran Perusahaan, Tangibility, Likuiditas dan Profitabilitas terhadap Struktur Modal pada Perusahaan Industri Pertambangan Batu Bara&quot;,&quot;author&quot;:[{&quot;family&quot;:&quot;Rifiana&quot;,&quot;given&quot;:&quot;Alya Syafi&quot;,&quot;parse-names&quot;:false,&quot;dropping-particle&quot;:&quot;&quot;,&quot;non-dropping-particle&quot;:&quot;&quot;},{&quot;family&quot;:&quot;Febiyanti&quot;,&quot;given&quot;:&quot;Eka&quot;,&quot;parse-names&quot;:false,&quot;dropping-particle&quot;:&quot;&quot;,&quot;non-dropping-particle&quot;:&quot;&quot;},{&quot;family&quot;:&quot;Hersugondo&quot;,&quot;given&quot;:&quot;Hersugondo&quot;,&quot;parse-names&quot;:false,&quot;dropping-particle&quot;:&quot;&quot;,&quot;non-dropping-particle&quot;:&quot;&quot;},{&quot;family&quot;:&quot;Manajemen&quot;,&quot;given&quot;:&quot;Jurusan&quot;,&quot;parse-names&quot;:false,&quot;dropping-particle&quot;:&quot;&quot;,&quot;non-dropping-particle&quot;:&quot;&quot;},{&quot;family&quot;:&quot;Ekonomika&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Diponegoro&quot;,&quot;given&quot;:&quot;Universitas&quot;,&quot;parse-names&quot;:false,&quot;dropping-particle&quot;:&quot;&quot;,&quot;non-dropping-particle&quot;:&quot;&quot;}],&quot;abstract&quot;:&quot;This study aims to determine the effect of company size, tangibility, liquidity and profitability (ROA and ROE) on capital structure. This research uses quantitative research methods. This type of research is descriptive statistical research and the nature of this research is a causal relationship which explains the causal relationship between the independent variables and the dependent variable. This research was conducted at coal mining companies listed on the Indonesia Stock Exchange in 2014-2019. The sample in this study was 19 coal mining companies listed on the Indonesia Stock Exchange in 2014-2019. The analysis tool used is multiple linear regressions. The result of this research is that partially company size and liquidity have no effect on capital structure. Tangibility and return on equity (ROE) have a positive and significant effect on capital structure. Meanwhile, return on assets (ROA) has a negative and significant effect on capital structure. Meanwhile, the simultaneous influence of firm size, tangibility, liquidity, return on assets (ROA) and return on equity (ROE) has a positive and significant effect on capital structure. The amount of influence caused is 30.0 percent. The rest of 0.700 or 70.0 percent is explained by other variables.&quot;,&quot;container-title-short&quot;:&quot;&quot;},&quot;isTemporary&quot;:false,&quot;suppress-author&quot;:false,&quot;composite&quot;:false,&quot;author-only&quot;:false}]},{&quot;citationID&quot;:&quot;MENDELEY_CITATION_565ec396-d26a-4db1-a5c5-fce18a68b4da&quot;,&quot;properties&quot;:{&quot;noteIndex&quot;:0},&quot;isEdited&quot;:false,&quot;manualOverride&quot;:{&quot;isManuallyOverridden&quot;:false,&quot;citeprocText&quot;:&quot;(13)&quot;,&quot;manualOverrideText&quot;:&quot;&quot;},&quot;citationTag&quot;:&quot;MENDELEY_CITATION_v3_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&quot;,&quot;citationItems&quot;:[{&quot;id&quot;:&quot;66ee60ea-bb8e-38d6-8cc3-934e85c253cb&quot;,&quot;itemData&quot;:{&quot;type&quot;:&quot;report&quot;,&quot;id&quot;:&quot;66ee60ea-bb8e-38d6-8cc3-934e85c253cb&quot;,&quot;title&quot;:&quot;Pengaruh Ukuran Perusahaan, Tangibility, Likuiditas dan Profitabilitas terhadap Struktur Modal pada Perusahaan Industri Pertambangan Batu Bara&quot;,&quot;author&quot;:[{&quot;family&quot;:&quot;Rifiana&quot;,&quot;given&quot;:&quot;Alya Syafi&quot;,&quot;parse-names&quot;:false,&quot;dropping-particle&quot;:&quot;&quot;,&quot;non-dropping-particle&quot;:&quot;&quot;},{&quot;family&quot;:&quot;Febiyanti&quot;,&quot;given&quot;:&quot;Eka&quot;,&quot;parse-names&quot;:false,&quot;dropping-particle&quot;:&quot;&quot;,&quot;non-dropping-particle&quot;:&quot;&quot;},{&quot;family&quot;:&quot;Hersugondo&quot;,&quot;given&quot;:&quot;Hersugondo&quot;,&quot;parse-names&quot;:false,&quot;dropping-particle&quot;:&quot;&quot;,&quot;non-dropping-particle&quot;:&quot;&quot;},{&quot;family&quot;:&quot;Manajemen&quot;,&quot;given&quot;:&quot;Jurusan&quot;,&quot;parse-names&quot;:false,&quot;dropping-particle&quot;:&quot;&quot;,&quot;non-dropping-particle&quot;:&quot;&quot;},{&quot;family&quot;:&quot;Ekonomika&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Diponegoro&quot;,&quot;given&quot;:&quot;Universitas&quot;,&quot;parse-names&quot;:false,&quot;dropping-particle&quot;:&quot;&quot;,&quot;non-dropping-particle&quot;:&quot;&quot;}],&quot;abstract&quot;:&quot;This study aims to determine the effect of company size, tangibility, liquidity and profitability (ROA and ROE) on capital structure. This research uses quantitative research methods. This type of research is descriptive statistical research and the nature of this research is a causal relationship which explains the causal relationship between the independent variables and the dependent variable. This research was conducted at coal mining companies listed on the Indonesia Stock Exchange in 2014-2019. The sample in this study was 19 coal mining companies listed on the Indonesia Stock Exchange in 2014-2019. The analysis tool used is multiple linear regressions. The result of this research is that partially company size and liquidity have no effect on capital structure. Tangibility and return on equity (ROE) have a positive and significant effect on capital structure. Meanwhile, return on assets (ROA) has a negative and significant effect on capital structure. Meanwhile, the simultaneous influence of firm size, tangibility, liquidity, return on assets (ROA) and return on equity (ROE) has a positive and significant effect on capital structure. The amount of influence caused is 30.0 percent. The rest of 0.700 or 70.0 percent is explained by other variables.&quot;,&quot;container-title-short&quot;:&quot;&quot;},&quot;isTemporary&quot;:false,&quot;suppress-author&quot;:false,&quot;composite&quot;:false,&quot;author-only&quot;:false}]},{&quot;citationID&quot;:&quot;MENDELEY_CITATION_b75f5e33-5c3f-44c3-af5b-a66bcf7721dd&quot;,&quot;properties&quot;:{&quot;noteIndex&quot;:0},&quot;isEdited&quot;:false,&quot;manualOverride&quot;:{&quot;isManuallyOverridden&quot;:false,&quot;citeprocText&quot;:&quot;(14)&quot;,&quot;manualOverrideText&quot;:&quot;&quot;},&quot;citationTag&quot;:&quot;MENDELEY_CITATION_v3_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&quot;,&quot;citationItems&quot;:[{&quot;id&quot;:&quot;de2b16b1-518d-3a4c-a638-e0c986dfee0b&quot;,&quot;itemData&quot;:{&quot;type&quot;:&quot;article-journal&quot;,&quot;id&quot;:&quot;de2b16b1-518d-3a4c-a638-e0c986dfee0b&quot;,&quot;title&quot;:&quot;5847-5864&quot;,&quot;container-title-short&quot;:&quot;&quot;},&quot;isTemporary&quot;:false,&quot;suppress-author&quot;:false,&quot;composite&quot;:false,&quot;author-only&quot;:false}]},{&quot;citationID&quot;:&quot;MENDELEY_CITATION_9709c167-386b-4d39-ac6c-3c779d7dab53&quot;,&quot;properties&quot;:{&quot;noteIndex&quot;:0},&quot;isEdited&quot;:false,&quot;manualOverride&quot;:{&quot;isManuallyOverridden&quot;:false,&quot;citeprocText&quot;:&quot;(6)&quot;,&quot;manualOverrideText&quot;:&quot;&quot;},&quot;citationTag&quot;:&quot;MENDELEY_CITATION_v3_eyJjaXRhdGlvbklEIjoiTUVOREVMRVlfQ0lUQVRJT05fOTcwOWMxNjctMzg2Yi00ZDM5LWFjNmMtM2M3NzlkN2RhYjUz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quot;,&quot;citationItems&quot;:[{&quot;id&quot;:&quot;bd696d32-c8af-396a-bd70-1cd831130895&quot;,&quot;itemData&quot;:{&quot;type&quot;:&quot;article-journal&quot;,&quot;id&quot;:&quot;bd696d32-c8af-396a-bd70-1cd831130895&quot;,&quot;title&quot;:&quot;adiefta_oikos,+Production+editor,+Galley&quot;,&quot;container-title-short&quot;:&quot;&quot;},&quot;isTemporary&quot;:false,&quot;suppress-author&quot;:false,&quot;composite&quot;:false,&quot;author-only&quot;:false}]},{&quot;citationID&quot;:&quot;MENDELEY_CITATION_480cb647-75c5-4ad9-a7e2-ebf2f6a4ef0b&quot;,&quot;properties&quot;:{&quot;noteIndex&quot;:0},&quot;isEdited&quot;:false,&quot;manualOverride&quot;:{&quot;isManuallyOverridden&quot;:false,&quot;citeprocText&quot;:&quot;(6)&quot;,&quot;manualOverrideText&quot;:&quot;&quot;},&quot;citationTag&quot;:&quot;MENDELEY_CITATION_v3_eyJjaXRhdGlvbklEIjoiTUVOREVMRVlfQ0lUQVRJT05fNDgwY2I2NDctNzVjNS00YWQ5LWE3ZTItZWJmMmY2YTRlZjBi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quot;,&quot;citationItems&quot;:[{&quot;id&quot;:&quot;bd696d32-c8af-396a-bd70-1cd831130895&quot;,&quot;itemData&quot;:{&quot;type&quot;:&quot;article-journal&quot;,&quot;id&quot;:&quot;bd696d32-c8af-396a-bd70-1cd831130895&quot;,&quot;title&quot;:&quot;adiefta_oikos,+Production+editor,+Galley&quot;,&quot;container-title-short&quot;:&quot;&quot;},&quot;isTemporary&quot;:false,&quot;suppress-author&quot;:false,&quot;composite&quot;:false,&quot;author-only&quot;:false}]},{&quot;citationID&quot;:&quot;MENDELEY_CITATION_a56b410c-e214-45e4-b8aa-334ae0a0e6aa&quot;,&quot;properties&quot;:{&quot;noteIndex&quot;:0},&quot;isEdited&quot;:false,&quot;manualOverride&quot;:{&quot;isManuallyOverridden&quot;:false,&quot;citeprocText&quot;:&quot;(10)&quot;,&quot;manualOverrideText&quot;:&quot;&quot;},&quot;citationTag&quot;:&quot;MENDELEY_CITATION_v3_eyJjaXRhdGlvbklEIjoiTUVOREVMRVlfQ0lUQVRJT05fYTU2YjQxMGMtZTIxNC00NWU0LWI4YWEtMzM0YWUwYTBlNmFh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quot;,&quot;citationItems&quot;:[{&quot;id&quot;:&quot;78124755-31b4-34a5-a322-6e07c3471018&quot;,&quot;itemData&quot;:{&quot;type&quot;:&quot;report&quot;,&quot;id&quot;:&quot;78124755-31b4-34a5-a322-6e07c3471018&quot;,&quot;title&quot;:&quot;The Effect Of Growth Opportunity, Liquidity, Non-Debt Tax Shield, Fixed Assets Ratio And Corporate Tax Rate On Capital Structure In Various Industrial Sector Companies Listed On The IDX 2017-2020 Pengaruh Growth Opportunity, Likuiditas, Non-Debt Tax Shield, Fixed Assets Ratio Dan Corporate Tax Rate Terhadap Struktur Modal Pada Perusahaan Sektor Aneka Industri Yang Terdaftar Di BEI 2017-2020&quot;,&quot;author&quot;:[{&quot;family&quot;:&quot;Mayliza&quot;,&quot;given&quot;:&quot;Riri&quot;,&quot;parse-names&quot;:false,&quot;dropping-particle&quot;:&quot;&quot;,&quot;non-dropping-particle&quot;:&quot;&quot;},{&quot;family&quot;:&quot;Suryadi&quot;,&quot;given&quot;:&quot;Nanda&quot;,&quot;parse-names&quot;:false,&quot;dropping-particle&quot;:&quot;&quot;,&quot;non-dropping-particle&quot;:&quot;&quot;},{&quot;family&quot;:&quot;Septy Ayu Alfiany&quot;,&quot;given&quot;:&quot;Dya&quot;,&quot;parse-names&quot;:false,&quot;dropping-particle&quot;:&quot;&quot;,&quot;non-dropping-particle&quot;:&quot;&quot;},{&quot;family&quot;:&quot;Tinggi Ilmu Ekonomi KBP&quot;,&quot;given&quot;:&quot;Sekolah&quot;,&quot;parse-names&quot;:false,&quot;dropping-particle&quot;:&quot;&quot;,&quot;non-dropping-particle&quot;:&quot;&quot;},{&quot;family&quot;:&quot;Islam Negeri SUSKA Riau&quot;,&quot;given&quot;:&quot;Universitas&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3832-3841&quot;,&quot;abstract&quot;:&quot;The purpose of this study is to examine and explain the effect of growth opportunity, liquidity, non-debt tax shield, fixed asset ratio and corporate tax rate variables on the capital structure of various industrial sector companies on the Indonesia Stock Exchange in 2017-2020. The population in this study are various industrial sector companies listed on the Indonesia Stock Exchange in 2017-2020 as many as 50 companies. The type of research used in this research is quantitative. The data used is secondary data sourced from financial statements. The sampling technique used purposive sampling and obtained a sample of 36 samples. The analytical method used is panel data regression analysis with the help of Eviews 11. The results of this study indicate that growth opportunity partially has a significant effect on capital structure, while liquidity and non-debt tax shield partially have a significant negative effect on capital structure. However, fixed asset ratio and corporate tax rate have no significant effect on capital structure. ABSTRAK Tujuan dari penelitian ini adalah untuk menguji dan menjelaskan pengaruh variabel growth opportunity, likuiditas, non-debt tax shield, fixed asset ratio dan corporate tax rate terhadap struktur modal pada perusahaan sektor aneka industry di Bursa Efek Indonesia tahun 2017-2020. Populasi dalam penelitian ini adalah perusahaan sector aneka industry yang listing di BEI tahun 2017-2020 sebanyak 50 perusahaan. Jenis penelitian yang digunakan dalam penelitian ini adalah kuantitatif. Data yang digunakan adalah data sekunder yang bersumber dari laporan keuangan. Teknik pengambilan sampel menggunakan purposive sampling dan diperoleh sampel sebanyak 36 sampel. Metode analisis yang digunakan adalah analisis regresi data panel dengan bantuan Eviews 11. Hasil penelitian ini menunjukan bahwa growth opportunity secara parsial berpengaruh signifikan terhadap struktur modal, sedangkan likuiditas dan non-debt tax shield secara parsial berpengaruh negative signifikan terhadap struktur modal. Namun fixed asset ratio dan corporate tax rate tidak berpengaruh secara signifikan terhadap struktur modal.&quot;,&quot;issue&quot;:&quot;6&quot;,&quot;volume&quot;:&quot;3&quot;,&quot;container-title-short&quot;:&quot;&quot;},&quot;isTemporary&quot;:false,&quot;suppress-author&quot;:false,&quot;composite&quot;:false,&quot;author-only&quot;:false}]},{&quot;citationID&quot;:&quot;MENDELEY_CITATION_8c0d601c-0cd6-4d25-ad8f-a1e92c072746&quot;,&quot;properties&quot;:{&quot;noteIndex&quot;:0},&quot;isEdited&quot;:false,&quot;manualOverride&quot;:{&quot;isManuallyOverridden&quot;:false,&quot;citeprocText&quot;:&quot;(15)&quot;,&quot;manualOverrideText&quot;:&quot;&quot;},&quot;citationTag&quot;:&quot;MENDELEY_CITATION_v3_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&quot;,&quot;citationItems&quot;:[{&quot;id&quot;:&quot;4c852811-a0d2-3ed4-977d-6d46f6a4449d&quot;,&quot;itemData&quot;:{&quot;type&quot;:&quot;article-journal&quot;,&quot;id&quot;:&quot;4c852811-a0d2-3ed4-977d-6d46f6a4449d&quot;,&quot;title&quot;:&quot;PENGARUH GROWTH OF SALES DAN NON DEBT TAX SHIELD TERHADAP CAPITAL STRUCTURE (Studi Empiris pada Perusahaan Makanan dan Minuman yang terdaftar di Bursa Efek Indonesia tahun 2018-2022)&quot;,&quot;author&quot;:[{&quot;family&quot;:&quot;Pekan&quot;,&quot;given&quot;:&quot;Prosiding&quot;,&quot;parse-names&quot;:false,&quot;dropping-particle&quot;:&quot;&quot;,&quot;non-dropping-particle&quot;:&quot;&quot;},{&quot;family&quot;:&quot;Mahasiswa&quot;,&quot;given&quot;:&quot;Ilmiah&quot;,&quot;parse-names&quot;:false,&quot;dropping-particle&quot;:&quot;&quot;,&quot;non-dropping-particle&quot;:&quot;&quot;}],&quot;ISSN&quot;:&quot;2798-0707&quot;,&quot;issued&quot;:{&quot;date-parts&quot;:[[2024]]},&quot;abstract&quot;:&quot;The aim of this research is to determine the effect of Growth of Sales and Non Debt Tax Shield on Capital Structure. This research was conducted using a population of companies operating in the food and beverage sector that are listed on the Indonesia Stock Exchange (BEI) with an observation period of 2018-2022. Using the purposive sampling method, the number of companies sampled was 22 (twenty two) companies out of 84 company with an observation period of 5 (five) years, namely 2018-2022 and the application used in this research is Eviews 12, where the results show that Growth of Sales on Capital Structure has no effect and Non Debt Tax Shield on Capital Structure has an effect.&quot;,&quot;issue&quot;:&quot;2&quot;,&quot;volume&quot;:&quot;4&quot;,&quot;container-title-short&quot;:&quot;&quot;},&quot;isTemporary&quot;:false,&quot;suppress-author&quot;:false,&quot;composite&quot;:false,&quot;author-only&quot;:false}]},{&quot;citationID&quot;:&quot;MENDELEY_CITATION_6a215161-86fe-4e61-bd03-15a92c116e40&quot;,&quot;properties&quot;:{&quot;noteIndex&quot;:0},&quot;isEdited&quot;:false,&quot;manualOverride&quot;:{&quot;isManuallyOverridden&quot;:false,&quot;citeprocText&quot;:&quot;(3)&quot;,&quot;manualOverrideText&quot;:&quot;&quot;},&quot;citationTag&quot;:&quot;MENDELEY_CITATION_v3_eyJjaXRhdGlvbklEIjoiTUVOREVMRVlfQ0lUQVRJT05fNmEyMTUxNjEtODZmZS00ZTYxLWJkMDMtMTVhOTJjMTE2ZTQw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quot;,&quot;citationItems&quot;:[{&quot;id&quot;:&quot;9b0e211d-1d95-3543-a0d7-d143b392c305&quot;,&quot;itemData&quot;:{&quot;type&quot;:&quot;article-journal&quot;,&quot;id&quot;:&quot;9b0e211d-1d95-3543-a0d7-d143b392c305&quot;,&quot;title&quot;:&quot;The Influence of Profitability, Firm Size, Growth, Liquidity, Asset Tangibility, and Non-Debt Tax Shield on Capital Structure&quot;,&quot;author&quot;:[{&quot;family&quot;:&quot;Febritya Ayu Wahyuni&quot;,&quot;given&quot;:&quot;&quot;,&quot;parse-names&quot;:false,&quot;dropping-particle&quot;:&quot;&quot;,&quot;non-dropping-particle&quot;:&quot;&quot;},{&quot;family&quot;:&quot;Farida Titik Kristanti&quot;,&quot;given&quot;:&quot;&quot;,&quot;parse-names&quot;:false,&quot;dropping-particle&quot;:&quot;&quot;,&quot;non-dropping-particle&quot;:&quot;&quot;}],&quot;container-title&quot;:&quot;Atestasi : Jurnal Ilmiah Akuntansi&quot;,&quot;DOI&quot;:&quot;10.57178/atestasi.v7i2.886&quot;,&quot;ISSN&quot;:&quot;2621-1963&quot;,&quot;issued&quot;:{&quot;date-parts&quot;:[[2024,7,14]]},&quot;page&quot;:&quot;986-999&quot;,&quot;abstract&quot;:&quot;Capital structure describes the company's financial proportions sourced from long-term debt and own capital as a source of corporate financing. This study aims to determine how the influence of independent variables, namely profitability, company size, company growth, liquidity, tangibility of assets, and non-debt tax shield, on the dependent variable, namely capital structure in property and real estate sector companies listed on the Indonesia Stock Exchange from 2015 to 2022. The method used is a dynamic panel regression analysis model using the Generalized Method of Moments (GMM) estimator with Eviews 12 analysis software. The results state that company size, company growth, liquidity, and tangibility assets partially have a significant positive and negative effect on capital structure. In contrast, profitability and non-debt tax shields partially have no significant impact on capital structure.&quot;,&quot;publisher&quot;:&quot;Universitas Muslim Indonesia&quot;,&quot;issue&quot;:&quot;2&quot;,&quot;volume&quot;:&quot;7&quot;,&quot;container-title-short&quot;:&quot;&quot;},&quot;isTemporary&quot;:false,&quot;suppress-author&quot;:false,&quot;composite&quot;:false,&quot;author-only&quot;:false}]},{&quot;citationID&quot;:&quot;MENDELEY_CITATION_54378149-4032-4cf0-8f54-12eb3bd64097&quot;,&quot;properties&quot;:{&quot;noteIndex&quot;:0},&quot;isEdited&quot;:false,&quot;manualOverride&quot;:{&quot;isManuallyOverridden&quot;:false,&quot;citeprocText&quot;:&quot;(6)&quot;,&quot;manualOverrideText&quot;:&quot;&quot;},&quot;citationTag&quot;:&quot;MENDELEY_CITATION_v3_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&quot;,&quot;citationItems&quot;:[{&quot;id&quot;:&quot;bd696d32-c8af-396a-bd70-1cd831130895&quot;,&quot;itemData&quot;:{&quot;type&quot;:&quot;article-journal&quot;,&quot;id&quot;:&quot;bd696d32-c8af-396a-bd70-1cd831130895&quot;,&quot;title&quot;:&quot;adiefta_oikos,+Production+editor,+Galley&quot;,&quot;container-title-short&quot;:&quot;&quot;},&quot;isTemporary&quot;:false,&quot;suppress-author&quot;:false,&quot;composite&quot;:false,&quot;author-only&quot;:false}]},{&quot;citationID&quot;:&quot;MENDELEY_CITATION_efa5aa05-0948-431b-94b9-a252cb73cfa1&quot;,&quot;properties&quot;:{&quot;noteIndex&quot;:0},&quot;isEdited&quot;:false,&quot;manualOverride&quot;:{&quot;isManuallyOverridden&quot;:false,&quot;citeprocText&quot;:&quot;(9)&quot;,&quot;manualOverrideText&quot;:&quot;&quot;},&quot;citationTag&quot;:&quot;MENDELEY_CITATION_v3_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&quot;,&quot;citationItems&quot;:[{&quot;id&quot;:&quot;5995d129-b205-30a8-9ffe-dffd80847925&quot;,&quot;itemData&quot;:{&quot;type&quot;:&quot;report&quot;,&quot;id&quot;:&quot;5995d129-b205-30a8-9ffe-dffd80847925&quot;,&quot;title&quot;:&quot;Pengaruh Struktur Asset, Growth Opportunity, dan Profitabilitas Terhadap Struktur Modal Dengan Ukuran Perusahaan Sebagai Variabel Moderasi&quot;,&quot;author&quot;:[{&quot;family&quot;:&quot;Rahmadhani&quot;,&quot;given&quot;:&quot;Intan&quot;,&quot;parse-names&quot;:false,&quot;dropping-particle&quot;:&quot;&quot;,&quot;non-dropping-particle&quot;:&quot;&quot;},{&quot;family&quot;:&quot;Yeni&quot;,&quot;given&quot;:&quot;Fitri&quot;,&quot;parse-names&quot;:false,&quot;dropping-particle&quot;:&quot;&quot;,&quot;non-dropping-particle&quot;:&quot;&quot;},{&quot;family&quot;:&quot;Sanjaya&quot;,&quot;given&quot;:&quot;Sigit&quot;,&quot;parse-names&quot;:false,&quot;dropping-particle&quot;:&quot;&quot;,&quot;non-dropping-particle&quot;:&quot;&quot;}],&quot;URL&quot;:&quot;www.idx.co.id,&quot;,&quot;issued&quot;:{&quot;date-parts&quot;:[[2024]]},&quot;number-of-pages&quot;:&quot;2722-7502&quot;,&quot;issue&quot;:&quot;1&quot;,&quot;volume&quot;:&quot;12&quot;,&quot;container-title-short&quot;:&quot;&quot;},&quot;isTemporary&quot;:false,&quot;suppress-author&quot;:false,&quot;composite&quot;:false,&quot;author-only&quot;:false}]},{&quot;citationID&quot;:&quot;MENDELEY_CITATION_c17c506e-fdfc-4651-84a6-e6bf37d867fa&quot;,&quot;properties&quot;:{&quot;noteIndex&quot;:0},&quot;isEdited&quot;:false,&quot;manualOverride&quot;:{&quot;isManuallyOverridden&quot;:false,&quot;citeprocText&quot;:&quot;(15)&quot;,&quot;manualOverrideText&quot;:&quot;&quot;},&quot;citationTag&quot;:&quot;MENDELEY_CITATION_v3_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&quot;,&quot;citationItems&quot;:[{&quot;id&quot;:&quot;4c852811-a0d2-3ed4-977d-6d46f6a4449d&quot;,&quot;itemData&quot;:{&quot;type&quot;:&quot;article-journal&quot;,&quot;id&quot;:&quot;4c852811-a0d2-3ed4-977d-6d46f6a4449d&quot;,&quot;title&quot;:&quot;PENGARUH GROWTH OF SALES DAN NON DEBT TAX SHIELD TERHADAP CAPITAL STRUCTURE (Studi Empiris pada Perusahaan Makanan dan Minuman yang terdaftar di Bursa Efek Indonesia tahun 2018-2022)&quot;,&quot;author&quot;:[{&quot;family&quot;:&quot;Pekan&quot;,&quot;given&quot;:&quot;Prosiding&quot;,&quot;parse-names&quot;:false,&quot;dropping-particle&quot;:&quot;&quot;,&quot;non-dropping-particle&quot;:&quot;&quot;},{&quot;family&quot;:&quot;Mahasiswa&quot;,&quot;given&quot;:&quot;Ilmiah&quot;,&quot;parse-names&quot;:false,&quot;dropping-particle&quot;:&quot;&quot;,&quot;non-dropping-particle&quot;:&quot;&quot;}],&quot;ISSN&quot;:&quot;2798-0707&quot;,&quot;issued&quot;:{&quot;date-parts&quot;:[[2024]]},&quot;abstract&quot;:&quot;The aim of this research is to determine the effect of Growth of Sales and Non Debt Tax Shield on Capital Structure. This research was conducted using a population of companies operating in the food and beverage sector that are listed on the Indonesia Stock Exchange (BEI) with an observation period of 2018-2022. Using the purposive sampling method, the number of companies sampled was 22 (twenty two) companies out of 84 company with an observation period of 5 (five) years, namely 2018-2022 and the application used in this research is Eviews 12, where the results show that Growth of Sales on Capital Structure has no effect and Non Debt Tax Shield on Capital Structure has an effect.&quot;,&quot;issue&quot;:&quot;2&quot;,&quot;volume&quot;:&quot;4&quot;,&quot;container-title-short&quot;:&quot;&quot;},&quot;isTemporary&quot;:false,&quot;suppress-author&quot;:false,&quot;composite&quot;:false,&quot;author-only&quot;:false}]},{&quot;citationID&quot;:&quot;MENDELEY_CITATION_e453431d-8ae3-4887-8f76-7d7b007dcf91&quot;,&quot;properties&quot;:{&quot;noteIndex&quot;:0},&quot;isEdited&quot;:false,&quot;manualOverride&quot;:{&quot;isManuallyOverridden&quot;:false,&quot;citeprocText&quot;:&quot;(3)&quot;,&quot;manualOverrideText&quot;:&quot;&quot;},&quot;citationTag&quot;:&quot;MENDELEY_CITATION_v3_eyJjaXRhdGlvbklEIjoiTUVOREVMRVlfQ0lUQVRJT05fZTQ1MzQzMWQtOGFlMy00ODg3LThmNzYtN2Q3YjAwN2RjZjkx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quot;,&quot;citationItems&quot;:[{&quot;id&quot;:&quot;9b0e211d-1d95-3543-a0d7-d143b392c305&quot;,&quot;itemData&quot;:{&quot;type&quot;:&quot;article-journal&quot;,&quot;id&quot;:&quot;9b0e211d-1d95-3543-a0d7-d143b392c305&quot;,&quot;title&quot;:&quot;The Influence of Profitability, Firm Size, Growth, Liquidity, Asset Tangibility, and Non-Debt Tax Shield on Capital Structure&quot;,&quot;author&quot;:[{&quot;family&quot;:&quot;Febritya Ayu Wahyuni&quot;,&quot;given&quot;:&quot;&quot;,&quot;parse-names&quot;:false,&quot;dropping-particle&quot;:&quot;&quot;,&quot;non-dropping-particle&quot;:&quot;&quot;},{&quot;family&quot;:&quot;Farida Titik Kristanti&quot;,&quot;given&quot;:&quot;&quot;,&quot;parse-names&quot;:false,&quot;dropping-particle&quot;:&quot;&quot;,&quot;non-dropping-particle&quot;:&quot;&quot;}],&quot;container-title&quot;:&quot;Atestasi : Jurnal Ilmiah Akuntansi&quot;,&quot;DOI&quot;:&quot;10.57178/atestasi.v7i2.886&quot;,&quot;ISSN&quot;:&quot;2621-1963&quot;,&quot;issued&quot;:{&quot;date-parts&quot;:[[2024,7,14]]},&quot;page&quot;:&quot;986-999&quot;,&quot;abstract&quot;:&quot;Capital structure describes the company's financial proportions sourced from long-term debt and own capital as a source of corporate financing. This study aims to determine how the influence of independent variables, namely profitability, company size, company growth, liquidity, tangibility of assets, and non-debt tax shield, on the dependent variable, namely capital structure in property and real estate sector companies listed on the Indonesia Stock Exchange from 2015 to 2022. The method used is a dynamic panel regression analysis model using the Generalized Method of Moments (GMM) estimator with Eviews 12 analysis software. The results state that company size, company growth, liquidity, and tangibility assets partially have a significant positive and negative effect on capital structure. In contrast, profitability and non-debt tax shields partially have no significant impact on capital structure.&quot;,&quot;publisher&quot;:&quot;Universitas Muslim Indonesia&quot;,&quot;issue&quot;:&quot;2&quot;,&quot;volume&quot;:&quot;7&quot;,&quot;container-title-short&quot;:&quot;&quot;},&quot;isTemporary&quot;:false,&quot;suppress-author&quot;:false,&quot;composite&quot;:false,&quot;author-only&quot;:false}]},{&quot;citationID&quot;:&quot;MENDELEY_CITATION_a0c8fb79-62cb-44dc-ae31-2a1acd9a5b99&quot;,&quot;properties&quot;:{&quot;noteIndex&quot;:0},&quot;isEdited&quot;:false,&quot;manualOverride&quot;:{&quot;isManuallyOverridden&quot;:false,&quot;citeprocText&quot;:&quot;(16)&quot;,&quot;manualOverrideText&quot;:&quot;&quot;},&quot;citationTag&quot;:&quot;MENDELEY_CITATION_v3_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132b2afc-11c1-31ea-b89a-9e3515576696&quot;,&quot;itemData&quot;:{&quot;type&quot;:&quot;report&quot;,&quot;id&quot;:&quot;132b2afc-11c1-31ea-b89a-9e3515576696&quot;,&quot;title&quot;:&quot;METODE PENELITIAN KUANTITATIF&quot;,&quot;author&quot;:[{&quot;family&quot;:&quot;Dan&quot;,&quot;given&quot;:&quot;Kualitatif&quot;,&quot;parse-names&quot;:false,&quot;dropping-particle&quot;:&quot;&quot;,&quot;non-dropping-particle&quot;:&quot;&quot;}],&quot;container-title-short&quot;:&quot;&quot;},&quot;isTemporary&quot;:false,&quot;suppress-author&quot;:false,&quot;composite&quot;:false,&quot;author-only&quot;:false}]},{&quot;citationID&quot;:&quot;MENDELEY_CITATION_ca7fe5c2-ad31-4c9f-9478-f16230370b09&quot;,&quot;properties&quot;:{&quot;noteIndex&quot;:0},&quot;isEdited&quot;:false,&quot;manualOverride&quot;:{&quot;isManuallyOverridden&quot;:false,&quot;citeprocText&quot;:&quot;(3)&quot;,&quot;manualOverrideText&quot;:&quot;&quot;},&quot;citationTag&quot;:&quot;MENDELEY_CITATION_v3_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&quot;,&quot;citationItems&quot;:[{&quot;id&quot;:&quot;9b0e211d-1d95-3543-a0d7-d143b392c305&quot;,&quot;itemData&quot;:{&quot;type&quot;:&quot;article-journal&quot;,&quot;id&quot;:&quot;9b0e211d-1d95-3543-a0d7-d143b392c305&quot;,&quot;title&quot;:&quot;The Influence of Profitability, Firm Size, Growth, Liquidity, Asset Tangibility, and Non-Debt Tax Shield on Capital Structure&quot;,&quot;author&quot;:[{&quot;family&quot;:&quot;Febritya Ayu Wahyuni&quot;,&quot;given&quot;:&quot;&quot;,&quot;parse-names&quot;:false,&quot;dropping-particle&quot;:&quot;&quot;,&quot;non-dropping-particle&quot;:&quot;&quot;},{&quot;family&quot;:&quot;Farida Titik Kristanti&quot;,&quot;given&quot;:&quot;&quot;,&quot;parse-names&quot;:false,&quot;dropping-particle&quot;:&quot;&quot;,&quot;non-dropping-particle&quot;:&quot;&quot;}],&quot;container-title&quot;:&quot;Atestasi : Jurnal Ilmiah Akuntansi&quot;,&quot;DOI&quot;:&quot;10.57178/atestasi.v7i2.886&quot;,&quot;ISSN&quot;:&quot;2621-1963&quot;,&quot;issued&quot;:{&quot;date-parts&quot;:[[2024,7,14]]},&quot;page&quot;:&quot;986-999&quot;,&quot;abstract&quot;:&quot;Capital structure describes the company's financial proportions sourced from long-term debt and own capital as a source of corporate financing. This study aims to determine how the influence of independent variables, namely profitability, company size, company growth, liquidity, tangibility of assets, and non-debt tax shield, on the dependent variable, namely capital structure in property and real estate sector companies listed on the Indonesia Stock Exchange from 2015 to 2022. The method used is a dynamic panel regression analysis model using the Generalized Method of Moments (GMM) estimator with Eviews 12 analysis software. The results state that company size, company growth, liquidity, and tangibility assets partially have a significant positive and negative effect on capital structure. In contrast, profitability and non-debt tax shields partially have no significant impact on capital structure.&quot;,&quot;publisher&quot;:&quot;Universitas Muslim Indonesia&quot;,&quot;issue&quot;:&quot;2&quot;,&quot;volume&quot;:&quot;7&quot;,&quot;container-title-short&quot;:&quot;&quot;},&quot;isTemporary&quot;:false,&quot;suppress-author&quot;:false,&quot;composite&quot;:false,&quot;author-only&quot;:false}]},{&quot;citationID&quot;:&quot;MENDELEY_CITATION_82560355-171a-4cbb-8ae6-682a8769938f&quot;,&quot;properties&quot;:{&quot;noteIndex&quot;:0},&quot;isEdited&quot;:false,&quot;manualOverride&quot;:{&quot;isManuallyOverridden&quot;:false,&quot;citeprocText&quot;:&quot;(17)&quot;,&quot;manualOverrideText&quot;:&quot;&quot;},&quot;citationTag&quot;:&quot;MENDELEY_CITATION_v3_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&quot;,&quot;citationItems&quot;:[{&quot;id&quot;:&quot;80d5d81b-1119-3ffd-bbf4-11a5b30143f1&quot;,&quot;itemData&quot;:{&quot;type&quot;:&quot;article-journal&quot;,&quot;id&quot;:&quot;80d5d81b-1119-3ffd-bbf4-11a5b30143f1&quot;,&quot;title&quot;:&quot;Sherina+Nihe.+OK&quot;,&quot;container-title-short&quot;:&quot;&quot;},&quot;isTemporary&quot;:false,&quot;suppress-author&quot;:false,&quot;composite&quot;:false,&quot;author-only&quot;:false}]},{&quot;citationID&quot;:&quot;MENDELEY_CITATION_fc51e668-18a9-4b5d-84ec-ac2697e04946&quot;,&quot;properties&quot;:{&quot;noteIndex&quot;:0},&quot;isEdited&quot;:false,&quot;manualOverride&quot;:{&quot;isManuallyOverridden&quot;:false,&quot;citeprocText&quot;:&quot;(10)&quot;,&quot;manualOverrideText&quot;:&quot;&quot;},&quot;citationTag&quot;:&quot;MENDELEY_CITATION_v3_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&quot;,&quot;citationItems&quot;:[{&quot;id&quot;:&quot;78124755-31b4-34a5-a322-6e07c3471018&quot;,&quot;itemData&quot;:{&quot;type&quot;:&quot;report&quot;,&quot;id&quot;:&quot;78124755-31b4-34a5-a322-6e07c3471018&quot;,&quot;title&quot;:&quot;The Effect Of Growth Opportunity, Liquidity, Non-Debt Tax Shield, Fixed Assets Ratio And Corporate Tax Rate On Capital Structure In Various Industrial Sector Companies Listed On The IDX 2017-2020 Pengaruh Growth Opportunity, Likuiditas, Non-Debt Tax Shield, Fixed Assets Ratio Dan Corporate Tax Rate Terhadap Struktur Modal Pada Perusahaan Sektor Aneka Industri Yang Terdaftar Di BEI 2017-2020&quot;,&quot;author&quot;:[{&quot;family&quot;:&quot;Mayliza&quot;,&quot;given&quot;:&quot;Riri&quot;,&quot;parse-names&quot;:false,&quot;dropping-particle&quot;:&quot;&quot;,&quot;non-dropping-particle&quot;:&quot;&quot;},{&quot;family&quot;:&quot;Suryadi&quot;,&quot;given&quot;:&quot;Nanda&quot;,&quot;parse-names&quot;:false,&quot;dropping-particle&quot;:&quot;&quot;,&quot;non-dropping-particle&quot;:&quot;&quot;},{&quot;family&quot;:&quot;Septy Ayu Alfiany&quot;,&quot;given&quot;:&quot;Dya&quot;,&quot;parse-names&quot;:false,&quot;dropping-particle&quot;:&quot;&quot;,&quot;non-dropping-particle&quot;:&quot;&quot;},{&quot;family&quot;:&quot;Tinggi Ilmu Ekonomi KBP&quot;,&quot;given&quot;:&quot;Sekolah&quot;,&quot;parse-names&quot;:false,&quot;dropping-particle&quot;:&quot;&quot;,&quot;non-dropping-particle&quot;:&quot;&quot;},{&quot;family&quot;:&quot;Islam Negeri SUSKA Riau&quot;,&quot;given&quot;:&quot;Universitas&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3832-3841&quot;,&quot;abstract&quot;:&quot;The purpose of this study is to examine and explain the effect of growth opportunity, liquidity, non-debt tax shield, fixed asset ratio and corporate tax rate variables on the capital structure of various industrial sector companies on the Indonesia Stock Exchange in 2017-2020. The population in this study are various industrial sector companies listed on the Indonesia Stock Exchange in 2017-2020 as many as 50 companies. The type of research used in this research is quantitative. The data used is secondary data sourced from financial statements. The sampling technique used purposive sampling and obtained a sample of 36 samples. The analytical method used is panel data regression analysis with the help of Eviews 11. The results of this study indicate that growth opportunity partially has a significant effect on capital structure, while liquidity and non-debt tax shield partially have a significant negative effect on capital structure. However, fixed asset ratio and corporate tax rate have no significant effect on capital structure. ABSTRAK Tujuan dari penelitian ini adalah untuk menguji dan menjelaskan pengaruh variabel growth opportunity, likuiditas, non-debt tax shield, fixed asset ratio dan corporate tax rate terhadap struktur modal pada perusahaan sektor aneka industry di Bursa Efek Indonesia tahun 2017-2020. Populasi dalam penelitian ini adalah perusahaan sector aneka industry yang listing di BEI tahun 2017-2020 sebanyak 50 perusahaan. Jenis penelitian yang digunakan dalam penelitian ini adalah kuantitatif. Data yang digunakan adalah data sekunder yang bersumber dari laporan keuangan. Teknik pengambilan sampel menggunakan purposive sampling dan diperoleh sampel sebanyak 36 sampel. Metode analisis yang digunakan adalah analisis regresi data panel dengan bantuan Eviews 11. Hasil penelitian ini menunjukan bahwa growth opportunity secara parsial berpengaruh signifikan terhadap struktur modal, sedangkan likuiditas dan non-debt tax shield secara parsial berpengaruh negative signifikan terhadap struktur modal. Namun fixed asset ratio dan corporate tax rate tidak berpengaruh secara signifikan terhadap struktur modal.&quot;,&quot;issue&quot;:&quot;6&quot;,&quot;volume&quot;:&quot;3&quot;,&quot;container-title-short&quot;:&quot;&quot;},&quot;isTemporary&quot;:false,&quot;suppress-author&quot;:false,&quot;composite&quot;:false,&quot;author-only&quot;:false}]},{&quot;citationID&quot;:&quot;MENDELEY_CITATION_058e6287-a305-40bd-9be7-902f19d6c3db&quot;,&quot;properties&quot;:{&quot;noteIndex&quot;:0},&quot;isEdited&quot;:false,&quot;manualOverride&quot;:{&quot;isManuallyOverridden&quot;:false,&quot;citeprocText&quot;:&quot;(15)&quot;,&quot;manualOverrideText&quot;:&quot;&quot;},&quot;citationTag&quot;:&quot;MENDELEY_CITATION_v3_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&quot;,&quot;citationItems&quot;:[{&quot;id&quot;:&quot;4c852811-a0d2-3ed4-977d-6d46f6a4449d&quot;,&quot;itemData&quot;:{&quot;type&quot;:&quot;article-journal&quot;,&quot;id&quot;:&quot;4c852811-a0d2-3ed4-977d-6d46f6a4449d&quot;,&quot;title&quot;:&quot;PENGARUH GROWTH OF SALES DAN NON DEBT TAX SHIELD TERHADAP CAPITAL STRUCTURE (Studi Empiris pada Perusahaan Makanan dan Minuman yang terdaftar di Bursa Efek Indonesia tahun 2018-2022)&quot;,&quot;author&quot;:[{&quot;family&quot;:&quot;Pekan&quot;,&quot;given&quot;:&quot;Prosiding&quot;,&quot;parse-names&quot;:false,&quot;dropping-particle&quot;:&quot;&quot;,&quot;non-dropping-particle&quot;:&quot;&quot;},{&quot;family&quot;:&quot;Mahasiswa&quot;,&quot;given&quot;:&quot;Ilmiah&quot;,&quot;parse-names&quot;:false,&quot;dropping-particle&quot;:&quot;&quot;,&quot;non-dropping-particle&quot;:&quot;&quot;}],&quot;ISSN&quot;:&quot;2798-0707&quot;,&quot;issued&quot;:{&quot;date-parts&quot;:[[2024]]},&quot;abstract&quot;:&quot;The aim of this research is to determine the effect of Growth of Sales and Non Debt Tax Shield on Capital Structure. This research was conducted using a population of companies operating in the food and beverage sector that are listed on the Indonesia Stock Exchange (BEI) with an observation period of 2018-2022. Using the purposive sampling method, the number of companies sampled was 22 (twenty two) companies out of 84 company with an observation period of 5 (five) years, namely 2018-2022 and the application used in this research is Eviews 12, where the results show that Growth of Sales on Capital Structure has no effect and Non Debt Tax Shield on Capital Structure has an effect.&quot;,&quot;issue&quot;:&quot;2&quot;,&quot;volume&quot;:&quot;4&quot;,&quot;container-title-short&quot;:&quot;&quot;},&quot;isTemporary&quot;:false,&quot;suppress-author&quot;:false,&quot;composite&quot;:false,&quot;author-only&quot;:false}]},{&quot;citationID&quot;:&quot;MENDELEY_CITATION_ffd78632-8b97-4ab2-99fd-2d155aea7394&quot;,&quot;properties&quot;:{&quot;noteIndex&quot;:0},&quot;isEdited&quot;:false,&quot;manualOverride&quot;:{&quot;isManuallyOverridden&quot;:false,&quot;citeprocText&quot;:&quot;(13)&quot;,&quot;manualOverrideText&quot;:&quot;&quot;},&quot;citationTag&quot;:&quot;MENDELEY_CITATION_v3_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&quot;,&quot;citationItems&quot;:[{&quot;id&quot;:&quot;66ee60ea-bb8e-38d6-8cc3-934e85c253cb&quot;,&quot;itemData&quot;:{&quot;type&quot;:&quot;report&quot;,&quot;id&quot;:&quot;66ee60ea-bb8e-38d6-8cc3-934e85c253cb&quot;,&quot;title&quot;:&quot;Pengaruh Ukuran Perusahaan, Tangibility, Likuiditas dan Profitabilitas terhadap Struktur Modal pada Perusahaan Industri Pertambangan Batu Bara&quot;,&quot;author&quot;:[{&quot;family&quot;:&quot;Rifiana&quot;,&quot;given&quot;:&quot;Alya Syafi&quot;,&quot;parse-names&quot;:false,&quot;dropping-particle&quot;:&quot;&quot;,&quot;non-dropping-particle&quot;:&quot;&quot;},{&quot;family&quot;:&quot;Febiyanti&quot;,&quot;given&quot;:&quot;Eka&quot;,&quot;parse-names&quot;:false,&quot;dropping-particle&quot;:&quot;&quot;,&quot;non-dropping-particle&quot;:&quot;&quot;},{&quot;family&quot;:&quot;Hersugondo&quot;,&quot;given&quot;:&quot;Hersugondo&quot;,&quot;parse-names&quot;:false,&quot;dropping-particle&quot;:&quot;&quot;,&quot;non-dropping-particle&quot;:&quot;&quot;},{&quot;family&quot;:&quot;Manajemen&quot;,&quot;given&quot;:&quot;Jurusan&quot;,&quot;parse-names&quot;:false,&quot;dropping-particle&quot;:&quot;&quot;,&quot;non-dropping-particle&quot;:&quot;&quot;},{&quot;family&quot;:&quot;Ekonomika&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Diponegoro&quot;,&quot;given&quot;:&quot;Universitas&quot;,&quot;parse-names&quot;:false,&quot;dropping-particle&quot;:&quot;&quot;,&quot;non-dropping-particle&quot;:&quot;&quot;}],&quot;abstract&quot;:&quot;This study aims to determine the effect of company size, tangibility, liquidity and profitability (ROA and ROE) on capital structure. This research uses quantitative research methods. This type of research is descriptive statistical research and the nature of this research is a causal relationship which explains the causal relationship between the independent variables and the dependent variable. This research was conducted at coal mining companies listed on the Indonesia Stock Exchange in 2014-2019. The sample in this study was 19 coal mining companies listed on the Indonesia Stock Exchange in 2014-2019. The analysis tool used is multiple linear regressions. The result of this research is that partially company size and liquidity have no effect on capital structure. Tangibility and return on equity (ROE) have a positive and significant effect on capital structure. Meanwhile, return on assets (ROA) has a negative and significant effect on capital structure. Meanwhile, the simultaneous influence of firm size, tangibility, liquidity, return on assets (ROA) and return on equity (ROE) has a positive and significant effect on capital structure. The amount of influence caused is 30.0 percent. The rest of 0.700 or 70.0 percent is explained by other variables.&quot;,&quot;container-title-short&quot;:&quot;&quot;},&quot;isTemporary&quot;:false,&quot;suppress-author&quot;:false,&quot;composite&quot;:false,&quot;author-onl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92C8-98E5-4E93-9DA2-CB8EAF9E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32161</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16</cp:revision>
  <cp:lastPrinted>2018-06-26T09:35:00Z</cp:lastPrinted>
  <dcterms:created xsi:type="dcterms:W3CDTF">2025-08-13T05:39:00Z</dcterms:created>
  <dcterms:modified xsi:type="dcterms:W3CDTF">2025-08-15T05:39:00Z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